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C5" w:rsidRPr="00F01864" w:rsidRDefault="00DF6DC5" w:rsidP="009B4D96">
      <w:pPr>
        <w:widowControl w:val="0"/>
        <w:spacing w:after="0" w:line="240" w:lineRule="auto"/>
        <w:jc w:val="center"/>
        <w:rPr>
          <w:rFonts w:ascii="Arial" w:eastAsia="Times New Roman" w:hAnsi="Arial" w:cs="Arial"/>
          <w:b/>
          <w:sz w:val="24"/>
          <w:szCs w:val="20"/>
          <w:lang w:eastAsia="es-ES"/>
        </w:rPr>
      </w:pPr>
      <w:bookmarkStart w:id="0" w:name="_GoBack"/>
      <w:bookmarkEnd w:id="0"/>
      <w:r w:rsidRPr="00F01864">
        <w:rPr>
          <w:rFonts w:ascii="Arial" w:eastAsia="Times New Roman" w:hAnsi="Arial" w:cs="Arial"/>
          <w:b/>
          <w:sz w:val="24"/>
          <w:szCs w:val="20"/>
          <w:lang w:eastAsia="es-ES"/>
        </w:rPr>
        <w:t xml:space="preserve">PROPIEDADES MECÁNICASY DENSIDAD DE LA MADERA DE </w:t>
      </w:r>
      <w:r w:rsidRPr="00F01864">
        <w:rPr>
          <w:rFonts w:ascii="Arial" w:eastAsia="Times New Roman" w:hAnsi="Arial" w:cs="Arial"/>
          <w:b/>
          <w:i/>
          <w:sz w:val="24"/>
          <w:szCs w:val="20"/>
          <w:lang w:eastAsia="es-ES"/>
        </w:rPr>
        <w:t>Pinuselliottii</w:t>
      </w:r>
      <w:r w:rsidRPr="00F01864">
        <w:rPr>
          <w:rFonts w:ascii="Arial" w:eastAsia="Times New Roman" w:hAnsi="Arial" w:cs="Arial"/>
          <w:b/>
          <w:sz w:val="24"/>
          <w:szCs w:val="20"/>
          <w:lang w:eastAsia="es-ES"/>
        </w:rPr>
        <w:t xml:space="preserve"> CULTIVADO EN LA MESOPOTAMIA. </w:t>
      </w:r>
      <w:r w:rsidR="00231116" w:rsidRPr="00F01864">
        <w:rPr>
          <w:rFonts w:ascii="Arial" w:eastAsia="Times New Roman" w:hAnsi="Arial" w:cs="Arial"/>
          <w:b/>
          <w:sz w:val="24"/>
          <w:szCs w:val="20"/>
          <w:lang w:eastAsia="es-ES"/>
        </w:rPr>
        <w:t xml:space="preserve">ANÁLISIS </w:t>
      </w:r>
      <w:r w:rsidRPr="00F01864">
        <w:rPr>
          <w:rFonts w:ascii="Arial" w:eastAsia="Times New Roman" w:hAnsi="Arial" w:cs="Arial"/>
          <w:b/>
          <w:sz w:val="24"/>
          <w:szCs w:val="20"/>
          <w:lang w:eastAsia="es-ES"/>
        </w:rPr>
        <w:t xml:space="preserve">COMPARATIVO ENTRE PLANTACIONES </w:t>
      </w:r>
      <w:r w:rsidR="00CA4FD0" w:rsidRPr="00F01864">
        <w:rPr>
          <w:rFonts w:ascii="Arial" w:eastAsia="Times New Roman" w:hAnsi="Arial" w:cs="Arial"/>
          <w:b/>
          <w:sz w:val="24"/>
          <w:szCs w:val="20"/>
          <w:lang w:eastAsia="es-ES"/>
        </w:rPr>
        <w:t>CULTIVADAS</w:t>
      </w:r>
      <w:r w:rsidR="00131D1A" w:rsidRPr="00F01864">
        <w:rPr>
          <w:rFonts w:ascii="Arial" w:eastAsia="Times New Roman" w:hAnsi="Arial" w:cs="Arial"/>
          <w:b/>
          <w:sz w:val="24"/>
          <w:szCs w:val="20"/>
          <w:lang w:eastAsia="es-ES"/>
        </w:rPr>
        <w:t xml:space="preserve"> EN ENTRE RÍOS Y MISIONES</w:t>
      </w:r>
    </w:p>
    <w:p w:rsidR="00DF6DC5" w:rsidRPr="00F01864" w:rsidRDefault="00DF6DC5" w:rsidP="006C74DA">
      <w:pPr>
        <w:widowControl w:val="0"/>
        <w:spacing w:after="120" w:line="276" w:lineRule="auto"/>
        <w:jc w:val="center"/>
        <w:rPr>
          <w:rFonts w:ascii="Arial" w:hAnsi="Arial" w:cs="Arial"/>
          <w:sz w:val="20"/>
          <w:szCs w:val="20"/>
        </w:rPr>
      </w:pPr>
    </w:p>
    <w:p w:rsidR="00D438C1" w:rsidRPr="00F01864" w:rsidRDefault="00D438C1" w:rsidP="009B4D96">
      <w:pPr>
        <w:widowControl w:val="0"/>
        <w:spacing w:after="0" w:line="240" w:lineRule="auto"/>
        <w:jc w:val="center"/>
        <w:rPr>
          <w:rFonts w:ascii="Arial" w:eastAsia="Times New Roman" w:hAnsi="Arial" w:cs="Arial"/>
          <w:szCs w:val="20"/>
          <w:lang w:val="es-ES" w:eastAsia="es-ES"/>
        </w:rPr>
      </w:pPr>
      <w:r w:rsidRPr="00F01864">
        <w:rPr>
          <w:rFonts w:ascii="Arial" w:eastAsia="Times New Roman" w:hAnsi="Arial" w:cs="Arial"/>
          <w:szCs w:val="20"/>
          <w:lang w:eastAsia="es-ES"/>
        </w:rPr>
        <w:t>Rocío RAMOS; Pamela FANK; Ricardo GÓMEZ</w:t>
      </w:r>
      <w:r w:rsidR="003A41F6" w:rsidRPr="00F01864">
        <w:rPr>
          <w:rFonts w:ascii="Arial" w:eastAsia="Times New Roman" w:hAnsi="Arial" w:cs="Arial"/>
          <w:szCs w:val="20"/>
          <w:lang w:eastAsia="es-ES"/>
        </w:rPr>
        <w:t>;</w:t>
      </w:r>
      <w:r w:rsidRPr="00F01864">
        <w:rPr>
          <w:rFonts w:ascii="Arial" w:eastAsia="Times New Roman" w:hAnsi="Arial" w:cs="Arial"/>
          <w:szCs w:val="20"/>
          <w:lang w:eastAsia="es-ES"/>
        </w:rPr>
        <w:t xml:space="preserve"> Eduardo</w:t>
      </w:r>
      <w:r w:rsidRPr="00F01864">
        <w:rPr>
          <w:rFonts w:ascii="Arial" w:eastAsia="Times New Roman" w:hAnsi="Arial" w:cs="Arial"/>
          <w:caps/>
          <w:szCs w:val="20"/>
          <w:lang w:eastAsia="es-ES"/>
        </w:rPr>
        <w:t xml:space="preserve"> Torrán</w:t>
      </w:r>
      <w:r w:rsidRPr="00F01864">
        <w:rPr>
          <w:rFonts w:ascii="Arial" w:eastAsia="Times New Roman" w:hAnsi="Arial" w:cs="Arial"/>
          <w:szCs w:val="20"/>
          <w:lang w:eastAsia="es-ES"/>
        </w:rPr>
        <w:t>; Juan Carlos</w:t>
      </w:r>
      <w:r w:rsidRPr="00F01864">
        <w:rPr>
          <w:rFonts w:ascii="Arial" w:eastAsia="Times New Roman" w:hAnsi="Arial" w:cs="Arial"/>
          <w:caps/>
          <w:szCs w:val="20"/>
          <w:lang w:eastAsia="es-ES"/>
        </w:rPr>
        <w:t xml:space="preserve"> Piter</w:t>
      </w:r>
      <w:r w:rsidRPr="00F01864">
        <w:rPr>
          <w:rFonts w:ascii="Arial" w:eastAsia="Times New Roman" w:hAnsi="Arial" w:cs="Arial"/>
          <w:szCs w:val="20"/>
          <w:vertAlign w:val="superscript"/>
          <w:lang w:eastAsia="es-ES"/>
        </w:rPr>
        <w:footnoteReference w:id="2"/>
      </w:r>
    </w:p>
    <w:p w:rsidR="00D438C1" w:rsidRPr="00F01864" w:rsidRDefault="00D438C1" w:rsidP="006C74DA">
      <w:pPr>
        <w:widowControl w:val="0"/>
        <w:spacing w:after="120" w:line="276" w:lineRule="auto"/>
        <w:jc w:val="center"/>
        <w:rPr>
          <w:rFonts w:ascii="Arial" w:eastAsia="Times New Roman" w:hAnsi="Arial" w:cs="Arial"/>
          <w:b/>
          <w:szCs w:val="20"/>
          <w:lang w:eastAsia="es-ES"/>
        </w:rPr>
      </w:pPr>
    </w:p>
    <w:p w:rsidR="003E093B" w:rsidRPr="00F01864" w:rsidRDefault="00ED5D52" w:rsidP="00410597">
      <w:pPr>
        <w:pStyle w:val="Ttulo1"/>
        <w:spacing w:after="0"/>
      </w:pPr>
      <w:r w:rsidRPr="00F01864">
        <w:t>RESUMEN</w:t>
      </w:r>
    </w:p>
    <w:p w:rsidR="00410597" w:rsidRPr="00F01864" w:rsidRDefault="00410597" w:rsidP="00410597">
      <w:pPr>
        <w:pStyle w:val="Ttulo1"/>
        <w:spacing w:after="0"/>
      </w:pPr>
    </w:p>
    <w:p w:rsidR="007E72B7" w:rsidRPr="00F01864" w:rsidRDefault="00C92B2A" w:rsidP="00410597">
      <w:pPr>
        <w:pStyle w:val="texto"/>
        <w:spacing w:after="0" w:line="276" w:lineRule="auto"/>
      </w:pPr>
      <w:r w:rsidRPr="00F01864">
        <w:rPr>
          <w:rFonts w:eastAsia="Times New Roman"/>
          <w:bCs/>
          <w:lang w:val="es-ES"/>
        </w:rPr>
        <w:t>El trabajo presenta los resultados de un estudio llevado a cabo con tablas aserradas de pino resinoso de la especie</w:t>
      </w:r>
      <w:r w:rsidRPr="00F01864">
        <w:rPr>
          <w:rFonts w:eastAsia="Times New Roman"/>
          <w:i/>
          <w:lang w:val="es-ES" w:eastAsia="es-ES"/>
        </w:rPr>
        <w:t>Pinuselliottii</w:t>
      </w:r>
      <w:r w:rsidRPr="00F01864">
        <w:rPr>
          <w:rFonts w:eastAsia="Times New Roman"/>
          <w:bCs/>
          <w:lang w:val="es-ES"/>
        </w:rPr>
        <w:t xml:space="preserve"> cultivada en las provincias de Entre Ríos y Misiones. Un total de 674 cuerpos de prueba </w:t>
      </w:r>
      <w:r w:rsidRPr="00F01864">
        <w:rPr>
          <w:rFonts w:eastAsia="Times New Roman"/>
          <w:lang w:val="es-ES" w:eastAsia="es-ES"/>
        </w:rPr>
        <w:t>distribuidas en 3 muestras (cada una asociada a una edad de c</w:t>
      </w:r>
      <w:r w:rsidR="007E72B7" w:rsidRPr="00F01864">
        <w:rPr>
          <w:rFonts w:eastAsia="Times New Roman"/>
          <w:lang w:val="es-ES" w:eastAsia="es-ES"/>
        </w:rPr>
        <w:t>orte y zona de cultivo</w:t>
      </w:r>
      <w:r w:rsidRPr="00F01864">
        <w:rPr>
          <w:rFonts w:eastAsia="Times New Roman"/>
          <w:lang w:val="es-ES" w:eastAsia="es-ES"/>
        </w:rPr>
        <w:t xml:space="preserve">) fueron </w:t>
      </w:r>
      <w:r w:rsidR="007E72B7" w:rsidRPr="00F01864">
        <w:rPr>
          <w:rFonts w:eastAsia="Times New Roman"/>
          <w:bCs/>
          <w:lang w:val="es-ES"/>
        </w:rPr>
        <w:t>ensayado</w:t>
      </w:r>
      <w:r w:rsidRPr="00F01864">
        <w:rPr>
          <w:rFonts w:eastAsia="Times New Roman"/>
          <w:bCs/>
          <w:lang w:val="es-ES"/>
        </w:rPr>
        <w:t>s a flexión según IRAM 9663 (2013)</w:t>
      </w:r>
      <w:r w:rsidR="007E72B7" w:rsidRPr="00F01864">
        <w:rPr>
          <w:rFonts w:eastAsia="Times New Roman"/>
          <w:bCs/>
          <w:lang w:val="es-ES"/>
        </w:rPr>
        <w:t xml:space="preserve">. </w:t>
      </w:r>
      <w:r w:rsidR="007E72B7" w:rsidRPr="00F01864">
        <w:t>En</w:t>
      </w:r>
      <w:r w:rsidR="007E72B7" w:rsidRPr="00F01864">
        <w:rPr>
          <w:lang w:val="es-ES"/>
        </w:rPr>
        <w:t xml:space="preserve"> el material clasificado por resistencia según la norma IRAM 9662-3 (2015),</w:t>
      </w:r>
      <w:r w:rsidR="00037CF4" w:rsidRPr="00F01864">
        <w:t xml:space="preserve">los </w:t>
      </w:r>
      <w:r w:rsidR="007E72B7" w:rsidRPr="00F01864">
        <w:t xml:space="preserve">valores característicos del MOR y la densidad superaron </w:t>
      </w:r>
      <w:r w:rsidR="00037CF4" w:rsidRPr="00F01864">
        <w:t>alos adoptados por esta norma</w:t>
      </w:r>
      <w:r w:rsidR="007E72B7" w:rsidRPr="00F01864">
        <w:t>. Contrariamente, el MOE no alcanzó el valor requerido por la norma en la clase 1 y s</w:t>
      </w:r>
      <w:r w:rsidR="00037CF4" w:rsidRPr="00F01864">
        <w:t>olamente una de las tres muestras</w:t>
      </w:r>
      <w:r w:rsidR="007E72B7" w:rsidRPr="00F01864">
        <w:t xml:space="preserve"> alcanzó el valor adoptado para la clase 2.Los resultados alientan la realización de nuevos estudios que, sobre una base estadística más amplia, permitan analizar la conveniencia de ratificar o modificar los valores adoptados para el MOE por la norma IRAM 9662-3 (2015), con el propósito de garantizar la confiabilidad requerida en el diseño estructural.</w:t>
      </w:r>
    </w:p>
    <w:p w:rsidR="00410597" w:rsidRPr="00F01864" w:rsidRDefault="00410597" w:rsidP="00410597">
      <w:pPr>
        <w:pStyle w:val="texto"/>
        <w:spacing w:after="0" w:line="276" w:lineRule="auto"/>
      </w:pPr>
    </w:p>
    <w:p w:rsidR="00573A2A" w:rsidRPr="00F01864" w:rsidRDefault="00573A2A" w:rsidP="00410597">
      <w:pPr>
        <w:pStyle w:val="texto"/>
        <w:spacing w:after="0" w:line="276" w:lineRule="auto"/>
        <w:rPr>
          <w:rFonts w:eastAsia="Times New Roman"/>
          <w:b/>
          <w:bCs/>
          <w:i/>
          <w:lang w:val="es-ES"/>
        </w:rPr>
      </w:pPr>
      <w:r w:rsidRPr="00F01864">
        <w:rPr>
          <w:rFonts w:eastAsia="Times New Roman"/>
          <w:b/>
          <w:bCs/>
          <w:lang w:val="es-ES"/>
        </w:rPr>
        <w:t>Palabras clave:</w:t>
      </w:r>
      <w:r w:rsidR="008A08C7" w:rsidRPr="00F01864">
        <w:rPr>
          <w:rFonts w:eastAsia="Times New Roman"/>
          <w:b/>
          <w:bCs/>
          <w:i/>
          <w:lang w:val="es-ES"/>
        </w:rPr>
        <w:t>r</w:t>
      </w:r>
      <w:r w:rsidRPr="00F01864">
        <w:rPr>
          <w:rFonts w:eastAsia="Times New Roman"/>
          <w:b/>
          <w:bCs/>
          <w:i/>
          <w:lang w:val="es-ES"/>
        </w:rPr>
        <w:t>esistencia, módulo de elasticidad, flexión</w:t>
      </w:r>
      <w:r w:rsidR="00410597" w:rsidRPr="00F01864">
        <w:rPr>
          <w:rFonts w:eastAsia="Times New Roman"/>
          <w:b/>
          <w:bCs/>
          <w:i/>
          <w:lang w:val="es-ES"/>
        </w:rPr>
        <w:t>.</w:t>
      </w:r>
    </w:p>
    <w:p w:rsidR="00B70888" w:rsidRPr="00F01864" w:rsidRDefault="00B70888" w:rsidP="00410597">
      <w:pPr>
        <w:pStyle w:val="Ttulo1"/>
        <w:spacing w:after="0"/>
        <w:rPr>
          <w:lang w:val="es-MX"/>
        </w:rPr>
      </w:pPr>
    </w:p>
    <w:p w:rsidR="00A5298E" w:rsidRPr="00F01864" w:rsidRDefault="00A5298E" w:rsidP="00A5298E">
      <w:pPr>
        <w:rPr>
          <w:lang w:val="es-MX" w:eastAsia="es-ES"/>
        </w:rPr>
      </w:pPr>
    </w:p>
    <w:p w:rsidR="003E093B" w:rsidRPr="00F01864" w:rsidRDefault="003E093B" w:rsidP="00A5298E">
      <w:pPr>
        <w:pStyle w:val="Ttulo1"/>
        <w:spacing w:after="0"/>
        <w:jc w:val="left"/>
      </w:pPr>
      <w:r w:rsidRPr="00F01864">
        <w:t>1. INTRODUCCIÓN</w:t>
      </w:r>
    </w:p>
    <w:p w:rsidR="00A5298E" w:rsidRPr="00F01864" w:rsidRDefault="00A5298E" w:rsidP="00A5298E">
      <w:pPr>
        <w:pStyle w:val="Ttulo1"/>
        <w:spacing w:after="0"/>
      </w:pPr>
    </w:p>
    <w:p w:rsidR="008572C7" w:rsidRPr="00F01864" w:rsidRDefault="009B4D96" w:rsidP="008572C7">
      <w:pPr>
        <w:widowControl w:val="0"/>
        <w:autoSpaceDE w:val="0"/>
        <w:autoSpaceDN w:val="0"/>
        <w:spacing w:after="120" w:line="240" w:lineRule="auto"/>
        <w:jc w:val="both"/>
        <w:rPr>
          <w:rFonts w:ascii="Arial" w:eastAsia="Times New Roman" w:hAnsi="Arial" w:cs="Arial"/>
          <w:bCs/>
          <w:sz w:val="20"/>
          <w:szCs w:val="20"/>
          <w:lang w:val="es-ES"/>
        </w:rPr>
      </w:pPr>
      <w:r w:rsidRPr="00F01864">
        <w:rPr>
          <w:rFonts w:ascii="Arial" w:eastAsia="Times New Roman" w:hAnsi="Arial" w:cs="Arial"/>
          <w:bCs/>
          <w:sz w:val="20"/>
          <w:szCs w:val="20"/>
          <w:lang w:val="es-ES"/>
        </w:rPr>
        <w:t>Los cultivos de pino resinoso (</w:t>
      </w:r>
      <w:r w:rsidRPr="00F01864">
        <w:rPr>
          <w:rFonts w:ascii="Arial" w:eastAsia="Times New Roman" w:hAnsi="Arial" w:cs="Arial"/>
          <w:bCs/>
          <w:i/>
          <w:sz w:val="20"/>
          <w:szCs w:val="20"/>
          <w:lang w:val="es-ES"/>
        </w:rPr>
        <w:t>Pinustaeda</w:t>
      </w:r>
      <w:r w:rsidRPr="00F01864">
        <w:rPr>
          <w:rFonts w:ascii="Arial" w:eastAsia="Times New Roman" w:hAnsi="Arial" w:cs="Arial"/>
          <w:bCs/>
          <w:sz w:val="20"/>
          <w:szCs w:val="20"/>
          <w:lang w:val="es-ES"/>
        </w:rPr>
        <w:t xml:space="preserve"> y </w:t>
      </w:r>
      <w:r w:rsidRPr="00F01864">
        <w:rPr>
          <w:rFonts w:ascii="Arial" w:eastAsia="Times New Roman" w:hAnsi="Arial" w:cs="Arial"/>
          <w:bCs/>
          <w:i/>
          <w:sz w:val="20"/>
          <w:szCs w:val="20"/>
          <w:lang w:val="es-ES"/>
        </w:rPr>
        <w:t>Pinuselliottii</w:t>
      </w:r>
      <w:r w:rsidRPr="00F01864">
        <w:rPr>
          <w:rFonts w:ascii="Arial" w:eastAsia="Times New Roman" w:hAnsi="Arial" w:cs="Arial"/>
          <w:bCs/>
          <w:sz w:val="20"/>
          <w:szCs w:val="20"/>
          <w:lang w:val="es-ES"/>
        </w:rPr>
        <w:t xml:space="preserve">) del nordeste del país proveen la mayor parte de la madera aserrada destinada a fines estructurales en Argentina. </w:t>
      </w:r>
      <w:r w:rsidR="00581BC6" w:rsidRPr="00F01864">
        <w:rPr>
          <w:rFonts w:ascii="Arial" w:eastAsia="Times New Roman" w:hAnsi="Arial" w:cs="Arial"/>
          <w:bCs/>
          <w:sz w:val="20"/>
          <w:szCs w:val="20"/>
          <w:lang w:val="es-ES"/>
        </w:rPr>
        <w:t>Lo cual,</w:t>
      </w:r>
      <w:r w:rsidR="008572C7" w:rsidRPr="00F01864">
        <w:rPr>
          <w:rFonts w:ascii="Arial" w:eastAsia="Times New Roman" w:hAnsi="Arial" w:cs="Arial"/>
          <w:bCs/>
          <w:sz w:val="20"/>
          <w:szCs w:val="20"/>
          <w:lang w:val="es-ES"/>
        </w:rPr>
        <w:t xml:space="preserve"> junto a la reciente redacción del p</w:t>
      </w:r>
      <w:r w:rsidRPr="00F01864">
        <w:rPr>
          <w:rFonts w:ascii="Arial" w:eastAsia="Times New Roman" w:hAnsi="Arial" w:cs="Arial"/>
          <w:bCs/>
          <w:sz w:val="20"/>
          <w:szCs w:val="20"/>
          <w:lang w:val="es-ES"/>
        </w:rPr>
        <w:t xml:space="preserve">rimer Reglamento Argentino de Estructuras de Madera (CIRSOC 601 2013) </w:t>
      </w:r>
      <w:r w:rsidR="008572C7" w:rsidRPr="00F01864">
        <w:rPr>
          <w:rFonts w:ascii="Arial" w:eastAsia="Times New Roman" w:hAnsi="Arial" w:cs="Arial"/>
          <w:bCs/>
          <w:sz w:val="20"/>
          <w:szCs w:val="20"/>
          <w:lang w:val="es-ES"/>
        </w:rPr>
        <w:t>y a la necesidad del proyectista de abordar el diseño estructural de manera confiable, hace</w:t>
      </w:r>
      <w:r w:rsidR="00581BC6" w:rsidRPr="00F01864">
        <w:rPr>
          <w:rFonts w:ascii="Arial" w:eastAsia="Times New Roman" w:hAnsi="Arial" w:cs="Arial"/>
          <w:bCs/>
          <w:sz w:val="20"/>
          <w:szCs w:val="20"/>
          <w:lang w:val="es-ES"/>
        </w:rPr>
        <w:t>n</w:t>
      </w:r>
      <w:r w:rsidR="008572C7" w:rsidRPr="00F01864">
        <w:rPr>
          <w:rFonts w:ascii="Arial" w:eastAsia="Times New Roman" w:hAnsi="Arial" w:cs="Arial"/>
          <w:bCs/>
          <w:sz w:val="20"/>
          <w:szCs w:val="20"/>
          <w:lang w:val="es-ES"/>
        </w:rPr>
        <w:t xml:space="preserve"> indispensable el conocimiento preciso del comportamiento mecánico de la madera aserrada de las especies antes mencionadas.</w:t>
      </w:r>
    </w:p>
    <w:p w:rsidR="00E12BC9" w:rsidRPr="00F01864" w:rsidRDefault="00581BC6" w:rsidP="00E12BC9">
      <w:pPr>
        <w:widowControl w:val="0"/>
        <w:autoSpaceDE w:val="0"/>
        <w:autoSpaceDN w:val="0"/>
        <w:spacing w:after="120" w:line="240" w:lineRule="auto"/>
        <w:jc w:val="both"/>
        <w:rPr>
          <w:rFonts w:ascii="Arial" w:eastAsia="Times New Roman" w:hAnsi="Arial" w:cs="Arial"/>
          <w:bCs/>
          <w:sz w:val="20"/>
          <w:szCs w:val="20"/>
          <w:lang w:val="es-ES"/>
        </w:rPr>
      </w:pPr>
      <w:r w:rsidRPr="00F01864">
        <w:rPr>
          <w:rFonts w:ascii="Arial" w:hAnsi="Arial" w:cs="Arial"/>
          <w:sz w:val="20"/>
          <w:szCs w:val="20"/>
        </w:rPr>
        <w:t>Actualmente en el país se encuentra en vigencia la norma IRAM 9662-3 (20</w:t>
      </w:r>
      <w:r w:rsidR="0035190B" w:rsidRPr="00F01864">
        <w:rPr>
          <w:rFonts w:ascii="Arial" w:hAnsi="Arial" w:cs="Arial"/>
          <w:sz w:val="20"/>
          <w:szCs w:val="20"/>
        </w:rPr>
        <w:t>15</w:t>
      </w:r>
      <w:r w:rsidRPr="00F01864">
        <w:rPr>
          <w:rFonts w:ascii="Arial" w:hAnsi="Arial" w:cs="Arial"/>
          <w:sz w:val="20"/>
          <w:szCs w:val="20"/>
        </w:rPr>
        <w:t>)que establece</w:t>
      </w:r>
      <w:r w:rsidR="006144E4" w:rsidRPr="00F01864">
        <w:rPr>
          <w:rFonts w:ascii="Arial" w:hAnsi="Arial" w:cs="Arial"/>
          <w:sz w:val="20"/>
          <w:szCs w:val="20"/>
        </w:rPr>
        <w:t xml:space="preserve"> un</w:t>
      </w:r>
      <w:r w:rsidRPr="00F01864">
        <w:rPr>
          <w:rFonts w:ascii="Arial" w:hAnsi="Arial" w:cs="Arial"/>
          <w:sz w:val="20"/>
          <w:szCs w:val="20"/>
        </w:rPr>
        <w:t xml:space="preserve"> método </w:t>
      </w:r>
      <w:r w:rsidR="00C3304C" w:rsidRPr="00F01864">
        <w:rPr>
          <w:rFonts w:ascii="Arial" w:hAnsi="Arial" w:cs="Arial"/>
          <w:sz w:val="20"/>
          <w:szCs w:val="20"/>
        </w:rPr>
        <w:t xml:space="preserve">para clasificar </w:t>
      </w:r>
      <w:r w:rsidR="00907603" w:rsidRPr="00F01864">
        <w:rPr>
          <w:rFonts w:ascii="Arial" w:eastAsia="Times New Roman" w:hAnsi="Arial" w:cs="Arial"/>
          <w:bCs/>
          <w:sz w:val="20"/>
          <w:szCs w:val="20"/>
          <w:lang w:val="es-ES"/>
        </w:rPr>
        <w:t>por resistencia</w:t>
      </w:r>
      <w:r w:rsidR="00C3304C" w:rsidRPr="00F01864">
        <w:rPr>
          <w:rFonts w:ascii="Arial" w:hAnsi="Arial" w:cs="Arial"/>
          <w:sz w:val="20"/>
          <w:szCs w:val="20"/>
        </w:rPr>
        <w:t xml:space="preserve">tablas </w:t>
      </w:r>
      <w:r w:rsidRPr="00F01864">
        <w:rPr>
          <w:rFonts w:ascii="Arial" w:hAnsi="Arial" w:cs="Arial"/>
          <w:sz w:val="20"/>
          <w:szCs w:val="20"/>
        </w:rPr>
        <w:t>depino resinoso de</w:t>
      </w:r>
      <w:r w:rsidR="007A24B6" w:rsidRPr="00F01864">
        <w:rPr>
          <w:rFonts w:ascii="Arial" w:hAnsi="Arial" w:cs="Arial"/>
          <w:sz w:val="20"/>
          <w:szCs w:val="20"/>
        </w:rPr>
        <w:t xml:space="preserve"> Misiones y el norte de Corrientes</w:t>
      </w:r>
      <w:r w:rsidRPr="00F01864">
        <w:rPr>
          <w:rFonts w:ascii="Arial" w:hAnsi="Arial" w:cs="Arial"/>
          <w:sz w:val="20"/>
          <w:szCs w:val="20"/>
        </w:rPr>
        <w:t xml:space="preserve">, </w:t>
      </w:r>
      <w:r w:rsidR="00E14EA5" w:rsidRPr="00F01864">
        <w:rPr>
          <w:rFonts w:ascii="Arial" w:eastAsia="Times New Roman" w:hAnsi="Arial" w:cs="Arial"/>
          <w:bCs/>
          <w:sz w:val="20"/>
          <w:szCs w:val="20"/>
          <w:lang w:val="es-ES"/>
        </w:rPr>
        <w:t xml:space="preserve">destinadas </w:t>
      </w:r>
      <w:r w:rsidR="0035190B" w:rsidRPr="00F01864">
        <w:rPr>
          <w:rFonts w:ascii="Arial" w:eastAsia="Times New Roman" w:hAnsi="Arial" w:cs="Arial"/>
          <w:bCs/>
          <w:sz w:val="20"/>
          <w:szCs w:val="20"/>
          <w:lang w:val="es-ES"/>
        </w:rPr>
        <w:t xml:space="preserve">tanto </w:t>
      </w:r>
      <w:r w:rsidR="00E14EA5" w:rsidRPr="00F01864">
        <w:rPr>
          <w:rFonts w:ascii="Arial" w:eastAsia="Times New Roman" w:hAnsi="Arial" w:cs="Arial"/>
          <w:bCs/>
          <w:sz w:val="20"/>
          <w:szCs w:val="20"/>
          <w:lang w:val="es-ES"/>
        </w:rPr>
        <w:t>a la fabricación de madera laminada encolada estructural como a su empleo en calidad de madera aserrada</w:t>
      </w:r>
      <w:r w:rsidRPr="00F01864">
        <w:rPr>
          <w:rFonts w:ascii="Arial" w:hAnsi="Arial" w:cs="Arial"/>
          <w:sz w:val="20"/>
          <w:szCs w:val="20"/>
        </w:rPr>
        <w:t xml:space="preserve">. </w:t>
      </w:r>
      <w:r w:rsidR="00564558" w:rsidRPr="00F01864">
        <w:rPr>
          <w:rFonts w:ascii="Arial" w:hAnsi="Arial" w:cs="Arial"/>
          <w:sz w:val="20"/>
          <w:szCs w:val="20"/>
        </w:rPr>
        <w:t>El objetivo de las reglas de clasificación es separar las piezas de madera en clases asociadas a propiedades resistentes</w:t>
      </w:r>
      <w:r w:rsidR="00086AAC" w:rsidRPr="00F01864">
        <w:rPr>
          <w:rFonts w:ascii="Arial" w:hAnsi="Arial" w:cs="Arial"/>
          <w:sz w:val="20"/>
          <w:szCs w:val="20"/>
        </w:rPr>
        <w:t xml:space="preserve"> y elásticas</w:t>
      </w:r>
      <w:r w:rsidR="00564558" w:rsidRPr="00F01864">
        <w:rPr>
          <w:rFonts w:ascii="Arial" w:hAnsi="Arial" w:cs="Arial"/>
          <w:sz w:val="20"/>
          <w:szCs w:val="20"/>
        </w:rPr>
        <w:t xml:space="preserve"> mínimas asegurando así un nivel de confianza adecuado para el empleo de este material en la construcción. </w:t>
      </w:r>
      <w:r w:rsidR="00E12BC9" w:rsidRPr="00F01864">
        <w:rPr>
          <w:rFonts w:ascii="Arial" w:eastAsia="Times New Roman" w:hAnsi="Arial" w:cs="Arial"/>
          <w:bCs/>
          <w:sz w:val="20"/>
          <w:szCs w:val="20"/>
          <w:lang w:val="es-ES"/>
        </w:rPr>
        <w:t>Los valores característicos de las propiedades mecánicas, provistos para cada clase resistente por esta norma IRAM,</w:t>
      </w:r>
      <w:r w:rsidR="009009CE" w:rsidRPr="00F01864">
        <w:rPr>
          <w:rFonts w:ascii="Arial" w:eastAsia="Times New Roman" w:hAnsi="Arial" w:cs="Arial"/>
          <w:bCs/>
          <w:sz w:val="20"/>
          <w:szCs w:val="20"/>
          <w:lang w:val="es-ES"/>
        </w:rPr>
        <w:t xml:space="preserve"> son empleados para determinar los valores de referencia establecidos en los suplementos d</w:t>
      </w:r>
      <w:r w:rsidR="00E12BC9" w:rsidRPr="00F01864">
        <w:rPr>
          <w:rFonts w:ascii="Arial" w:eastAsia="Times New Roman" w:hAnsi="Arial" w:cs="Arial"/>
          <w:bCs/>
          <w:sz w:val="20"/>
          <w:szCs w:val="20"/>
          <w:lang w:val="es-ES"/>
        </w:rPr>
        <w:t>el Reglamento CIRSOC 601 (2013).</w:t>
      </w:r>
    </w:p>
    <w:p w:rsidR="00733BA2" w:rsidRPr="00F01864" w:rsidRDefault="0055355D" w:rsidP="00733BA2">
      <w:pPr>
        <w:autoSpaceDE w:val="0"/>
        <w:autoSpaceDN w:val="0"/>
        <w:adjustRightInd w:val="0"/>
        <w:spacing w:after="120" w:line="240" w:lineRule="auto"/>
        <w:jc w:val="both"/>
        <w:rPr>
          <w:rFonts w:ascii="Arial" w:hAnsi="Arial" w:cs="Arial"/>
          <w:sz w:val="20"/>
          <w:szCs w:val="20"/>
        </w:rPr>
      </w:pPr>
      <w:r w:rsidRPr="00F01864">
        <w:rPr>
          <w:rFonts w:ascii="Arial" w:hAnsi="Arial" w:cs="Arial"/>
          <w:sz w:val="20"/>
          <w:szCs w:val="20"/>
        </w:rPr>
        <w:t>No obstante, e</w:t>
      </w:r>
      <w:r w:rsidR="00011248" w:rsidRPr="00F01864">
        <w:rPr>
          <w:rFonts w:ascii="Arial" w:hAnsi="Arial" w:cs="Arial"/>
          <w:sz w:val="20"/>
          <w:szCs w:val="20"/>
        </w:rPr>
        <w:t>l proceso de clasificar y caracterizar madera para uso estructural en Argentina es reciente y las combinaciones especie</w:t>
      </w:r>
      <w:r w:rsidR="00AE5D3D" w:rsidRPr="00F01864">
        <w:rPr>
          <w:rFonts w:ascii="Arial" w:hAnsi="Arial" w:cs="Arial"/>
          <w:sz w:val="20"/>
          <w:szCs w:val="20"/>
        </w:rPr>
        <w:t>-</w:t>
      </w:r>
      <w:r w:rsidR="00011248" w:rsidRPr="00F01864">
        <w:rPr>
          <w:rFonts w:ascii="Arial" w:hAnsi="Arial" w:cs="Arial"/>
          <w:sz w:val="20"/>
          <w:szCs w:val="20"/>
        </w:rPr>
        <w:t xml:space="preserve">procedencia </w:t>
      </w:r>
      <w:r w:rsidR="009009CE" w:rsidRPr="00F01864">
        <w:rPr>
          <w:rFonts w:ascii="Arial" w:hAnsi="Arial" w:cs="Arial"/>
          <w:sz w:val="20"/>
          <w:szCs w:val="20"/>
        </w:rPr>
        <w:t xml:space="preserve">estudiadas </w:t>
      </w:r>
      <w:r w:rsidR="004E6E08" w:rsidRPr="00F01864">
        <w:rPr>
          <w:rFonts w:ascii="Arial" w:hAnsi="Arial" w:cs="Arial"/>
          <w:sz w:val="20"/>
          <w:szCs w:val="20"/>
        </w:rPr>
        <w:t>son escasas</w:t>
      </w:r>
      <w:r w:rsidRPr="00F01864">
        <w:rPr>
          <w:rFonts w:ascii="Arial" w:eastAsia="Times New Roman" w:hAnsi="Arial" w:cs="Arial"/>
          <w:bCs/>
          <w:sz w:val="20"/>
          <w:szCs w:val="20"/>
          <w:lang w:val="es-ES"/>
        </w:rPr>
        <w:t xml:space="preserve"> (Guillaumet</w:t>
      </w:r>
      <w:r w:rsidRPr="00F01864">
        <w:rPr>
          <w:rFonts w:ascii="Arial" w:eastAsia="Times New Roman" w:hAnsi="Arial" w:cs="Arial"/>
          <w:bCs/>
          <w:i/>
          <w:sz w:val="20"/>
          <w:szCs w:val="20"/>
          <w:lang w:val="es-ES"/>
        </w:rPr>
        <w:t>et al.</w:t>
      </w:r>
      <w:r w:rsidRPr="00F01864">
        <w:rPr>
          <w:rFonts w:ascii="Arial" w:eastAsia="Times New Roman" w:hAnsi="Arial" w:cs="Arial"/>
          <w:bCs/>
          <w:sz w:val="20"/>
          <w:szCs w:val="20"/>
          <w:lang w:val="es-ES"/>
        </w:rPr>
        <w:t xml:space="preserve"> 2014)</w:t>
      </w:r>
      <w:r w:rsidR="005F32C7" w:rsidRPr="00F01864">
        <w:rPr>
          <w:rFonts w:ascii="Arial" w:eastAsia="Times New Roman" w:hAnsi="Arial" w:cs="Arial"/>
          <w:bCs/>
          <w:sz w:val="20"/>
          <w:szCs w:val="20"/>
          <w:lang w:val="es-ES"/>
        </w:rPr>
        <w:t>.Particularmente para el caso de la madera aserrada de</w:t>
      </w:r>
      <w:r w:rsidRPr="00F01864">
        <w:rPr>
          <w:rFonts w:ascii="Arial" w:eastAsia="Times New Roman" w:hAnsi="Arial" w:cs="Arial"/>
          <w:bCs/>
          <w:i/>
          <w:sz w:val="20"/>
          <w:szCs w:val="20"/>
          <w:lang w:val="es-ES"/>
        </w:rPr>
        <w:t>Pinuselliottii</w:t>
      </w:r>
      <w:r w:rsidR="005F32C7" w:rsidRPr="00F01864">
        <w:rPr>
          <w:rFonts w:ascii="Arial" w:eastAsia="Times New Roman" w:hAnsi="Arial" w:cs="Arial"/>
          <w:bCs/>
          <w:sz w:val="20"/>
          <w:szCs w:val="20"/>
          <w:lang w:val="es-ES"/>
        </w:rPr>
        <w:t xml:space="preserve">, </w:t>
      </w:r>
      <w:r w:rsidRPr="00F01864">
        <w:rPr>
          <w:rFonts w:ascii="Arial" w:eastAsia="Times New Roman" w:hAnsi="Arial" w:cs="Arial"/>
          <w:bCs/>
          <w:sz w:val="20"/>
          <w:szCs w:val="20"/>
          <w:lang w:val="es-ES"/>
        </w:rPr>
        <w:t>especie de rápido crecimiento y baja densidad</w:t>
      </w:r>
      <w:r w:rsidR="005F32C7" w:rsidRPr="00F01864">
        <w:rPr>
          <w:rFonts w:ascii="Arial" w:eastAsia="Times New Roman" w:hAnsi="Arial" w:cs="Arial"/>
          <w:bCs/>
          <w:sz w:val="20"/>
          <w:szCs w:val="20"/>
          <w:lang w:val="es-ES"/>
        </w:rPr>
        <w:t xml:space="preserve">, se evidencia </w:t>
      </w:r>
      <w:r w:rsidR="00011248" w:rsidRPr="00F01864">
        <w:rPr>
          <w:rFonts w:ascii="Arial" w:hAnsi="Arial" w:cs="Arial"/>
          <w:sz w:val="20"/>
          <w:szCs w:val="20"/>
        </w:rPr>
        <w:t>la necesidad deprofundizar los estudios</w:t>
      </w:r>
      <w:r w:rsidR="00AE5D3D" w:rsidRPr="00F01864">
        <w:rPr>
          <w:rFonts w:ascii="Arial" w:hAnsi="Arial" w:cs="Arial"/>
          <w:sz w:val="20"/>
          <w:szCs w:val="20"/>
        </w:rPr>
        <w:t xml:space="preserve"> existentes</w:t>
      </w:r>
      <w:r w:rsidR="005F32C7" w:rsidRPr="00F01864">
        <w:rPr>
          <w:rFonts w:ascii="Arial" w:hAnsi="Arial" w:cs="Arial"/>
          <w:sz w:val="20"/>
          <w:szCs w:val="20"/>
        </w:rPr>
        <w:t>y extenderlos para otras zonas de cultivo</w:t>
      </w:r>
      <w:r w:rsidR="00011248" w:rsidRPr="00F01864">
        <w:rPr>
          <w:rFonts w:ascii="Arial" w:hAnsi="Arial" w:cs="Arial"/>
          <w:sz w:val="20"/>
          <w:szCs w:val="20"/>
        </w:rPr>
        <w:t>.</w:t>
      </w:r>
      <w:r w:rsidR="00733BA2" w:rsidRPr="00F01864">
        <w:rPr>
          <w:rFonts w:ascii="Arial" w:hAnsi="Arial" w:cs="Arial"/>
          <w:sz w:val="20"/>
          <w:szCs w:val="20"/>
        </w:rPr>
        <w:t>Para</w:t>
      </w:r>
      <w:r w:rsidR="00654162" w:rsidRPr="00F01864">
        <w:rPr>
          <w:rFonts w:ascii="Arial" w:hAnsi="Arial" w:cs="Arial"/>
          <w:sz w:val="20"/>
          <w:szCs w:val="20"/>
        </w:rPr>
        <w:t xml:space="preserve"> tal </w:t>
      </w:r>
      <w:r w:rsidR="0014756C" w:rsidRPr="00F01864">
        <w:rPr>
          <w:rFonts w:ascii="Arial" w:hAnsi="Arial" w:cs="Arial"/>
          <w:sz w:val="20"/>
          <w:szCs w:val="20"/>
        </w:rPr>
        <w:t>fin,</w:t>
      </w:r>
      <w:r w:rsidR="00654162" w:rsidRPr="00F01864">
        <w:rPr>
          <w:rFonts w:ascii="Arial" w:hAnsi="Arial" w:cs="Arial"/>
          <w:sz w:val="20"/>
          <w:szCs w:val="20"/>
        </w:rPr>
        <w:t xml:space="preserve"> es necesario el desarrollo de investigaciones </w:t>
      </w:r>
      <w:r w:rsidR="00654162" w:rsidRPr="00F01864">
        <w:rPr>
          <w:rFonts w:ascii="Arial" w:eastAsia="Times New Roman" w:hAnsi="Arial" w:cs="Arial"/>
          <w:bCs/>
          <w:sz w:val="20"/>
          <w:szCs w:val="20"/>
          <w:lang w:val="es-ES"/>
        </w:rPr>
        <w:t>que se ajusten a los modernos criterios de análisis estadístico para propósitos estructurales</w:t>
      </w:r>
      <w:r w:rsidR="00733BA2" w:rsidRPr="00F01864">
        <w:rPr>
          <w:rFonts w:ascii="Arial" w:eastAsia="Times New Roman" w:hAnsi="Arial" w:cs="Arial"/>
          <w:bCs/>
          <w:sz w:val="20"/>
          <w:szCs w:val="20"/>
          <w:lang w:val="es-ES"/>
        </w:rPr>
        <w:t xml:space="preserve"> y</w:t>
      </w:r>
      <w:r w:rsidR="009009CE" w:rsidRPr="00F01864">
        <w:rPr>
          <w:rFonts w:ascii="Arial" w:eastAsia="Times New Roman" w:hAnsi="Arial" w:cs="Arial"/>
          <w:bCs/>
          <w:sz w:val="20"/>
          <w:szCs w:val="20"/>
          <w:lang w:val="es-ES"/>
        </w:rPr>
        <w:t>,</w:t>
      </w:r>
      <w:r w:rsidR="00733BA2" w:rsidRPr="00F01864">
        <w:rPr>
          <w:rFonts w:ascii="Arial" w:eastAsia="Times New Roman" w:hAnsi="Arial" w:cs="Arial"/>
          <w:bCs/>
          <w:sz w:val="20"/>
          <w:szCs w:val="20"/>
          <w:lang w:val="es-ES"/>
        </w:rPr>
        <w:t xml:space="preserve"> a los </w:t>
      </w:r>
      <w:r w:rsidR="00733BA2" w:rsidRPr="00F01864">
        <w:rPr>
          <w:rFonts w:ascii="Arial" w:eastAsia="Times New Roman" w:hAnsi="Arial" w:cs="Arial"/>
          <w:bCs/>
          <w:sz w:val="20"/>
          <w:szCs w:val="20"/>
          <w:lang w:val="es-ES"/>
        </w:rPr>
        <w:lastRenderedPageBreak/>
        <w:t>procedimientos de ensayos estáticos en tamaño estructural (IRAM 9663 2013; IRAM 9664 2013</w:t>
      </w:r>
      <w:r w:rsidR="009009CE" w:rsidRPr="00F01864">
        <w:rPr>
          <w:rFonts w:ascii="Arial" w:eastAsia="Times New Roman" w:hAnsi="Arial" w:cs="Arial"/>
          <w:bCs/>
          <w:sz w:val="20"/>
          <w:szCs w:val="20"/>
          <w:lang w:val="es-ES"/>
        </w:rPr>
        <w:t xml:space="preserve">) que permiten </w:t>
      </w:r>
      <w:r w:rsidR="00733BA2" w:rsidRPr="00F01864">
        <w:rPr>
          <w:rFonts w:ascii="Arial" w:eastAsia="Times New Roman" w:hAnsi="Arial" w:cs="Arial"/>
          <w:bCs/>
          <w:sz w:val="20"/>
          <w:szCs w:val="20"/>
          <w:lang w:val="es-ES"/>
        </w:rPr>
        <w:t>determina</w:t>
      </w:r>
      <w:r w:rsidR="009009CE" w:rsidRPr="00F01864">
        <w:rPr>
          <w:rFonts w:ascii="Arial" w:eastAsia="Times New Roman" w:hAnsi="Arial" w:cs="Arial"/>
          <w:bCs/>
          <w:sz w:val="20"/>
          <w:szCs w:val="20"/>
          <w:lang w:val="es-ES"/>
        </w:rPr>
        <w:t>r</w:t>
      </w:r>
      <w:r w:rsidR="00733BA2" w:rsidRPr="00F01864">
        <w:rPr>
          <w:rFonts w:ascii="Arial" w:eastAsia="Times New Roman" w:hAnsi="Arial" w:cs="Arial"/>
          <w:bCs/>
          <w:sz w:val="20"/>
          <w:szCs w:val="20"/>
          <w:lang w:val="es-ES"/>
        </w:rPr>
        <w:t xml:space="preserve"> las propiedades fundamentales </w:t>
      </w:r>
      <w:r w:rsidR="0014756C" w:rsidRPr="00F01864">
        <w:rPr>
          <w:rFonts w:ascii="Arial" w:eastAsia="Times New Roman" w:hAnsi="Arial" w:cs="Arial"/>
          <w:bCs/>
          <w:sz w:val="20"/>
          <w:szCs w:val="20"/>
          <w:lang w:val="es-ES"/>
        </w:rPr>
        <w:t>(</w:t>
      </w:r>
      <w:r w:rsidR="00733BA2" w:rsidRPr="00F01864">
        <w:rPr>
          <w:rFonts w:ascii="Arial" w:eastAsia="Times New Roman" w:hAnsi="Arial" w:cs="Arial"/>
          <w:bCs/>
          <w:sz w:val="20"/>
          <w:szCs w:val="20"/>
          <w:lang w:val="es-ES"/>
        </w:rPr>
        <w:t>resistencia a flexión, módulo de elasticidad en flexión y densidad</w:t>
      </w:r>
      <w:r w:rsidR="0014756C" w:rsidRPr="00F01864">
        <w:rPr>
          <w:rFonts w:ascii="Arial" w:eastAsia="Times New Roman" w:hAnsi="Arial" w:cs="Arial"/>
          <w:bCs/>
          <w:sz w:val="20"/>
          <w:szCs w:val="20"/>
          <w:lang w:val="es-ES"/>
        </w:rPr>
        <w:t>)</w:t>
      </w:r>
      <w:r w:rsidR="00517912" w:rsidRPr="00F01864">
        <w:rPr>
          <w:rFonts w:ascii="Arial" w:eastAsia="Times New Roman" w:hAnsi="Arial" w:cs="Arial"/>
          <w:bCs/>
          <w:sz w:val="20"/>
          <w:szCs w:val="20"/>
          <w:lang w:val="es-ES"/>
        </w:rPr>
        <w:t xml:space="preserve">con los que </w:t>
      </w:r>
      <w:r w:rsidR="00733BA2" w:rsidRPr="00F01864">
        <w:rPr>
          <w:rFonts w:ascii="Arial" w:eastAsia="Times New Roman" w:hAnsi="Arial" w:cs="Arial"/>
          <w:bCs/>
          <w:sz w:val="20"/>
          <w:szCs w:val="20"/>
          <w:lang w:val="es-ES"/>
        </w:rPr>
        <w:t xml:space="preserve">se pueden derivar las restantes propiedades mecánicas empleadas en el diseño estructural (Glos 1995). </w:t>
      </w:r>
    </w:p>
    <w:p w:rsidR="009B4D96" w:rsidRPr="00F01864" w:rsidRDefault="009B4D96" w:rsidP="009B4D96">
      <w:pPr>
        <w:widowControl w:val="0"/>
        <w:autoSpaceDE w:val="0"/>
        <w:autoSpaceDN w:val="0"/>
        <w:spacing w:after="120" w:line="240" w:lineRule="auto"/>
        <w:jc w:val="both"/>
        <w:rPr>
          <w:rFonts w:ascii="Arial" w:eastAsia="Times New Roman" w:hAnsi="Arial" w:cs="Arial"/>
          <w:bCs/>
          <w:strike/>
          <w:sz w:val="20"/>
          <w:szCs w:val="20"/>
          <w:lang w:val="es-ES"/>
        </w:rPr>
      </w:pPr>
      <w:r w:rsidRPr="00F01864">
        <w:rPr>
          <w:rFonts w:ascii="Arial" w:eastAsia="Times New Roman" w:hAnsi="Arial" w:cs="Arial"/>
          <w:bCs/>
          <w:sz w:val="20"/>
          <w:szCs w:val="20"/>
          <w:lang w:val="es-ES"/>
        </w:rPr>
        <w:t>El objetivo del presente trabajo es presentar y discutir los resultados obtenidos de un proyecto empírico orientado a efectuar un estudio comparativo de la resistencia, el módulo de elasticidad y la densidad de tabla</w:t>
      </w:r>
      <w:r w:rsidR="0028580B" w:rsidRPr="00F01864">
        <w:rPr>
          <w:rFonts w:ascii="Arial" w:eastAsia="Times New Roman" w:hAnsi="Arial" w:cs="Arial"/>
          <w:bCs/>
          <w:sz w:val="20"/>
          <w:szCs w:val="20"/>
          <w:lang w:val="es-ES"/>
        </w:rPr>
        <w:t>s de</w:t>
      </w:r>
      <w:r w:rsidRPr="00F01864">
        <w:rPr>
          <w:rFonts w:ascii="Arial" w:eastAsia="Times New Roman" w:hAnsi="Arial" w:cs="Arial"/>
          <w:bCs/>
          <w:i/>
          <w:sz w:val="20"/>
          <w:szCs w:val="20"/>
          <w:lang w:val="es-ES"/>
        </w:rPr>
        <w:t>Pinuselliottii</w:t>
      </w:r>
      <w:r w:rsidR="0028580B" w:rsidRPr="00F01864">
        <w:rPr>
          <w:rFonts w:ascii="Arial" w:eastAsia="Times New Roman" w:hAnsi="Arial" w:cs="Arial"/>
          <w:bCs/>
          <w:sz w:val="20"/>
          <w:szCs w:val="20"/>
          <w:lang w:val="es-ES"/>
        </w:rPr>
        <w:t>cultivado</w:t>
      </w:r>
      <w:r w:rsidRPr="00F01864">
        <w:rPr>
          <w:rFonts w:ascii="Arial" w:eastAsia="Times New Roman" w:hAnsi="Arial" w:cs="Arial"/>
          <w:bCs/>
          <w:sz w:val="20"/>
          <w:szCs w:val="20"/>
          <w:lang w:val="es-ES"/>
        </w:rPr>
        <w:t xml:space="preserve"> e</w:t>
      </w:r>
      <w:r w:rsidR="0028580B" w:rsidRPr="00F01864">
        <w:rPr>
          <w:rFonts w:ascii="Arial" w:eastAsia="Times New Roman" w:hAnsi="Arial" w:cs="Arial"/>
          <w:bCs/>
          <w:sz w:val="20"/>
          <w:szCs w:val="20"/>
          <w:lang w:val="es-ES"/>
        </w:rPr>
        <w:t>n</w:t>
      </w:r>
      <w:r w:rsidRPr="00F01864">
        <w:rPr>
          <w:rFonts w:ascii="Arial" w:eastAsia="Times New Roman" w:hAnsi="Arial" w:cs="Arial"/>
          <w:bCs/>
          <w:sz w:val="20"/>
          <w:szCs w:val="20"/>
          <w:lang w:val="es-ES"/>
        </w:rPr>
        <w:t xml:space="preserve"> 3 plantaciones con diferentes edades de Entre Ríos y Misiones.</w:t>
      </w:r>
      <w:r w:rsidR="00E9373E" w:rsidRPr="00F01864">
        <w:rPr>
          <w:rFonts w:ascii="Arial" w:eastAsia="Times New Roman" w:hAnsi="Arial" w:cs="Arial"/>
          <w:bCs/>
          <w:sz w:val="20"/>
          <w:szCs w:val="20"/>
          <w:lang w:val="es-ES"/>
        </w:rPr>
        <w:t xml:space="preserve"> Se comparan los valores característicos obtenidos con los propuestos por la norma</w:t>
      </w:r>
      <w:r w:rsidR="00E9373E" w:rsidRPr="00F01864">
        <w:rPr>
          <w:rFonts w:ascii="Arial" w:hAnsi="Arial" w:cs="Arial"/>
          <w:sz w:val="20"/>
          <w:szCs w:val="20"/>
        </w:rPr>
        <w:t xml:space="preserve"> IRAM 9662-3 (20</w:t>
      </w:r>
      <w:r w:rsidR="0035190B" w:rsidRPr="00F01864">
        <w:rPr>
          <w:rFonts w:ascii="Arial" w:hAnsi="Arial" w:cs="Arial"/>
          <w:sz w:val="20"/>
          <w:szCs w:val="20"/>
        </w:rPr>
        <w:t>15</w:t>
      </w:r>
      <w:r w:rsidR="00E9373E" w:rsidRPr="00F01864">
        <w:rPr>
          <w:rFonts w:ascii="Arial" w:hAnsi="Arial" w:cs="Arial"/>
          <w:sz w:val="20"/>
          <w:szCs w:val="20"/>
        </w:rPr>
        <w:t>) con el fin de</w:t>
      </w:r>
      <w:r w:rsidR="00E9373E" w:rsidRPr="00F01864">
        <w:rPr>
          <w:rFonts w:ascii="Arial" w:eastAsia="Times New Roman" w:hAnsi="Arial" w:cs="Arial"/>
          <w:bCs/>
          <w:sz w:val="20"/>
          <w:szCs w:val="20"/>
          <w:lang w:val="es-ES"/>
        </w:rPr>
        <w:t xml:space="preserve"> efectuar un aporte al proceso de revisión de la misma</w:t>
      </w:r>
      <w:r w:rsidR="00E51D7E" w:rsidRPr="00F01864">
        <w:rPr>
          <w:rFonts w:ascii="Arial" w:eastAsia="Times New Roman" w:hAnsi="Arial" w:cs="Arial"/>
          <w:bCs/>
          <w:sz w:val="20"/>
          <w:szCs w:val="20"/>
          <w:lang w:val="es-ES"/>
        </w:rPr>
        <w:t>.</w:t>
      </w:r>
    </w:p>
    <w:p w:rsidR="00EC1BCA" w:rsidRPr="00F01864" w:rsidRDefault="00EC1BCA" w:rsidP="00EC1BCA">
      <w:pPr>
        <w:pStyle w:val="Ttulo1"/>
        <w:spacing w:after="0"/>
        <w:jc w:val="left"/>
        <w:rPr>
          <w:bCs/>
          <w:sz w:val="20"/>
        </w:rPr>
      </w:pPr>
    </w:p>
    <w:p w:rsidR="003E093B" w:rsidRPr="00F01864" w:rsidRDefault="003E093B" w:rsidP="00EC1BCA">
      <w:pPr>
        <w:pStyle w:val="Ttulo1"/>
        <w:spacing w:after="0"/>
        <w:jc w:val="left"/>
      </w:pPr>
      <w:r w:rsidRPr="00F01864">
        <w:t>2. MATERIALES Y MÉTODOS</w:t>
      </w:r>
    </w:p>
    <w:p w:rsidR="00EC1BCA" w:rsidRPr="00F01864" w:rsidRDefault="00EC1BCA" w:rsidP="00EC1BCA">
      <w:pPr>
        <w:pStyle w:val="Ttulo1"/>
        <w:spacing w:after="0"/>
        <w:jc w:val="left"/>
      </w:pP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 xml:space="preserve">El material destinado a la investigación empírica estuvo compuesto por 674 tablas de pino resinoso de la especie </w:t>
      </w:r>
      <w:r w:rsidRPr="00F01864">
        <w:rPr>
          <w:rFonts w:ascii="Arial" w:eastAsia="Times New Roman" w:hAnsi="Arial" w:cs="Arial"/>
          <w:i/>
          <w:sz w:val="20"/>
          <w:szCs w:val="20"/>
          <w:lang w:val="es-ES" w:eastAsia="es-ES"/>
        </w:rPr>
        <w:t>Pinuselliottii</w:t>
      </w:r>
      <w:r w:rsidRPr="00F01864">
        <w:rPr>
          <w:rFonts w:ascii="Arial" w:eastAsia="Times New Roman" w:hAnsi="Arial" w:cs="Arial"/>
          <w:sz w:val="20"/>
          <w:szCs w:val="20"/>
          <w:lang w:val="es-ES" w:eastAsia="es-ES"/>
        </w:rPr>
        <w:t>, las que fueron distribuidas en 3 muestras (ver Tabla 1) teniendo en cuenta la cantidad de cuerpos de prueba necesarios para lograr resultados estadísticamente confiables (IRAM 9664 2013). En cuanto a las dimensiones de cada pieza, se respetó la longitud establecida en la norma IRAM 9663 (2013) para ensayos a flexión y se adoptó una sección transversal</w:t>
      </w:r>
      <w:r w:rsidR="007638A8" w:rsidRPr="00F01864">
        <w:rPr>
          <w:rFonts w:ascii="Arial" w:eastAsia="Times New Roman" w:hAnsi="Arial" w:cs="Arial"/>
          <w:sz w:val="20"/>
          <w:szCs w:val="20"/>
          <w:lang w:val="es-ES" w:eastAsia="es-ES"/>
        </w:rPr>
        <w:t xml:space="preserve"> nominal</w:t>
      </w:r>
      <w:r w:rsidRPr="00F01864">
        <w:rPr>
          <w:rFonts w:ascii="Arial" w:eastAsia="Times New Roman" w:hAnsi="Arial" w:cs="Arial"/>
          <w:sz w:val="20"/>
          <w:szCs w:val="20"/>
          <w:lang w:val="es-ES" w:eastAsia="es-ES"/>
        </w:rPr>
        <w:t xml:space="preserve"> de 1 x 4 pulgadas por ser de uso frecuente en el país tanto en calidad de madera aserrada como en la condición de láminas destinadas a la construcción de vigas laminadas encoladas.</w:t>
      </w:r>
    </w:p>
    <w:p w:rsidR="00134921" w:rsidRPr="00F01864" w:rsidRDefault="00134921" w:rsidP="00134921">
      <w:pPr>
        <w:pStyle w:val="Ttulo1"/>
        <w:spacing w:after="0"/>
        <w:jc w:val="left"/>
        <w:rPr>
          <w:sz w:val="20"/>
        </w:rPr>
      </w:pPr>
    </w:p>
    <w:p w:rsidR="009B4D96" w:rsidRPr="00F01864" w:rsidRDefault="009B4D96" w:rsidP="00134921">
      <w:pPr>
        <w:widowControl w:val="0"/>
        <w:spacing w:after="0" w:line="240" w:lineRule="auto"/>
        <w:jc w:val="both"/>
        <w:rPr>
          <w:rFonts w:ascii="Arial" w:eastAsia="Times New Roman" w:hAnsi="Arial" w:cs="Arial"/>
          <w:sz w:val="20"/>
          <w:szCs w:val="20"/>
          <w:lang w:val="es-ES" w:eastAsia="es-ES"/>
        </w:rPr>
      </w:pPr>
      <w:r w:rsidRPr="00F01864">
        <w:rPr>
          <w:rFonts w:ascii="Arial" w:eastAsia="Times New Roman" w:hAnsi="Arial" w:cs="Arial"/>
          <w:b/>
          <w:sz w:val="20"/>
          <w:szCs w:val="20"/>
          <w:lang w:val="es-ES" w:eastAsia="es-ES"/>
        </w:rPr>
        <w:t xml:space="preserve">Tabla 1. </w:t>
      </w:r>
      <w:r w:rsidRPr="00F01864">
        <w:rPr>
          <w:rFonts w:ascii="Arial" w:eastAsia="Times New Roman" w:hAnsi="Arial" w:cs="Arial"/>
          <w:sz w:val="20"/>
          <w:szCs w:val="20"/>
          <w:lang w:val="es-ES" w:eastAsia="es-ES"/>
        </w:rPr>
        <w:t>Muestras</w:t>
      </w:r>
    </w:p>
    <w:p w:rsidR="00134921" w:rsidRPr="00F01864" w:rsidRDefault="00134921" w:rsidP="00134921">
      <w:pPr>
        <w:widowControl w:val="0"/>
        <w:spacing w:after="0" w:line="240" w:lineRule="auto"/>
        <w:jc w:val="both"/>
        <w:rPr>
          <w:rFonts w:ascii="Arial" w:eastAsia="Times New Roman" w:hAnsi="Arial" w:cs="Arial"/>
          <w:b/>
          <w:sz w:val="20"/>
          <w:szCs w:val="20"/>
          <w:lang w:val="es-ES" w:eastAsia="es-ES"/>
        </w:rPr>
      </w:pPr>
    </w:p>
    <w:tbl>
      <w:tblPr>
        <w:tblW w:w="8478" w:type="dxa"/>
        <w:jc w:val="center"/>
        <w:tblBorders>
          <w:top w:val="single" w:sz="4" w:space="0" w:color="auto"/>
          <w:bottom w:val="single" w:sz="4" w:space="0" w:color="auto"/>
          <w:insideH w:val="single" w:sz="4" w:space="0" w:color="auto"/>
        </w:tblBorders>
        <w:tblLayout w:type="fixed"/>
        <w:tblLook w:val="04A0"/>
      </w:tblPr>
      <w:tblGrid>
        <w:gridCol w:w="1701"/>
        <w:gridCol w:w="1644"/>
        <w:gridCol w:w="2042"/>
        <w:gridCol w:w="3091"/>
      </w:tblGrid>
      <w:tr w:rsidR="009B4D96" w:rsidRPr="00F01864" w:rsidTr="000A15DB">
        <w:trPr>
          <w:trHeight w:val="340"/>
          <w:jc w:val="center"/>
        </w:trPr>
        <w:tc>
          <w:tcPr>
            <w:tcW w:w="1701" w:type="dxa"/>
            <w:tcBorders>
              <w:top w:val="single" w:sz="4" w:space="0" w:color="auto"/>
              <w:bottom w:val="single" w:sz="4" w:space="0" w:color="auto"/>
            </w:tcBorders>
            <w:shd w:val="clear" w:color="auto" w:fill="auto"/>
            <w:vAlign w:val="center"/>
          </w:tcPr>
          <w:p w:rsidR="009B4D96" w:rsidRPr="00F01864" w:rsidRDefault="009B4D96" w:rsidP="000A15DB">
            <w:pPr>
              <w:spacing w:after="0" w:line="240" w:lineRule="auto"/>
              <w:jc w:val="center"/>
              <w:rPr>
                <w:rFonts w:ascii="Arial" w:hAnsi="Arial" w:cs="Arial"/>
                <w:b/>
                <w:sz w:val="20"/>
                <w:szCs w:val="20"/>
                <w:lang w:eastAsia="es-ES"/>
              </w:rPr>
            </w:pPr>
            <w:r w:rsidRPr="00F01864">
              <w:rPr>
                <w:rFonts w:ascii="Arial" w:hAnsi="Arial" w:cs="Arial"/>
                <w:b/>
                <w:sz w:val="20"/>
                <w:szCs w:val="20"/>
                <w:lang w:eastAsia="es-ES"/>
              </w:rPr>
              <w:t>Muestra</w:t>
            </w:r>
          </w:p>
        </w:tc>
        <w:tc>
          <w:tcPr>
            <w:tcW w:w="1644" w:type="dxa"/>
            <w:tcBorders>
              <w:top w:val="single" w:sz="4" w:space="0" w:color="auto"/>
              <w:bottom w:val="single" w:sz="4" w:space="0" w:color="auto"/>
            </w:tcBorders>
            <w:vAlign w:val="center"/>
          </w:tcPr>
          <w:p w:rsidR="009B4D96" w:rsidRPr="00F01864" w:rsidRDefault="009B4D96" w:rsidP="000A15DB">
            <w:pPr>
              <w:spacing w:after="0" w:line="240" w:lineRule="auto"/>
              <w:jc w:val="center"/>
              <w:rPr>
                <w:rFonts w:ascii="Arial" w:hAnsi="Arial" w:cs="Arial"/>
                <w:b/>
                <w:sz w:val="20"/>
                <w:szCs w:val="20"/>
                <w:lang w:eastAsia="es-ES"/>
              </w:rPr>
            </w:pPr>
            <w:r w:rsidRPr="00F01864">
              <w:rPr>
                <w:rFonts w:ascii="Arial" w:hAnsi="Arial" w:cs="Arial"/>
                <w:b/>
                <w:sz w:val="20"/>
                <w:szCs w:val="20"/>
                <w:lang w:eastAsia="es-ES"/>
              </w:rPr>
              <w:t>Origen</w:t>
            </w:r>
          </w:p>
        </w:tc>
        <w:tc>
          <w:tcPr>
            <w:tcW w:w="2042" w:type="dxa"/>
            <w:tcBorders>
              <w:top w:val="single" w:sz="4" w:space="0" w:color="auto"/>
              <w:bottom w:val="single" w:sz="4" w:space="0" w:color="auto"/>
            </w:tcBorders>
            <w:shd w:val="clear" w:color="auto" w:fill="auto"/>
            <w:vAlign w:val="center"/>
          </w:tcPr>
          <w:p w:rsidR="009B4D96" w:rsidRPr="00F01864" w:rsidRDefault="009B4D96" w:rsidP="000A15DB">
            <w:pPr>
              <w:spacing w:after="0" w:line="240" w:lineRule="auto"/>
              <w:jc w:val="center"/>
              <w:rPr>
                <w:rFonts w:ascii="Arial" w:hAnsi="Arial" w:cs="Arial"/>
                <w:b/>
                <w:sz w:val="20"/>
                <w:szCs w:val="20"/>
                <w:lang w:eastAsia="es-ES"/>
              </w:rPr>
            </w:pPr>
            <w:r w:rsidRPr="00F01864">
              <w:rPr>
                <w:rFonts w:ascii="Arial" w:hAnsi="Arial" w:cs="Arial"/>
                <w:b/>
                <w:sz w:val="20"/>
                <w:szCs w:val="20"/>
                <w:lang w:eastAsia="es-ES"/>
              </w:rPr>
              <w:t>Cantidad de cuerpos de prueba</w:t>
            </w:r>
          </w:p>
        </w:tc>
        <w:tc>
          <w:tcPr>
            <w:tcW w:w="3091" w:type="dxa"/>
            <w:tcBorders>
              <w:top w:val="single" w:sz="4" w:space="0" w:color="auto"/>
              <w:bottom w:val="single" w:sz="4" w:space="0" w:color="auto"/>
            </w:tcBorders>
            <w:shd w:val="clear" w:color="auto" w:fill="auto"/>
            <w:vAlign w:val="center"/>
          </w:tcPr>
          <w:p w:rsidR="009B4D96" w:rsidRPr="00F01864" w:rsidRDefault="009B4D96" w:rsidP="000A15DB">
            <w:pPr>
              <w:spacing w:after="0" w:line="240" w:lineRule="auto"/>
              <w:jc w:val="center"/>
              <w:rPr>
                <w:rFonts w:ascii="Arial" w:hAnsi="Arial" w:cs="Arial"/>
                <w:b/>
                <w:sz w:val="20"/>
                <w:szCs w:val="20"/>
                <w:lang w:eastAsia="es-ES"/>
              </w:rPr>
            </w:pPr>
            <w:r w:rsidRPr="00F01864">
              <w:rPr>
                <w:rFonts w:ascii="Arial" w:hAnsi="Arial" w:cs="Arial"/>
                <w:b/>
                <w:sz w:val="20"/>
                <w:szCs w:val="20"/>
                <w:lang w:eastAsia="es-ES"/>
              </w:rPr>
              <w:t>Dimensiones</w:t>
            </w:r>
          </w:p>
          <w:p w:rsidR="009B4D96" w:rsidRPr="00F01864" w:rsidRDefault="009B4D96" w:rsidP="000A15DB">
            <w:pPr>
              <w:spacing w:after="0" w:line="240" w:lineRule="auto"/>
              <w:jc w:val="center"/>
              <w:rPr>
                <w:rFonts w:ascii="Arial" w:hAnsi="Arial" w:cs="Arial"/>
                <w:b/>
                <w:sz w:val="20"/>
                <w:szCs w:val="20"/>
                <w:lang w:eastAsia="es-ES"/>
              </w:rPr>
            </w:pPr>
            <w:r w:rsidRPr="00F01864">
              <w:rPr>
                <w:rFonts w:ascii="Arial" w:hAnsi="Arial" w:cs="Arial"/>
                <w:b/>
                <w:sz w:val="20"/>
                <w:szCs w:val="20"/>
                <w:lang w:eastAsia="es-ES"/>
              </w:rPr>
              <w:t>promedio (mm)</w:t>
            </w:r>
          </w:p>
        </w:tc>
      </w:tr>
      <w:tr w:rsidR="009B4D96" w:rsidRPr="00F01864" w:rsidTr="000A15DB">
        <w:trPr>
          <w:trHeight w:val="340"/>
          <w:jc w:val="center"/>
        </w:trPr>
        <w:tc>
          <w:tcPr>
            <w:tcW w:w="1701" w:type="dxa"/>
            <w:tcBorders>
              <w:top w:val="single" w:sz="4" w:space="0" w:color="auto"/>
              <w:bottom w:val="nil"/>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 xml:space="preserve">ER37 </w:t>
            </w:r>
          </w:p>
        </w:tc>
        <w:tc>
          <w:tcPr>
            <w:tcW w:w="1644" w:type="dxa"/>
            <w:tcBorders>
              <w:top w:val="single" w:sz="4" w:space="0" w:color="auto"/>
              <w:bottom w:val="nil"/>
            </w:tcBorders>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Entre Ríos</w:t>
            </w:r>
          </w:p>
        </w:tc>
        <w:tc>
          <w:tcPr>
            <w:tcW w:w="2042" w:type="dxa"/>
            <w:tcBorders>
              <w:top w:val="single" w:sz="4" w:space="0" w:color="auto"/>
              <w:bottom w:val="nil"/>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184</w:t>
            </w:r>
          </w:p>
        </w:tc>
        <w:tc>
          <w:tcPr>
            <w:tcW w:w="3091" w:type="dxa"/>
            <w:tcBorders>
              <w:top w:val="single" w:sz="4" w:space="0" w:color="auto"/>
              <w:bottom w:val="nil"/>
            </w:tcBorders>
            <w:shd w:val="clear" w:color="auto" w:fill="auto"/>
            <w:vAlign w:val="center"/>
          </w:tcPr>
          <w:p w:rsidR="00596FE6" w:rsidRPr="00F01864" w:rsidRDefault="00882619"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107</w:t>
            </w:r>
            <w:r w:rsidR="009B4D96" w:rsidRPr="00F01864">
              <w:rPr>
                <w:rFonts w:ascii="Arial" w:hAnsi="Arial" w:cs="Arial"/>
                <w:sz w:val="20"/>
                <w:szCs w:val="20"/>
                <w:lang w:eastAsia="es-ES"/>
              </w:rPr>
              <w:t>,</w:t>
            </w:r>
            <w:r w:rsidRPr="00F01864">
              <w:rPr>
                <w:rFonts w:ascii="Arial" w:hAnsi="Arial" w:cs="Arial"/>
                <w:sz w:val="20"/>
                <w:szCs w:val="20"/>
                <w:lang w:eastAsia="es-ES"/>
              </w:rPr>
              <w:t>8</w:t>
            </w:r>
            <w:r w:rsidR="009B4D96" w:rsidRPr="00F01864">
              <w:rPr>
                <w:rFonts w:ascii="Arial" w:hAnsi="Arial" w:cs="Arial"/>
                <w:sz w:val="20"/>
                <w:szCs w:val="20"/>
                <w:lang w:eastAsia="es-ES"/>
              </w:rPr>
              <w:t xml:space="preserve"> x 2</w:t>
            </w:r>
            <w:r w:rsidRPr="00F01864">
              <w:rPr>
                <w:rFonts w:ascii="Arial" w:hAnsi="Arial" w:cs="Arial"/>
                <w:sz w:val="20"/>
                <w:szCs w:val="20"/>
                <w:lang w:eastAsia="es-ES"/>
              </w:rPr>
              <w:t>6</w:t>
            </w:r>
            <w:r w:rsidR="009B4D96" w:rsidRPr="00F01864">
              <w:rPr>
                <w:rFonts w:ascii="Arial" w:hAnsi="Arial" w:cs="Arial"/>
                <w:sz w:val="20"/>
                <w:szCs w:val="20"/>
                <w:lang w:eastAsia="es-ES"/>
              </w:rPr>
              <w:t>,</w:t>
            </w:r>
            <w:r w:rsidRPr="00F01864">
              <w:rPr>
                <w:rFonts w:ascii="Arial" w:hAnsi="Arial" w:cs="Arial"/>
                <w:sz w:val="20"/>
                <w:szCs w:val="20"/>
                <w:lang w:eastAsia="es-ES"/>
              </w:rPr>
              <w:t>1</w:t>
            </w:r>
            <w:r w:rsidR="009B4D96" w:rsidRPr="00F01864">
              <w:rPr>
                <w:rFonts w:ascii="Arial" w:hAnsi="Arial" w:cs="Arial"/>
                <w:sz w:val="20"/>
                <w:szCs w:val="20"/>
                <w:lang w:eastAsia="es-ES"/>
              </w:rPr>
              <w:t xml:space="preserve"> x </w:t>
            </w:r>
            <w:r w:rsidRPr="00F01864">
              <w:rPr>
                <w:rFonts w:ascii="Arial" w:hAnsi="Arial" w:cs="Arial"/>
                <w:sz w:val="20"/>
                <w:szCs w:val="20"/>
                <w:lang w:eastAsia="es-ES"/>
              </w:rPr>
              <w:t>502,0</w:t>
            </w:r>
          </w:p>
        </w:tc>
      </w:tr>
      <w:tr w:rsidR="009B4D96" w:rsidRPr="00F01864" w:rsidTr="000A15DB">
        <w:trPr>
          <w:trHeight w:val="340"/>
          <w:jc w:val="center"/>
        </w:trPr>
        <w:tc>
          <w:tcPr>
            <w:tcW w:w="1701" w:type="dxa"/>
            <w:tcBorders>
              <w:top w:val="nil"/>
              <w:bottom w:val="nil"/>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M27</w:t>
            </w:r>
          </w:p>
        </w:tc>
        <w:tc>
          <w:tcPr>
            <w:tcW w:w="1644" w:type="dxa"/>
            <w:tcBorders>
              <w:top w:val="nil"/>
              <w:bottom w:val="nil"/>
            </w:tcBorders>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Misiones</w:t>
            </w:r>
          </w:p>
        </w:tc>
        <w:tc>
          <w:tcPr>
            <w:tcW w:w="2042" w:type="dxa"/>
            <w:tcBorders>
              <w:top w:val="nil"/>
              <w:bottom w:val="nil"/>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116</w:t>
            </w:r>
          </w:p>
        </w:tc>
        <w:tc>
          <w:tcPr>
            <w:tcW w:w="3091" w:type="dxa"/>
            <w:tcBorders>
              <w:top w:val="nil"/>
              <w:bottom w:val="nil"/>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106,0 x 24,4 x 499,6</w:t>
            </w:r>
          </w:p>
        </w:tc>
      </w:tr>
      <w:tr w:rsidR="009B4D96" w:rsidRPr="00F01864" w:rsidTr="000A15DB">
        <w:trPr>
          <w:trHeight w:val="340"/>
          <w:jc w:val="center"/>
        </w:trPr>
        <w:tc>
          <w:tcPr>
            <w:tcW w:w="1701" w:type="dxa"/>
            <w:tcBorders>
              <w:top w:val="nil"/>
              <w:bottom w:val="single" w:sz="4" w:space="0" w:color="auto"/>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ER19</w:t>
            </w:r>
          </w:p>
        </w:tc>
        <w:tc>
          <w:tcPr>
            <w:tcW w:w="1644" w:type="dxa"/>
            <w:tcBorders>
              <w:top w:val="nil"/>
              <w:bottom w:val="single" w:sz="4" w:space="0" w:color="auto"/>
            </w:tcBorders>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Entre Ríos</w:t>
            </w:r>
          </w:p>
        </w:tc>
        <w:tc>
          <w:tcPr>
            <w:tcW w:w="2042" w:type="dxa"/>
            <w:tcBorders>
              <w:top w:val="nil"/>
              <w:bottom w:val="single" w:sz="4" w:space="0" w:color="auto"/>
            </w:tcBorders>
            <w:shd w:val="clear" w:color="auto" w:fill="auto"/>
            <w:vAlign w:val="center"/>
          </w:tcPr>
          <w:p w:rsidR="009B4D96" w:rsidRPr="00F01864" w:rsidRDefault="009B4D96"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374</w:t>
            </w:r>
          </w:p>
        </w:tc>
        <w:tc>
          <w:tcPr>
            <w:tcW w:w="3091" w:type="dxa"/>
            <w:tcBorders>
              <w:top w:val="nil"/>
              <w:bottom w:val="single" w:sz="4" w:space="0" w:color="auto"/>
            </w:tcBorders>
            <w:shd w:val="clear" w:color="auto" w:fill="auto"/>
            <w:vAlign w:val="center"/>
          </w:tcPr>
          <w:p w:rsidR="009B4D96" w:rsidRPr="00F01864" w:rsidRDefault="00882619" w:rsidP="000A15DB">
            <w:pPr>
              <w:spacing w:after="0" w:line="240" w:lineRule="auto"/>
              <w:jc w:val="center"/>
              <w:rPr>
                <w:rFonts w:ascii="Arial" w:hAnsi="Arial" w:cs="Arial"/>
                <w:sz w:val="20"/>
                <w:szCs w:val="20"/>
                <w:lang w:eastAsia="es-ES"/>
              </w:rPr>
            </w:pPr>
            <w:r w:rsidRPr="00F01864">
              <w:rPr>
                <w:rFonts w:ascii="Arial" w:hAnsi="Arial" w:cs="Arial"/>
                <w:sz w:val="20"/>
                <w:szCs w:val="20"/>
                <w:lang w:eastAsia="es-ES"/>
              </w:rPr>
              <w:t>106,8 x 25</w:t>
            </w:r>
            <w:r w:rsidR="009B4D96" w:rsidRPr="00F01864">
              <w:rPr>
                <w:rFonts w:ascii="Arial" w:hAnsi="Arial" w:cs="Arial"/>
                <w:sz w:val="20"/>
                <w:szCs w:val="20"/>
                <w:lang w:eastAsia="es-ES"/>
              </w:rPr>
              <w:t>,</w:t>
            </w:r>
            <w:r w:rsidRPr="00F01864">
              <w:rPr>
                <w:rFonts w:ascii="Arial" w:hAnsi="Arial" w:cs="Arial"/>
                <w:sz w:val="20"/>
                <w:szCs w:val="20"/>
                <w:lang w:eastAsia="es-ES"/>
              </w:rPr>
              <w:t>3</w:t>
            </w:r>
            <w:r w:rsidR="009B4D96" w:rsidRPr="00F01864">
              <w:rPr>
                <w:rFonts w:ascii="Arial" w:hAnsi="Arial" w:cs="Arial"/>
                <w:sz w:val="20"/>
                <w:szCs w:val="20"/>
                <w:lang w:eastAsia="es-ES"/>
              </w:rPr>
              <w:t xml:space="preserve"> x </w:t>
            </w:r>
            <w:r w:rsidRPr="00F01864">
              <w:rPr>
                <w:rFonts w:ascii="Arial" w:hAnsi="Arial" w:cs="Arial"/>
                <w:sz w:val="20"/>
                <w:szCs w:val="20"/>
                <w:lang w:eastAsia="es-ES"/>
              </w:rPr>
              <w:t>502,0</w:t>
            </w:r>
          </w:p>
        </w:tc>
      </w:tr>
    </w:tbl>
    <w:p w:rsidR="009B4D96" w:rsidRPr="00F01864" w:rsidRDefault="009B4D96" w:rsidP="00134921">
      <w:pPr>
        <w:pStyle w:val="Ttulo1"/>
        <w:spacing w:after="0"/>
        <w:jc w:val="left"/>
        <w:rPr>
          <w:sz w:val="20"/>
        </w:rPr>
      </w:pP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Las piezas necesarias para preparar las muestras ER37 y ER19 fueron obtenidas de árboles provenientes de dos plantaciones ubicadas en el noreste de Entre Ríos, la primera de 37 años de edad localizada en las cercanías de Nueva Escocia y la segunda de 19 años de edad cultivada en las proximidades de Ubajay. Por su parte, las que conforman la muestra M27 fueron extraídas de árboles de 27 años de edad cultivados en el centro de la provincia de Misiones.</w:t>
      </w: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Después de climatizadas las muestras en una cámara a temperatura y humedad relativa ambiente de 20 +/- 2 ºC y 65 +/- 5 % respectivamente, se numeraron y determinaron las dimensiones reales de cada probeta (ver Tabla 1). Luego se registraron los parámetros de detección visual con mayor influencia sobre el comportamiento mecánico para la especie en estudio</w:t>
      </w:r>
      <w:r w:rsidR="00DC17D1" w:rsidRPr="00F01864">
        <w:rPr>
          <w:rFonts w:ascii="Arial" w:eastAsia="Times New Roman" w:hAnsi="Arial" w:cs="Arial"/>
          <w:sz w:val="20"/>
          <w:szCs w:val="20"/>
          <w:lang w:val="es-ES" w:eastAsia="es-ES"/>
        </w:rPr>
        <w:t>:</w:t>
      </w:r>
      <w:r w:rsidRPr="00F01864">
        <w:rPr>
          <w:rFonts w:ascii="Arial" w:eastAsia="Times New Roman" w:hAnsi="Arial" w:cs="Arial"/>
          <w:sz w:val="20"/>
          <w:szCs w:val="20"/>
          <w:lang w:val="es-ES" w:eastAsia="es-ES"/>
        </w:rPr>
        <w:t xml:space="preserve"> la nudosidad, la presencia de médula y el espesor de los anillos de crecimiento. Teniendo en cuenta únicamente estos 3 parámetros y considerando los lineamientos establecidos en la norma IRAM 9662-3 (2015), cada pieza de madera fue asignada a un determinado grado de calidad: clase 1, clase 2 o descarte. La clase 1 no admite médula, establece un valor menor a 10 mm como máximo espesor del mayor anillo de crecimiento y fija en 1/3 el límite superior de la nudosidad. La clase 2 admite piezas con médula, con anillos de crecimiento menores a 15 mm y con una nudosidad de hasta 2/3. La categoría </w:t>
      </w:r>
      <w:r w:rsidR="00EC33FD" w:rsidRPr="00F01864">
        <w:rPr>
          <w:rFonts w:ascii="Arial" w:eastAsia="Times New Roman" w:hAnsi="Arial" w:cs="Arial"/>
          <w:sz w:val="20"/>
          <w:szCs w:val="20"/>
          <w:lang w:val="es-ES" w:eastAsia="es-ES"/>
        </w:rPr>
        <w:t>3</w:t>
      </w:r>
      <w:r w:rsidRPr="00F01864">
        <w:rPr>
          <w:rFonts w:ascii="Arial" w:eastAsia="Times New Roman" w:hAnsi="Arial" w:cs="Arial"/>
          <w:sz w:val="20"/>
          <w:szCs w:val="20"/>
          <w:lang w:val="es-ES" w:eastAsia="es-ES"/>
        </w:rPr>
        <w:t xml:space="preserve"> abarca todas aquellas piezas que no cumplen con los requisitos necesarios </w:t>
      </w:r>
      <w:r w:rsidR="00EC33FD" w:rsidRPr="00F01864">
        <w:rPr>
          <w:rFonts w:ascii="Arial" w:eastAsia="Times New Roman" w:hAnsi="Arial" w:cs="Arial"/>
          <w:sz w:val="20"/>
          <w:szCs w:val="20"/>
          <w:lang w:val="es-ES" w:eastAsia="es-ES"/>
        </w:rPr>
        <w:t>para pertenecer a las clases 1 o</w:t>
      </w:r>
      <w:r w:rsidRPr="00F01864">
        <w:rPr>
          <w:rFonts w:ascii="Arial" w:eastAsia="Times New Roman" w:hAnsi="Arial" w:cs="Arial"/>
          <w:sz w:val="20"/>
          <w:szCs w:val="20"/>
          <w:lang w:val="es-ES" w:eastAsia="es-ES"/>
        </w:rPr>
        <w:t xml:space="preserve"> 2.</w:t>
      </w: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Una vez preparados y clasificados los cuerpos de prueba, en el laboratorio</w:t>
      </w:r>
      <w:r w:rsidRPr="00F01864">
        <w:rPr>
          <w:rFonts w:ascii="Arial" w:hAnsi="Arial" w:cs="Arial"/>
          <w:sz w:val="20"/>
        </w:rPr>
        <w:t xml:space="preserve"> de Ing. Civil de la Facultad Regional Concepción del Uruguay – UTN</w:t>
      </w:r>
      <w:r w:rsidRPr="00F01864">
        <w:rPr>
          <w:rFonts w:ascii="Arial" w:eastAsia="Times New Roman" w:hAnsi="Arial" w:cs="Arial"/>
          <w:sz w:val="20"/>
          <w:szCs w:val="20"/>
          <w:lang w:val="es-ES" w:eastAsia="es-ES"/>
        </w:rPr>
        <w:t xml:space="preserve"> se llevaron a cabo las pruebas estáticas de flexión de plano siguiendo el procedimiento de la norma IRAM 9663 (2013). Las tablas</w:t>
      </w:r>
      <w:r w:rsidR="00EC33FD" w:rsidRPr="00F01864">
        <w:rPr>
          <w:rFonts w:ascii="Arial" w:eastAsia="Times New Roman" w:hAnsi="Arial" w:cs="Arial"/>
          <w:sz w:val="20"/>
          <w:szCs w:val="20"/>
          <w:lang w:val="es-ES" w:eastAsia="es-ES"/>
        </w:rPr>
        <w:t xml:space="preserve"> se dispusieron con una separación entre apoyos igual a 18 h y</w:t>
      </w:r>
      <w:r w:rsidRPr="00F01864">
        <w:rPr>
          <w:rFonts w:ascii="Arial" w:eastAsia="Times New Roman" w:hAnsi="Arial" w:cs="Arial"/>
          <w:sz w:val="20"/>
          <w:szCs w:val="20"/>
          <w:lang w:val="es-ES" w:eastAsia="es-ES"/>
        </w:rPr>
        <w:t xml:space="preserve"> fueron cargadas simétricamente a una distancia igual a 6 h de</w:t>
      </w:r>
      <w:r w:rsidR="00EC33FD" w:rsidRPr="00F01864">
        <w:rPr>
          <w:rFonts w:ascii="Arial" w:eastAsia="Times New Roman" w:hAnsi="Arial" w:cs="Arial"/>
          <w:sz w:val="20"/>
          <w:szCs w:val="20"/>
          <w:lang w:val="es-ES" w:eastAsia="es-ES"/>
        </w:rPr>
        <w:t>sde</w:t>
      </w:r>
      <w:r w:rsidRPr="00F01864">
        <w:rPr>
          <w:rFonts w:ascii="Arial" w:eastAsia="Times New Roman" w:hAnsi="Arial" w:cs="Arial"/>
          <w:sz w:val="20"/>
          <w:szCs w:val="20"/>
          <w:lang w:val="es-ES" w:eastAsia="es-ES"/>
        </w:rPr>
        <w:t xml:space="preserve"> cada apoyo, siendo h la altura de la sección (ver Figura 1). Para la aplicación de las cargas se </w:t>
      </w:r>
      <w:r w:rsidRPr="00F01864">
        <w:rPr>
          <w:rFonts w:ascii="Arial" w:eastAsia="Times New Roman" w:hAnsi="Arial" w:cs="Arial"/>
          <w:sz w:val="20"/>
          <w:szCs w:val="20"/>
          <w:lang w:val="es-ES" w:eastAsia="es-ES"/>
        </w:rPr>
        <w:lastRenderedPageBreak/>
        <w:t>utilizó una máquina de ensayos universales -marca EMIC de accionamiento eléctrico- con capacidad de desplazar el cabezal a velocidad constante y precisión igual al 1 % de la carga aplicada. En los puntos de apoyo y de aplicación de la carga se colocaron placas de acero -de ancho no mayor que la mitad de la altura de la probeta- con objeto de reducir el aplastamiento localizado de la madera.</w:t>
      </w:r>
    </w:p>
    <w:p w:rsidR="00D32015" w:rsidRPr="00F01864" w:rsidRDefault="00D32015" w:rsidP="00D32015">
      <w:pPr>
        <w:widowControl w:val="0"/>
        <w:spacing w:after="0" w:line="240" w:lineRule="auto"/>
        <w:jc w:val="both"/>
        <w:rPr>
          <w:rFonts w:ascii="Arial" w:eastAsia="Times New Roman" w:hAnsi="Arial" w:cs="Arial"/>
          <w:sz w:val="20"/>
          <w:szCs w:val="20"/>
          <w:lang w:val="es-ES" w:eastAsia="es-ES"/>
        </w:rPr>
      </w:pPr>
    </w:p>
    <w:p w:rsidR="002357E3" w:rsidRPr="00F01864" w:rsidRDefault="002357E3" w:rsidP="00D32015">
      <w:pPr>
        <w:spacing w:after="0" w:line="240" w:lineRule="auto"/>
        <w:jc w:val="center"/>
        <w:rPr>
          <w:rFonts w:ascii="Arial" w:hAnsi="Arial" w:cs="Arial"/>
          <w:sz w:val="20"/>
          <w:szCs w:val="20"/>
        </w:rPr>
      </w:pPr>
      <w:r w:rsidRPr="00F01864">
        <w:rPr>
          <w:rFonts w:ascii="Arial" w:hAnsi="Arial" w:cs="Arial"/>
          <w:noProof/>
          <w:sz w:val="20"/>
          <w:szCs w:val="20"/>
          <w:lang w:eastAsia="es-AR"/>
        </w:rPr>
        <w:drawing>
          <wp:inline distT="0" distB="0" distL="0" distR="0">
            <wp:extent cx="5378828" cy="177357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q.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9514" cy="1783690"/>
                    </a:xfrm>
                    <a:prstGeom prst="rect">
                      <a:avLst/>
                    </a:prstGeom>
                  </pic:spPr>
                </pic:pic>
              </a:graphicData>
            </a:graphic>
          </wp:inline>
        </w:drawing>
      </w:r>
    </w:p>
    <w:p w:rsidR="00D32015" w:rsidRPr="00F01864" w:rsidRDefault="00D32015" w:rsidP="00D32015">
      <w:pPr>
        <w:spacing w:after="0" w:line="240" w:lineRule="auto"/>
        <w:jc w:val="both"/>
        <w:rPr>
          <w:rFonts w:ascii="Arial" w:hAnsi="Arial" w:cs="Arial"/>
          <w:b/>
          <w:sz w:val="20"/>
        </w:rPr>
      </w:pPr>
    </w:p>
    <w:p w:rsidR="009B4D96" w:rsidRPr="00F01864" w:rsidRDefault="009B4D96" w:rsidP="00D32015">
      <w:pPr>
        <w:spacing w:after="0" w:line="240" w:lineRule="auto"/>
        <w:jc w:val="both"/>
        <w:rPr>
          <w:rFonts w:ascii="Arial" w:hAnsi="Arial" w:cs="Arial"/>
          <w:sz w:val="20"/>
        </w:rPr>
      </w:pPr>
      <w:r w:rsidRPr="00F01864">
        <w:rPr>
          <w:rFonts w:ascii="Arial" w:hAnsi="Arial" w:cs="Arial"/>
          <w:b/>
          <w:sz w:val="20"/>
        </w:rPr>
        <w:t>Gráfico 1</w:t>
      </w:r>
      <w:r w:rsidRPr="00F01864">
        <w:rPr>
          <w:rFonts w:ascii="Arial" w:hAnsi="Arial" w:cs="Arial"/>
          <w:sz w:val="20"/>
        </w:rPr>
        <w:t>. Esquema de ensayo de flexión estática</w:t>
      </w:r>
    </w:p>
    <w:p w:rsidR="00D32015" w:rsidRPr="00F01864" w:rsidRDefault="00D32015" w:rsidP="00D32015">
      <w:pPr>
        <w:spacing w:after="0" w:line="240" w:lineRule="auto"/>
        <w:jc w:val="both"/>
        <w:rPr>
          <w:rFonts w:ascii="Arial" w:hAnsi="Arial" w:cs="Arial"/>
          <w:sz w:val="20"/>
        </w:rPr>
      </w:pP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En todos los casos la velocidad de desplazamiento del cabezal de carga no superó el valor de 0,003 de la altura de la probeta (mm/s) y se registraron las deformaciones correspondientes a escalones de carga de 500 N por medio de un comparador micrométrico con precisión de 0,01 mm ubicado en la parte inferior del centro de la luz. El ensayo se continuó hasta alcanzar la rotura en el tiempo establecido por la norma (300+/-120 s), registrándose la carga máxima, la duración del mismo y observaciones relevantes acompañadas de fotografías. Los valores de la tensión de rotura y del módulo de elasticidad global se calcularon empleando las ecuaciones provistas por la norma IRAM 9663 (2013).</w:t>
      </w:r>
    </w:p>
    <w:p w:rsidR="009B4D96" w:rsidRPr="00F01864" w:rsidRDefault="00EC33FD"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D</w:t>
      </w:r>
      <w:r w:rsidR="009B4D96" w:rsidRPr="00F01864">
        <w:rPr>
          <w:rFonts w:ascii="Arial" w:eastAsia="Times New Roman" w:hAnsi="Arial" w:cs="Arial"/>
          <w:sz w:val="20"/>
          <w:szCs w:val="20"/>
          <w:lang w:val="es-ES" w:eastAsia="es-ES"/>
        </w:rPr>
        <w:t>espués de finalizado cada ensayo se cortó un trozo libre de defectos cercano a la zona de rotura y que involucró a toda la sección transversal, el cual fue destinado a la determinación del contenido de humedad y de la densidad conforme a los lineamientos de las normas ISO 3130 (1975) e ISO 3131 (1975). Las medidas del trozo se registraron con un calibre de precisión de 0,01 mm y para la medición de las masas se empleó una balanza electrónica con capacidad para registrar 0,01 g. El secado del trozo hasta lograr su masa anhidra se realizó en estufa a una temperatura de 103 +/- 2 ºC.</w:t>
      </w:r>
    </w:p>
    <w:p w:rsidR="009B4D96" w:rsidRPr="00F01864" w:rsidRDefault="009B4D96" w:rsidP="009B4D96">
      <w:pPr>
        <w:widowControl w:val="0"/>
        <w:spacing w:after="120" w:line="240" w:lineRule="auto"/>
        <w:jc w:val="both"/>
        <w:rPr>
          <w:rFonts w:ascii="Arial" w:eastAsia="Times New Roman" w:hAnsi="Arial" w:cs="Arial"/>
          <w:sz w:val="20"/>
          <w:szCs w:val="20"/>
          <w:lang w:val="es-ES" w:eastAsia="es-ES"/>
        </w:rPr>
      </w:pPr>
      <w:r w:rsidRPr="00F01864">
        <w:rPr>
          <w:rFonts w:ascii="Arial" w:eastAsia="Times New Roman" w:hAnsi="Arial" w:cs="Arial"/>
          <w:sz w:val="20"/>
          <w:szCs w:val="20"/>
          <w:lang w:val="es-ES" w:eastAsia="es-ES"/>
        </w:rPr>
        <w:t>Con el fin de analizar resultados comparables, todos los valores de las propiedades antes mencionadas fueron ajustados a las condiciones de referencia conforme lo establecido en la norma IRAM 9664 (2013): Los valores de la resistencia fueron ajustados a una altura de referencia de 150 mm y los valores del módulo de elasticidad y de la densidad fueron ajustados a un contenido de humedad del 12 %.</w:t>
      </w:r>
    </w:p>
    <w:p w:rsidR="00AA7982" w:rsidRPr="00F01864" w:rsidRDefault="00AA7982" w:rsidP="00772F42">
      <w:pPr>
        <w:pStyle w:val="Ttulo1"/>
        <w:spacing w:after="0"/>
        <w:jc w:val="left"/>
        <w:rPr>
          <w:sz w:val="20"/>
        </w:rPr>
      </w:pPr>
    </w:p>
    <w:p w:rsidR="00C12E59" w:rsidRPr="00F01864" w:rsidRDefault="00C12E59" w:rsidP="00772F42">
      <w:pPr>
        <w:pStyle w:val="Ttulo1"/>
        <w:spacing w:after="0"/>
        <w:jc w:val="left"/>
      </w:pPr>
      <w:r w:rsidRPr="00F01864">
        <w:t>3. RESULTADOS Y DISCUSIÓN</w:t>
      </w:r>
    </w:p>
    <w:p w:rsidR="00772F42" w:rsidRPr="00F01864" w:rsidRDefault="00772F42" w:rsidP="00772F42">
      <w:pPr>
        <w:pStyle w:val="Ttulo1"/>
        <w:spacing w:after="0"/>
        <w:jc w:val="left"/>
      </w:pPr>
    </w:p>
    <w:p w:rsidR="000068D1" w:rsidRPr="00F01864" w:rsidRDefault="00293F3D" w:rsidP="000068D1">
      <w:pPr>
        <w:pStyle w:val="texto"/>
      </w:pPr>
      <w:r w:rsidRPr="00F01864">
        <w:t>Los resultados obtenidos arrojaron valores medios del</w:t>
      </w:r>
      <w:r w:rsidR="000068D1" w:rsidRPr="00F01864">
        <w:t xml:space="preserve"> contenido de humedad de 13,7 %, 11,4 % y 12,5 % asociados a un coeficiente de variación del 4 %, 8 % y 6 % para las muestras ER37, M27 y ER19, respectivamente. Estos resultados permiten descartar una influencia desigual de esta variable sobre la resistencia de las piezas.</w:t>
      </w:r>
    </w:p>
    <w:p w:rsidR="00AA7982" w:rsidRPr="00F01864" w:rsidRDefault="00AA7982" w:rsidP="00AA7982">
      <w:pPr>
        <w:pStyle w:val="texto"/>
      </w:pPr>
      <w:r w:rsidRPr="00F01864">
        <w:t>En el Cuadro 2 se presentan los valores de las prin</w:t>
      </w:r>
      <w:r w:rsidR="006521AB" w:rsidRPr="00F01864">
        <w:t>cipales propiedades mecánicas</w:t>
      </w:r>
      <w:r w:rsidRPr="00F01864">
        <w:t xml:space="preserve"> y la densid</w:t>
      </w:r>
      <w:r w:rsidR="001923CA" w:rsidRPr="00F01864">
        <w:t xml:space="preserve">ad de las muestras </w:t>
      </w:r>
      <w:r w:rsidR="007422F7" w:rsidRPr="00F01864">
        <w:t>sin clasificar. L</w:t>
      </w:r>
      <w:r w:rsidRPr="00F01864">
        <w:t>os coeficientes</w:t>
      </w:r>
      <w:r w:rsidR="007422F7" w:rsidRPr="00F01864">
        <w:t xml:space="preserve"> de variación indican una dispersión de resultados levemente superior en la muestra de Misiones para las propiedades analizadas. Los valores medios d</w:t>
      </w:r>
      <w:r w:rsidRPr="00F01864">
        <w:t xml:space="preserve">el módulo resistente (MOR) </w:t>
      </w:r>
      <w:r w:rsidR="007422F7" w:rsidRPr="00F01864">
        <w:t>no evidencian</w:t>
      </w:r>
      <w:r w:rsidR="00293F3D" w:rsidRPr="00F01864">
        <w:t xml:space="preserve"> una tendencia clara de la influencia de la edad o la zona de cultivo.</w:t>
      </w:r>
      <w:r w:rsidRPr="00F01864">
        <w:t xml:space="preserve"> En el módulo de elasticidad (MOE) se aprecia que los valores medios disminuyen con la </w:t>
      </w:r>
      <w:r w:rsidRPr="00F01864">
        <w:lastRenderedPageBreak/>
        <w:t xml:space="preserve">edad, al igual que en la densidad. Esta tendencia también ha sido </w:t>
      </w:r>
      <w:r w:rsidR="00F21708" w:rsidRPr="00F01864">
        <w:t xml:space="preserve">reportada por Moya </w:t>
      </w:r>
      <w:r w:rsidR="00F21708" w:rsidRPr="00F01864">
        <w:rPr>
          <w:i/>
        </w:rPr>
        <w:t>et al.</w:t>
      </w:r>
      <w:r w:rsidR="00F21708" w:rsidRPr="00F01864">
        <w:t xml:space="preserve"> (2015) para vigas de la misma</w:t>
      </w:r>
      <w:r w:rsidRPr="00F01864">
        <w:t xml:space="preserve"> esp</w:t>
      </w:r>
      <w:r w:rsidR="00F21708" w:rsidRPr="00F01864">
        <w:t>ecie provenientes de plantaciones de 25 y 15 años</w:t>
      </w:r>
      <w:r w:rsidR="007422F7" w:rsidRPr="00F01864">
        <w:t>,</w:t>
      </w:r>
      <w:r w:rsidR="00F21708" w:rsidRPr="00F01864">
        <w:t xml:space="preserve"> cultivadas en Uruguay.</w:t>
      </w:r>
    </w:p>
    <w:p w:rsidR="003F3283" w:rsidRPr="00F01864" w:rsidRDefault="003F3283" w:rsidP="00405203">
      <w:pPr>
        <w:pStyle w:val="texto"/>
        <w:spacing w:after="0"/>
      </w:pPr>
    </w:p>
    <w:p w:rsidR="00AA7982" w:rsidRPr="00F01864" w:rsidRDefault="00AA7982" w:rsidP="00405203">
      <w:pPr>
        <w:widowControl w:val="0"/>
        <w:spacing w:after="0" w:line="240" w:lineRule="auto"/>
        <w:jc w:val="both"/>
        <w:rPr>
          <w:rFonts w:ascii="Arial" w:eastAsia="Times New Roman" w:hAnsi="Arial" w:cs="Arial"/>
          <w:i/>
          <w:sz w:val="20"/>
          <w:szCs w:val="20"/>
          <w:lang w:val="es-ES" w:eastAsia="es-ES"/>
        </w:rPr>
      </w:pPr>
      <w:r w:rsidRPr="00F01864">
        <w:rPr>
          <w:rFonts w:ascii="Arial" w:eastAsia="Times New Roman" w:hAnsi="Arial" w:cs="Arial"/>
          <w:b/>
          <w:sz w:val="20"/>
          <w:szCs w:val="20"/>
          <w:lang w:val="es-ES" w:eastAsia="es-ES"/>
        </w:rPr>
        <w:t xml:space="preserve">Cuadro 2. </w:t>
      </w:r>
      <w:r w:rsidRPr="00F01864">
        <w:rPr>
          <w:rFonts w:ascii="Arial" w:eastAsia="Times New Roman" w:hAnsi="Arial" w:cs="Arial"/>
          <w:sz w:val="20"/>
          <w:szCs w:val="20"/>
          <w:lang w:val="es-ES" w:eastAsia="es-ES"/>
        </w:rPr>
        <w:t xml:space="preserve">Propiedades mecánicas en flexión y densidad de tablas de </w:t>
      </w:r>
      <w:r w:rsidRPr="00F01864">
        <w:rPr>
          <w:rFonts w:ascii="Arial" w:eastAsia="Times New Roman" w:hAnsi="Arial" w:cs="Arial"/>
          <w:i/>
          <w:sz w:val="20"/>
          <w:szCs w:val="20"/>
          <w:lang w:val="es-ES" w:eastAsia="es-ES"/>
        </w:rPr>
        <w:t>Pinuselliottii</w:t>
      </w:r>
    </w:p>
    <w:p w:rsidR="003F3283" w:rsidRPr="00F01864" w:rsidRDefault="003F3283" w:rsidP="00405203">
      <w:pPr>
        <w:widowControl w:val="0"/>
        <w:spacing w:after="0" w:line="240" w:lineRule="auto"/>
        <w:jc w:val="both"/>
        <w:rPr>
          <w:rFonts w:ascii="Arial" w:eastAsia="Times New Roman" w:hAnsi="Arial" w:cs="Arial"/>
          <w:sz w:val="20"/>
          <w:szCs w:val="20"/>
          <w:lang w:val="es-ES" w:eastAsia="es-ES"/>
        </w:rPr>
      </w:pPr>
    </w:p>
    <w:tbl>
      <w:tblPr>
        <w:tblW w:w="0" w:type="auto"/>
        <w:jc w:val="center"/>
        <w:tblCellMar>
          <w:left w:w="70" w:type="dxa"/>
          <w:right w:w="70" w:type="dxa"/>
        </w:tblCellMar>
        <w:tblLook w:val="04A0"/>
      </w:tblPr>
      <w:tblGrid>
        <w:gridCol w:w="879"/>
        <w:gridCol w:w="879"/>
        <w:gridCol w:w="879"/>
        <w:gridCol w:w="879"/>
        <w:gridCol w:w="879"/>
        <w:gridCol w:w="879"/>
        <w:gridCol w:w="879"/>
        <w:gridCol w:w="879"/>
        <w:gridCol w:w="879"/>
        <w:gridCol w:w="879"/>
      </w:tblGrid>
      <w:tr w:rsidR="00AA7982" w:rsidRPr="00F01864" w:rsidTr="00405203">
        <w:trPr>
          <w:trHeight w:val="340"/>
          <w:jc w:val="center"/>
        </w:trPr>
        <w:tc>
          <w:tcPr>
            <w:tcW w:w="879" w:type="dxa"/>
            <w:vMerge w:val="restart"/>
            <w:tcBorders>
              <w:top w:val="single" w:sz="8" w:space="0" w:color="auto"/>
              <w:left w:val="nil"/>
              <w:bottom w:val="single" w:sz="8" w:space="0" w:color="000000"/>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color w:val="000000"/>
                <w:sz w:val="20"/>
                <w:szCs w:val="20"/>
                <w:lang w:eastAsia="es-AR"/>
              </w:rPr>
            </w:pPr>
            <w:r w:rsidRPr="00F01864">
              <w:rPr>
                <w:rFonts w:ascii="Arial" w:eastAsia="Times New Roman" w:hAnsi="Arial" w:cs="Arial"/>
                <w:b/>
                <w:bCs/>
                <w:color w:val="000000"/>
                <w:sz w:val="20"/>
                <w:szCs w:val="20"/>
                <w:lang w:eastAsia="es-AR"/>
              </w:rPr>
              <w:t> </w:t>
            </w:r>
          </w:p>
        </w:tc>
        <w:tc>
          <w:tcPr>
            <w:tcW w:w="879" w:type="dxa"/>
            <w:gridSpan w:val="3"/>
            <w:tcBorders>
              <w:top w:val="single" w:sz="8" w:space="0" w:color="auto"/>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color w:val="000000"/>
                <w:sz w:val="20"/>
                <w:szCs w:val="20"/>
                <w:lang w:eastAsia="es-AR"/>
              </w:rPr>
            </w:pPr>
            <w:r w:rsidRPr="00F01864">
              <w:rPr>
                <w:rFonts w:ascii="Arial" w:eastAsia="Times New Roman" w:hAnsi="Arial" w:cs="Arial"/>
                <w:b/>
                <w:bCs/>
                <w:color w:val="000000"/>
                <w:sz w:val="20"/>
                <w:szCs w:val="20"/>
                <w:lang w:eastAsia="es-AR"/>
              </w:rPr>
              <w:t>MOR</w:t>
            </w:r>
            <w:r w:rsidRPr="00F01864">
              <w:rPr>
                <w:rFonts w:ascii="Arial" w:eastAsia="Times New Roman" w:hAnsi="Arial" w:cs="Arial"/>
                <w:b/>
                <w:bCs/>
                <w:color w:val="000000"/>
                <w:sz w:val="20"/>
                <w:szCs w:val="20"/>
                <w:vertAlign w:val="superscript"/>
                <w:lang w:eastAsia="es-AR"/>
              </w:rPr>
              <w:t>(1)</w:t>
            </w:r>
          </w:p>
        </w:tc>
        <w:tc>
          <w:tcPr>
            <w:tcW w:w="879" w:type="dxa"/>
            <w:gridSpan w:val="3"/>
            <w:tcBorders>
              <w:top w:val="single" w:sz="8" w:space="0" w:color="auto"/>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color w:val="000000"/>
                <w:sz w:val="20"/>
                <w:szCs w:val="20"/>
                <w:lang w:eastAsia="es-AR"/>
              </w:rPr>
            </w:pPr>
            <w:r w:rsidRPr="00F01864">
              <w:rPr>
                <w:rFonts w:ascii="Arial" w:eastAsia="Times New Roman" w:hAnsi="Arial" w:cs="Arial"/>
                <w:b/>
                <w:bCs/>
                <w:color w:val="000000"/>
                <w:sz w:val="20"/>
                <w:szCs w:val="20"/>
                <w:lang w:eastAsia="es-AR"/>
              </w:rPr>
              <w:t>MOE</w:t>
            </w:r>
            <w:r w:rsidRPr="00F01864">
              <w:rPr>
                <w:rFonts w:ascii="Arial" w:eastAsia="Times New Roman" w:hAnsi="Arial" w:cs="Arial"/>
                <w:b/>
                <w:bCs/>
                <w:color w:val="000000"/>
                <w:sz w:val="20"/>
                <w:szCs w:val="20"/>
                <w:vertAlign w:val="superscript"/>
                <w:lang w:eastAsia="es-AR"/>
              </w:rPr>
              <w:t>(2)</w:t>
            </w:r>
          </w:p>
        </w:tc>
        <w:tc>
          <w:tcPr>
            <w:tcW w:w="879" w:type="dxa"/>
            <w:gridSpan w:val="3"/>
            <w:tcBorders>
              <w:top w:val="single" w:sz="8" w:space="0" w:color="auto"/>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color w:val="000000"/>
                <w:sz w:val="20"/>
                <w:szCs w:val="20"/>
                <w:lang w:eastAsia="es-AR"/>
              </w:rPr>
            </w:pPr>
            <w:r w:rsidRPr="00F01864">
              <w:rPr>
                <w:rFonts w:ascii="Arial" w:eastAsia="Times New Roman" w:hAnsi="Arial" w:cs="Arial"/>
                <w:b/>
                <w:bCs/>
                <w:color w:val="000000"/>
                <w:sz w:val="20"/>
                <w:szCs w:val="20"/>
                <w:lang w:eastAsia="es-AR"/>
              </w:rPr>
              <w:t>ρ</w:t>
            </w:r>
            <w:r w:rsidRPr="00F01864">
              <w:rPr>
                <w:rFonts w:ascii="Arial" w:eastAsia="Times New Roman" w:hAnsi="Arial" w:cs="Arial"/>
                <w:b/>
                <w:bCs/>
                <w:color w:val="000000"/>
                <w:sz w:val="20"/>
                <w:szCs w:val="20"/>
                <w:vertAlign w:val="superscript"/>
                <w:lang w:eastAsia="es-AR"/>
              </w:rPr>
              <w:t>(2)</w:t>
            </w:r>
          </w:p>
        </w:tc>
      </w:tr>
      <w:tr w:rsidR="00AA7982" w:rsidRPr="00F01864" w:rsidTr="00405203">
        <w:trPr>
          <w:trHeight w:val="340"/>
          <w:jc w:val="center"/>
        </w:trPr>
        <w:tc>
          <w:tcPr>
            <w:tcW w:w="879" w:type="dxa"/>
            <w:vMerge/>
            <w:tcBorders>
              <w:top w:val="single" w:sz="8" w:space="0" w:color="auto"/>
              <w:left w:val="nil"/>
              <w:bottom w:val="single" w:sz="8" w:space="0" w:color="000000"/>
              <w:right w:val="nil"/>
            </w:tcBorders>
            <w:vAlign w:val="center"/>
            <w:hideMark/>
          </w:tcPr>
          <w:p w:rsidR="00AA7982" w:rsidRPr="00F01864" w:rsidRDefault="00AA7982" w:rsidP="00405203">
            <w:pPr>
              <w:spacing w:after="0" w:line="240" w:lineRule="auto"/>
              <w:rPr>
                <w:rFonts w:ascii="Arial" w:eastAsia="Times New Roman" w:hAnsi="Arial" w:cs="Arial"/>
                <w:b/>
                <w:bCs/>
                <w:color w:val="000000"/>
                <w:sz w:val="20"/>
                <w:szCs w:val="20"/>
                <w:lang w:eastAsia="es-AR"/>
              </w:rPr>
            </w:pPr>
          </w:p>
        </w:tc>
        <w:tc>
          <w:tcPr>
            <w:tcW w:w="879" w:type="dxa"/>
            <w:gridSpan w:val="3"/>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(N/mm</w:t>
            </w:r>
            <w:r w:rsidRPr="00F01864">
              <w:rPr>
                <w:rFonts w:ascii="Arial" w:eastAsia="Times New Roman" w:hAnsi="Arial" w:cs="Arial"/>
                <w:b/>
                <w:bCs/>
                <w:sz w:val="20"/>
                <w:szCs w:val="20"/>
                <w:vertAlign w:val="superscript"/>
                <w:lang w:eastAsia="es-AR"/>
              </w:rPr>
              <w:t>2</w:t>
            </w:r>
            <w:r w:rsidRPr="00F01864">
              <w:rPr>
                <w:rFonts w:ascii="Arial" w:eastAsia="Times New Roman" w:hAnsi="Arial" w:cs="Arial"/>
                <w:b/>
                <w:bCs/>
                <w:sz w:val="20"/>
                <w:szCs w:val="20"/>
                <w:lang w:eastAsia="es-AR"/>
              </w:rPr>
              <w:t>)</w:t>
            </w:r>
          </w:p>
        </w:tc>
        <w:tc>
          <w:tcPr>
            <w:tcW w:w="879" w:type="dxa"/>
            <w:gridSpan w:val="3"/>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(N/mm</w:t>
            </w:r>
            <w:r w:rsidRPr="00F01864">
              <w:rPr>
                <w:rFonts w:ascii="Arial" w:eastAsia="Times New Roman" w:hAnsi="Arial" w:cs="Arial"/>
                <w:b/>
                <w:bCs/>
                <w:sz w:val="20"/>
                <w:szCs w:val="20"/>
                <w:vertAlign w:val="superscript"/>
                <w:lang w:eastAsia="es-AR"/>
              </w:rPr>
              <w:t>2</w:t>
            </w:r>
            <w:r w:rsidRPr="00F01864">
              <w:rPr>
                <w:rFonts w:ascii="Arial" w:eastAsia="Times New Roman" w:hAnsi="Arial" w:cs="Arial"/>
                <w:b/>
                <w:bCs/>
                <w:sz w:val="20"/>
                <w:szCs w:val="20"/>
                <w:lang w:eastAsia="es-AR"/>
              </w:rPr>
              <w:t>)</w:t>
            </w:r>
          </w:p>
        </w:tc>
        <w:tc>
          <w:tcPr>
            <w:tcW w:w="879" w:type="dxa"/>
            <w:gridSpan w:val="3"/>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(kg/m</w:t>
            </w:r>
            <w:r w:rsidRPr="00F01864">
              <w:rPr>
                <w:rFonts w:ascii="Arial" w:eastAsia="Times New Roman" w:hAnsi="Arial" w:cs="Arial"/>
                <w:b/>
                <w:bCs/>
                <w:sz w:val="20"/>
                <w:szCs w:val="20"/>
                <w:vertAlign w:val="superscript"/>
                <w:lang w:eastAsia="es-AR"/>
              </w:rPr>
              <w:t>3</w:t>
            </w:r>
            <w:r w:rsidRPr="00F01864">
              <w:rPr>
                <w:rFonts w:ascii="Arial" w:eastAsia="Times New Roman" w:hAnsi="Arial" w:cs="Arial"/>
                <w:b/>
                <w:bCs/>
                <w:sz w:val="20"/>
                <w:szCs w:val="20"/>
                <w:lang w:eastAsia="es-AR"/>
              </w:rPr>
              <w:t>)</w:t>
            </w:r>
          </w:p>
        </w:tc>
      </w:tr>
      <w:tr w:rsidR="00AA7982" w:rsidRPr="00F01864" w:rsidTr="00405203">
        <w:trPr>
          <w:trHeight w:val="340"/>
          <w:jc w:val="center"/>
        </w:trPr>
        <w:tc>
          <w:tcPr>
            <w:tcW w:w="879" w:type="dxa"/>
            <w:vMerge/>
            <w:tcBorders>
              <w:top w:val="single" w:sz="8" w:space="0" w:color="auto"/>
              <w:left w:val="nil"/>
              <w:bottom w:val="single" w:sz="8" w:space="0" w:color="000000"/>
              <w:right w:val="nil"/>
            </w:tcBorders>
            <w:vAlign w:val="center"/>
            <w:hideMark/>
          </w:tcPr>
          <w:p w:rsidR="00AA7982" w:rsidRPr="00F01864" w:rsidRDefault="00AA7982" w:rsidP="00405203">
            <w:pPr>
              <w:spacing w:after="0" w:line="240" w:lineRule="auto"/>
              <w:rPr>
                <w:rFonts w:ascii="Arial" w:eastAsia="Times New Roman" w:hAnsi="Arial" w:cs="Arial"/>
                <w:b/>
                <w:bCs/>
                <w:color w:val="000000"/>
                <w:sz w:val="20"/>
                <w:szCs w:val="20"/>
                <w:lang w:eastAsia="es-AR"/>
              </w:rPr>
            </w:pP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r>
      <w:tr w:rsidR="00AA7982" w:rsidRPr="00F01864" w:rsidTr="00405203">
        <w:trPr>
          <w:trHeight w:val="340"/>
          <w:jc w:val="center"/>
        </w:trPr>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Min</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10,0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13,1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10,7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2581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3031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1880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387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356</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336</w:t>
            </w:r>
          </w:p>
        </w:tc>
      </w:tr>
      <w:tr w:rsidR="00AA7982" w:rsidRPr="00F01864" w:rsidTr="00405203">
        <w:trPr>
          <w:trHeight w:val="340"/>
          <w:jc w:val="center"/>
        </w:trPr>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Med</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34,4</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31,0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32,5</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7455</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6964</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6361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530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490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474</w:t>
            </w:r>
          </w:p>
        </w:tc>
      </w:tr>
      <w:tr w:rsidR="00AA7982" w:rsidRPr="00F01864" w:rsidTr="00405203">
        <w:trPr>
          <w:trHeight w:val="340"/>
          <w:jc w:val="center"/>
        </w:trPr>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Máx</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67,7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66,4</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65,1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15707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16003</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15009</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921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711</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645</w:t>
            </w:r>
          </w:p>
        </w:tc>
      </w:tr>
      <w:tr w:rsidR="00AA7982" w:rsidRPr="00F01864" w:rsidTr="00405203">
        <w:trPr>
          <w:trHeight w:val="340"/>
          <w:jc w:val="center"/>
        </w:trPr>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COV</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37%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40%</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34%</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37%</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43%</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38%</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16%</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16%</w:t>
            </w:r>
          </w:p>
        </w:tc>
        <w:tc>
          <w:tcPr>
            <w:tcW w:w="879" w:type="dxa"/>
            <w:tcBorders>
              <w:top w:val="nil"/>
              <w:left w:val="nil"/>
              <w:bottom w:val="nil"/>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12%</w:t>
            </w:r>
          </w:p>
        </w:tc>
      </w:tr>
      <w:tr w:rsidR="00AA7982" w:rsidRPr="00F01864" w:rsidTr="00405203">
        <w:trPr>
          <w:trHeight w:val="340"/>
          <w:jc w:val="center"/>
        </w:trPr>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color w:val="000000"/>
                <w:sz w:val="20"/>
                <w:szCs w:val="20"/>
                <w:lang w:eastAsia="es-AR"/>
              </w:rPr>
            </w:pPr>
            <w:r w:rsidRPr="00F01864">
              <w:rPr>
                <w:rFonts w:ascii="Arial" w:eastAsia="Times New Roman" w:hAnsi="Arial" w:cs="Arial"/>
                <w:color w:val="000000"/>
                <w:sz w:val="20"/>
                <w:szCs w:val="20"/>
                <w:lang w:eastAsia="es-AR"/>
              </w:rPr>
              <w:t>n</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184</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116</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374</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184 </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116</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374</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184</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116</w:t>
            </w:r>
          </w:p>
        </w:tc>
        <w:tc>
          <w:tcPr>
            <w:tcW w:w="879" w:type="dxa"/>
            <w:tcBorders>
              <w:top w:val="nil"/>
              <w:left w:val="nil"/>
              <w:bottom w:val="single" w:sz="8" w:space="0" w:color="auto"/>
              <w:right w:val="nil"/>
            </w:tcBorders>
            <w:shd w:val="clear" w:color="auto" w:fill="auto"/>
            <w:vAlign w:val="center"/>
            <w:hideMark/>
          </w:tcPr>
          <w:p w:rsidR="00AA7982" w:rsidRPr="00F01864" w:rsidRDefault="00AA7982" w:rsidP="00405203">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374 </w:t>
            </w:r>
          </w:p>
        </w:tc>
      </w:tr>
    </w:tbl>
    <w:p w:rsidR="00AA7982" w:rsidRPr="00F01864" w:rsidRDefault="00AA7982" w:rsidP="00AA7982">
      <w:pPr>
        <w:widowControl w:val="0"/>
        <w:spacing w:after="0" w:line="240" w:lineRule="auto"/>
        <w:jc w:val="both"/>
        <w:rPr>
          <w:rFonts w:ascii="Arial" w:eastAsia="Times New Roman" w:hAnsi="Arial" w:cs="Arial"/>
          <w:sz w:val="18"/>
          <w:szCs w:val="20"/>
          <w:lang w:val="es-ES" w:eastAsia="es-ES"/>
        </w:rPr>
      </w:pPr>
      <w:r w:rsidRPr="00F01864">
        <w:rPr>
          <w:rFonts w:ascii="Arial" w:eastAsia="Times New Roman" w:hAnsi="Arial" w:cs="Arial"/>
          <w:sz w:val="18"/>
          <w:szCs w:val="20"/>
          <w:lang w:val="es-ES" w:eastAsia="es-ES"/>
        </w:rPr>
        <w:t>(1) Valores de la resistencia (MOR) ajustados a una altura de referencia de 150 mm conforme a IRAM 9664 (2013); (2) Valores del módulo de elasticidad (MOE) y de la densidad (ρ) ajustados a un contenido de humedad del 12% conforme a IRAM 9664 (2013); ER: Entre Ríos; M: Misiones; n: cantidad de cuerpos de prueba.</w:t>
      </w:r>
    </w:p>
    <w:p w:rsidR="00AA7982" w:rsidRPr="00F01864" w:rsidRDefault="00AA7982" w:rsidP="00405203">
      <w:pPr>
        <w:pStyle w:val="texto"/>
        <w:spacing w:after="0"/>
        <w:rPr>
          <w:lang w:val="es-ES" w:eastAsia="es-ES"/>
        </w:rPr>
      </w:pPr>
    </w:p>
    <w:p w:rsidR="00641861" w:rsidRPr="00F01864" w:rsidRDefault="00AA7982" w:rsidP="00641861">
      <w:pPr>
        <w:pStyle w:val="texto"/>
        <w:rPr>
          <w:lang w:val="es-ES"/>
        </w:rPr>
      </w:pPr>
      <w:r w:rsidRPr="00F01864">
        <w:t>En el Cuadro 3 se presentan los valores característicos del MOR, el MOE y la densidad para las tres muestras desagregadas por clase resistente</w:t>
      </w:r>
      <w:r w:rsidR="00BA6424" w:rsidRPr="00F01864">
        <w:t xml:space="preserve"> conforme al método visual adoptado por la norma IRAM 9662-3 (2015)</w:t>
      </w:r>
      <w:r w:rsidRPr="00F01864">
        <w:t>.</w:t>
      </w:r>
      <w:r w:rsidR="00AA6F7E" w:rsidRPr="00F01864">
        <w:t>L</w:t>
      </w:r>
      <w:r w:rsidR="000D1250" w:rsidRPr="00F01864">
        <w:t>a diferencia entre los valores determinados</w:t>
      </w:r>
      <w:r w:rsidR="00AA6F7E" w:rsidRPr="00F01864">
        <w:t xml:space="preserve"> para cada clase </w:t>
      </w:r>
      <w:r w:rsidR="00804B90" w:rsidRPr="00F01864">
        <w:t xml:space="preserve">evidencia la importancia de clasificarpor resistencia </w:t>
      </w:r>
      <w:r w:rsidR="003E1E81" w:rsidRPr="00F01864">
        <w:t xml:space="preserve">el material </w:t>
      </w:r>
      <w:r w:rsidR="007836ED" w:rsidRPr="00F01864">
        <w:t xml:space="preserve">para </w:t>
      </w:r>
      <w:r w:rsidR="003E1E81" w:rsidRPr="00F01864">
        <w:t>su mejor aprovechamiento</w:t>
      </w:r>
      <w:r w:rsidR="00AA6F7E" w:rsidRPr="00F01864">
        <w:t xml:space="preserve"> técnico y económico</w:t>
      </w:r>
      <w:r w:rsidR="003E1E81" w:rsidRPr="00F01864">
        <w:t>.</w:t>
      </w:r>
    </w:p>
    <w:p w:rsidR="00641861" w:rsidRPr="00F01864" w:rsidRDefault="00641861" w:rsidP="00641861">
      <w:pPr>
        <w:pStyle w:val="texto"/>
        <w:rPr>
          <w:lang w:val="es-ES"/>
        </w:rPr>
      </w:pPr>
      <w:r w:rsidRPr="00F01864">
        <w:rPr>
          <w:lang w:val="es-ES"/>
        </w:rPr>
        <w:t>Al analizar las distintas procedencias se observa que l</w:t>
      </w:r>
      <w:r w:rsidRPr="00F01864">
        <w:t>os valores del MOR resultaron superiores en ambas muestras de Entre Ríos para las clases resistentes 1 y 2. Sin embargo, esta relación no se manifiesta en el MOE y la densidad.</w:t>
      </w:r>
    </w:p>
    <w:p w:rsidR="003F3283" w:rsidRPr="00F01864" w:rsidRDefault="003F3283" w:rsidP="00B811D7">
      <w:pPr>
        <w:pStyle w:val="texto"/>
        <w:spacing w:after="0"/>
      </w:pPr>
    </w:p>
    <w:p w:rsidR="00AA7982" w:rsidRPr="00F01864" w:rsidRDefault="00AA7982" w:rsidP="00B811D7">
      <w:pPr>
        <w:widowControl w:val="0"/>
        <w:spacing w:after="0" w:line="240" w:lineRule="auto"/>
        <w:jc w:val="both"/>
        <w:rPr>
          <w:rFonts w:ascii="Arial" w:eastAsia="Times New Roman" w:hAnsi="Arial" w:cs="Arial"/>
          <w:sz w:val="20"/>
          <w:szCs w:val="20"/>
          <w:lang w:val="es-ES" w:eastAsia="es-ES"/>
        </w:rPr>
      </w:pPr>
      <w:r w:rsidRPr="00F01864">
        <w:rPr>
          <w:rFonts w:ascii="Arial" w:eastAsia="Times New Roman" w:hAnsi="Arial" w:cs="Arial"/>
          <w:b/>
          <w:sz w:val="20"/>
          <w:szCs w:val="20"/>
          <w:lang w:val="es-ES" w:eastAsia="es-ES"/>
        </w:rPr>
        <w:t xml:space="preserve">Cuadro 3. </w:t>
      </w:r>
      <w:r w:rsidRPr="00F01864">
        <w:rPr>
          <w:rFonts w:ascii="Arial" w:eastAsia="Times New Roman" w:hAnsi="Arial" w:cs="Arial"/>
          <w:sz w:val="20"/>
          <w:szCs w:val="20"/>
          <w:lang w:val="es-ES" w:eastAsia="es-ES"/>
        </w:rPr>
        <w:t>Valores característicos de laspropiedades mecánicas y densidad de las piezas clasificadas visualmente por resistencia</w:t>
      </w:r>
    </w:p>
    <w:p w:rsidR="003F3283" w:rsidRPr="00F01864" w:rsidRDefault="003F3283" w:rsidP="00B811D7">
      <w:pPr>
        <w:widowControl w:val="0"/>
        <w:spacing w:after="0" w:line="240" w:lineRule="auto"/>
        <w:jc w:val="both"/>
        <w:rPr>
          <w:rFonts w:ascii="Arial" w:eastAsia="Times New Roman" w:hAnsi="Arial" w:cs="Arial"/>
          <w:sz w:val="20"/>
          <w:szCs w:val="20"/>
          <w:lang w:val="es-ES" w:eastAsia="es-ES"/>
        </w:rPr>
      </w:pPr>
    </w:p>
    <w:tbl>
      <w:tblPr>
        <w:tblW w:w="0" w:type="auto"/>
        <w:jc w:val="center"/>
        <w:tblLayout w:type="fixed"/>
        <w:tblCellMar>
          <w:left w:w="70" w:type="dxa"/>
          <w:right w:w="70" w:type="dxa"/>
        </w:tblCellMar>
        <w:tblLook w:val="04A0"/>
      </w:tblPr>
      <w:tblGrid>
        <w:gridCol w:w="680"/>
        <w:gridCol w:w="652"/>
        <w:gridCol w:w="652"/>
        <w:gridCol w:w="652"/>
        <w:gridCol w:w="680"/>
        <w:gridCol w:w="680"/>
        <w:gridCol w:w="680"/>
        <w:gridCol w:w="794"/>
        <w:gridCol w:w="794"/>
        <w:gridCol w:w="794"/>
        <w:gridCol w:w="652"/>
        <w:gridCol w:w="652"/>
        <w:gridCol w:w="652"/>
      </w:tblGrid>
      <w:tr w:rsidR="00AA7982" w:rsidRPr="00F01864" w:rsidTr="00B811D7">
        <w:trPr>
          <w:trHeight w:val="340"/>
          <w:jc w:val="center"/>
        </w:trPr>
        <w:tc>
          <w:tcPr>
            <w:tcW w:w="680" w:type="dxa"/>
            <w:vMerge w:val="restart"/>
            <w:tcBorders>
              <w:top w:val="single" w:sz="8" w:space="0" w:color="auto"/>
              <w:left w:val="nil"/>
              <w:bottom w:val="single" w:sz="8" w:space="0" w:color="000000"/>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 xml:space="preserve">Clase </w:t>
            </w:r>
          </w:p>
        </w:tc>
        <w:tc>
          <w:tcPr>
            <w:tcW w:w="1956" w:type="dxa"/>
            <w:gridSpan w:val="3"/>
            <w:vMerge w:val="restart"/>
            <w:tcBorders>
              <w:top w:val="single" w:sz="8" w:space="0" w:color="auto"/>
              <w:left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Cantidad de cuerpos de prueba</w:t>
            </w:r>
          </w:p>
        </w:tc>
        <w:tc>
          <w:tcPr>
            <w:tcW w:w="2040" w:type="dxa"/>
            <w:gridSpan w:val="3"/>
            <w:tcBorders>
              <w:top w:val="single" w:sz="8" w:space="0" w:color="auto"/>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MOR</w:t>
            </w:r>
            <w:r w:rsidRPr="00F01864">
              <w:rPr>
                <w:rFonts w:ascii="Arial" w:eastAsia="Times New Roman" w:hAnsi="Arial" w:cs="Arial"/>
                <w:b/>
                <w:bCs/>
                <w:sz w:val="20"/>
                <w:szCs w:val="20"/>
                <w:vertAlign w:val="superscript"/>
                <w:lang w:eastAsia="es-AR"/>
              </w:rPr>
              <w:t>(1)</w:t>
            </w:r>
          </w:p>
        </w:tc>
        <w:tc>
          <w:tcPr>
            <w:tcW w:w="2382" w:type="dxa"/>
            <w:gridSpan w:val="3"/>
            <w:tcBorders>
              <w:top w:val="single" w:sz="8" w:space="0" w:color="auto"/>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MOE</w:t>
            </w:r>
            <w:r w:rsidRPr="00F01864">
              <w:rPr>
                <w:rFonts w:ascii="Arial" w:eastAsia="Times New Roman" w:hAnsi="Arial" w:cs="Arial"/>
                <w:b/>
                <w:bCs/>
                <w:sz w:val="20"/>
                <w:szCs w:val="20"/>
                <w:vertAlign w:val="superscript"/>
                <w:lang w:eastAsia="es-AR"/>
              </w:rPr>
              <w:t>(2)</w:t>
            </w:r>
          </w:p>
        </w:tc>
        <w:tc>
          <w:tcPr>
            <w:tcW w:w="1956" w:type="dxa"/>
            <w:gridSpan w:val="3"/>
            <w:tcBorders>
              <w:top w:val="single" w:sz="8" w:space="0" w:color="auto"/>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ρ</w:t>
            </w:r>
            <w:r w:rsidRPr="00F01864">
              <w:rPr>
                <w:rFonts w:ascii="Arial" w:eastAsia="Times New Roman" w:hAnsi="Arial" w:cs="Arial"/>
                <w:b/>
                <w:bCs/>
                <w:sz w:val="20"/>
                <w:szCs w:val="20"/>
                <w:vertAlign w:val="superscript"/>
                <w:lang w:eastAsia="es-AR"/>
              </w:rPr>
              <w:t>(2)</w:t>
            </w:r>
          </w:p>
        </w:tc>
      </w:tr>
      <w:tr w:rsidR="00AA7982" w:rsidRPr="00F01864" w:rsidTr="00B811D7">
        <w:trPr>
          <w:trHeight w:val="340"/>
          <w:jc w:val="center"/>
        </w:trPr>
        <w:tc>
          <w:tcPr>
            <w:tcW w:w="680" w:type="dxa"/>
            <w:vMerge/>
            <w:tcBorders>
              <w:top w:val="single" w:sz="8" w:space="0" w:color="auto"/>
              <w:left w:val="nil"/>
              <w:bottom w:val="single" w:sz="8" w:space="0" w:color="000000"/>
              <w:right w:val="nil"/>
            </w:tcBorders>
            <w:vAlign w:val="center"/>
            <w:hideMark/>
          </w:tcPr>
          <w:p w:rsidR="00AA7982" w:rsidRPr="00F01864" w:rsidRDefault="00AA7982" w:rsidP="00B811D7">
            <w:pPr>
              <w:spacing w:after="0" w:line="240" w:lineRule="auto"/>
              <w:rPr>
                <w:rFonts w:ascii="Arial" w:eastAsia="Times New Roman" w:hAnsi="Arial" w:cs="Arial"/>
                <w:b/>
                <w:bCs/>
                <w:sz w:val="20"/>
                <w:szCs w:val="20"/>
                <w:lang w:eastAsia="es-AR"/>
              </w:rPr>
            </w:pPr>
          </w:p>
        </w:tc>
        <w:tc>
          <w:tcPr>
            <w:tcW w:w="1956" w:type="dxa"/>
            <w:gridSpan w:val="3"/>
            <w:vMerge/>
            <w:tcBorders>
              <w:left w:val="nil"/>
              <w:bottom w:val="single" w:sz="8" w:space="0" w:color="auto"/>
              <w:right w:val="nil"/>
            </w:tcBorders>
            <w:shd w:val="clear" w:color="auto" w:fill="auto"/>
            <w:vAlign w:val="center"/>
            <w:hideMark/>
          </w:tcPr>
          <w:p w:rsidR="00AA7982" w:rsidRPr="00F01864" w:rsidRDefault="00AA7982" w:rsidP="00B811D7">
            <w:pPr>
              <w:spacing w:after="0" w:line="240" w:lineRule="auto"/>
              <w:rPr>
                <w:rFonts w:ascii="Arial" w:eastAsia="Times New Roman" w:hAnsi="Arial" w:cs="Arial"/>
                <w:b/>
                <w:bCs/>
                <w:sz w:val="20"/>
                <w:szCs w:val="20"/>
                <w:lang w:eastAsia="es-AR"/>
              </w:rPr>
            </w:pPr>
          </w:p>
        </w:tc>
        <w:tc>
          <w:tcPr>
            <w:tcW w:w="2040" w:type="dxa"/>
            <w:gridSpan w:val="3"/>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(N/mm</w:t>
            </w:r>
            <w:r w:rsidRPr="00F01864">
              <w:rPr>
                <w:rFonts w:ascii="Arial" w:eastAsia="Times New Roman" w:hAnsi="Arial" w:cs="Arial"/>
                <w:b/>
                <w:bCs/>
                <w:sz w:val="20"/>
                <w:szCs w:val="20"/>
                <w:vertAlign w:val="superscript"/>
                <w:lang w:eastAsia="es-AR"/>
              </w:rPr>
              <w:t>2</w:t>
            </w:r>
            <w:r w:rsidRPr="00F01864">
              <w:rPr>
                <w:rFonts w:ascii="Arial" w:eastAsia="Times New Roman" w:hAnsi="Arial" w:cs="Arial"/>
                <w:b/>
                <w:bCs/>
                <w:sz w:val="20"/>
                <w:szCs w:val="20"/>
                <w:lang w:eastAsia="es-AR"/>
              </w:rPr>
              <w:t>)</w:t>
            </w:r>
          </w:p>
        </w:tc>
        <w:tc>
          <w:tcPr>
            <w:tcW w:w="2382" w:type="dxa"/>
            <w:gridSpan w:val="3"/>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(N/mm</w:t>
            </w:r>
            <w:r w:rsidRPr="00F01864">
              <w:rPr>
                <w:rFonts w:ascii="Arial" w:eastAsia="Times New Roman" w:hAnsi="Arial" w:cs="Arial"/>
                <w:b/>
                <w:bCs/>
                <w:sz w:val="20"/>
                <w:szCs w:val="20"/>
                <w:vertAlign w:val="superscript"/>
                <w:lang w:eastAsia="es-AR"/>
              </w:rPr>
              <w:t>2</w:t>
            </w:r>
            <w:r w:rsidRPr="00F01864">
              <w:rPr>
                <w:rFonts w:ascii="Arial" w:eastAsia="Times New Roman" w:hAnsi="Arial" w:cs="Arial"/>
                <w:b/>
                <w:bCs/>
                <w:sz w:val="20"/>
                <w:szCs w:val="20"/>
                <w:lang w:eastAsia="es-AR"/>
              </w:rPr>
              <w:t>)</w:t>
            </w:r>
          </w:p>
        </w:tc>
        <w:tc>
          <w:tcPr>
            <w:tcW w:w="1956" w:type="dxa"/>
            <w:gridSpan w:val="3"/>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(kg/m</w:t>
            </w:r>
            <w:r w:rsidRPr="00F01864">
              <w:rPr>
                <w:rFonts w:ascii="Arial" w:eastAsia="Times New Roman" w:hAnsi="Arial" w:cs="Arial"/>
                <w:b/>
                <w:bCs/>
                <w:sz w:val="20"/>
                <w:szCs w:val="20"/>
                <w:vertAlign w:val="superscript"/>
                <w:lang w:eastAsia="es-AR"/>
              </w:rPr>
              <w:t>3</w:t>
            </w:r>
            <w:r w:rsidRPr="00F01864">
              <w:rPr>
                <w:rFonts w:ascii="Arial" w:eastAsia="Times New Roman" w:hAnsi="Arial" w:cs="Arial"/>
                <w:b/>
                <w:bCs/>
                <w:sz w:val="20"/>
                <w:szCs w:val="20"/>
                <w:lang w:eastAsia="es-AR"/>
              </w:rPr>
              <w:t>)</w:t>
            </w:r>
          </w:p>
        </w:tc>
      </w:tr>
      <w:tr w:rsidR="00AA7982" w:rsidRPr="00F01864" w:rsidTr="00B811D7">
        <w:trPr>
          <w:trHeight w:val="340"/>
          <w:jc w:val="center"/>
        </w:trPr>
        <w:tc>
          <w:tcPr>
            <w:tcW w:w="680" w:type="dxa"/>
            <w:vMerge/>
            <w:tcBorders>
              <w:top w:val="single" w:sz="8" w:space="0" w:color="auto"/>
              <w:left w:val="nil"/>
              <w:bottom w:val="single" w:sz="8" w:space="0" w:color="000000"/>
              <w:right w:val="nil"/>
            </w:tcBorders>
            <w:vAlign w:val="center"/>
            <w:hideMark/>
          </w:tcPr>
          <w:p w:rsidR="00AA7982" w:rsidRPr="00F01864" w:rsidRDefault="00AA7982" w:rsidP="00B811D7">
            <w:pPr>
              <w:spacing w:after="0" w:line="240" w:lineRule="auto"/>
              <w:rPr>
                <w:rFonts w:ascii="Arial" w:eastAsia="Times New Roman" w:hAnsi="Arial" w:cs="Arial"/>
                <w:b/>
                <w:bCs/>
                <w:sz w:val="20"/>
                <w:szCs w:val="20"/>
                <w:lang w:eastAsia="es-AR"/>
              </w:rPr>
            </w:pP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ER37</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M27</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b/>
                <w:bCs/>
                <w:sz w:val="20"/>
                <w:szCs w:val="20"/>
                <w:lang w:eastAsia="es-AR"/>
              </w:rPr>
            </w:pPr>
            <w:r w:rsidRPr="00F01864">
              <w:rPr>
                <w:rFonts w:ascii="Arial" w:eastAsia="Times New Roman" w:hAnsi="Arial" w:cs="Arial"/>
                <w:b/>
                <w:bCs/>
                <w:sz w:val="20"/>
                <w:szCs w:val="20"/>
                <w:lang w:eastAsia="es-AR"/>
              </w:rPr>
              <w:t>ER19</w:t>
            </w:r>
          </w:p>
        </w:tc>
      </w:tr>
      <w:tr w:rsidR="00AA7982" w:rsidRPr="00F01864" w:rsidTr="00B811D7">
        <w:trPr>
          <w:trHeight w:val="340"/>
          <w:jc w:val="center"/>
        </w:trPr>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49</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26</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58</w:t>
            </w:r>
          </w:p>
        </w:tc>
        <w:tc>
          <w:tcPr>
            <w:tcW w:w="680" w:type="dxa"/>
            <w:tcBorders>
              <w:top w:val="nil"/>
              <w:left w:val="nil"/>
              <w:bottom w:val="nil"/>
              <w:right w:val="nil"/>
            </w:tcBorders>
            <w:shd w:val="clear" w:color="auto" w:fill="auto"/>
            <w:vAlign w:val="center"/>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25,0</w:t>
            </w:r>
          </w:p>
        </w:tc>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19,6</w:t>
            </w:r>
          </w:p>
        </w:tc>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22,6</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9772</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10615</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8635</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450</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458</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418</w:t>
            </w:r>
          </w:p>
        </w:tc>
      </w:tr>
      <w:tr w:rsidR="00AA7982" w:rsidRPr="00F01864" w:rsidTr="00B811D7">
        <w:trPr>
          <w:trHeight w:val="340"/>
          <w:jc w:val="center"/>
        </w:trPr>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2</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95</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51</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168</w:t>
            </w:r>
          </w:p>
        </w:tc>
        <w:tc>
          <w:tcPr>
            <w:tcW w:w="680" w:type="dxa"/>
            <w:tcBorders>
              <w:top w:val="nil"/>
              <w:left w:val="nil"/>
              <w:bottom w:val="nil"/>
              <w:right w:val="nil"/>
            </w:tcBorders>
            <w:shd w:val="clear" w:color="auto" w:fill="auto"/>
            <w:vAlign w:val="center"/>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14,3</w:t>
            </w:r>
          </w:p>
        </w:tc>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13,1</w:t>
            </w:r>
          </w:p>
        </w:tc>
        <w:tc>
          <w:tcPr>
            <w:tcW w:w="680"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15,4</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6380</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6623</w:t>
            </w:r>
          </w:p>
        </w:tc>
        <w:tc>
          <w:tcPr>
            <w:tcW w:w="794"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7051</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434</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412</w:t>
            </w:r>
          </w:p>
        </w:tc>
        <w:tc>
          <w:tcPr>
            <w:tcW w:w="652" w:type="dxa"/>
            <w:tcBorders>
              <w:top w:val="nil"/>
              <w:left w:val="nil"/>
              <w:bottom w:val="nil"/>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394</w:t>
            </w:r>
          </w:p>
        </w:tc>
      </w:tr>
      <w:tr w:rsidR="00AA7982" w:rsidRPr="00F01864" w:rsidTr="00B811D7">
        <w:trPr>
          <w:trHeight w:val="340"/>
          <w:jc w:val="center"/>
        </w:trPr>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w:t>
            </w:r>
            <w:r w:rsidRPr="00F01864">
              <w:rPr>
                <w:rFonts w:ascii="Arial" w:eastAsia="Times New Roman" w:hAnsi="Arial" w:cs="Arial"/>
                <w:sz w:val="20"/>
                <w:szCs w:val="20"/>
                <w:vertAlign w:val="superscript"/>
                <w:lang w:eastAsia="es-AR"/>
              </w:rPr>
              <w:t>(3)</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40</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39</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148 </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10,6</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10,6</w:t>
            </w:r>
          </w:p>
        </w:tc>
        <w:tc>
          <w:tcPr>
            <w:tcW w:w="680"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12,4</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5788</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4975</w:t>
            </w:r>
          </w:p>
        </w:tc>
        <w:tc>
          <w:tcPr>
            <w:tcW w:w="794"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4686 </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442</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381</w:t>
            </w:r>
          </w:p>
        </w:tc>
        <w:tc>
          <w:tcPr>
            <w:tcW w:w="652" w:type="dxa"/>
            <w:tcBorders>
              <w:top w:val="nil"/>
              <w:left w:val="nil"/>
              <w:bottom w:val="single" w:sz="8" w:space="0" w:color="auto"/>
              <w:right w:val="nil"/>
            </w:tcBorders>
            <w:shd w:val="clear" w:color="auto" w:fill="auto"/>
            <w:vAlign w:val="center"/>
            <w:hideMark/>
          </w:tcPr>
          <w:p w:rsidR="00AA7982" w:rsidRPr="00F01864" w:rsidRDefault="00AA7982" w:rsidP="00B811D7">
            <w:pPr>
              <w:spacing w:after="0" w:line="240" w:lineRule="auto"/>
              <w:jc w:val="center"/>
              <w:rPr>
                <w:rFonts w:ascii="Arial" w:eastAsia="Times New Roman" w:hAnsi="Arial" w:cs="Arial"/>
                <w:sz w:val="20"/>
                <w:szCs w:val="20"/>
                <w:lang w:eastAsia="es-AR"/>
              </w:rPr>
            </w:pPr>
            <w:r w:rsidRPr="00F01864">
              <w:rPr>
                <w:rFonts w:ascii="Arial" w:eastAsia="Times New Roman" w:hAnsi="Arial" w:cs="Arial"/>
                <w:sz w:val="20"/>
                <w:szCs w:val="20"/>
                <w:lang w:eastAsia="es-AR"/>
              </w:rPr>
              <w:t> 381</w:t>
            </w:r>
          </w:p>
        </w:tc>
      </w:tr>
    </w:tbl>
    <w:p w:rsidR="00AA7982" w:rsidRPr="00F01864" w:rsidRDefault="00AA7982" w:rsidP="00B811D7">
      <w:pPr>
        <w:widowControl w:val="0"/>
        <w:spacing w:after="0" w:line="240" w:lineRule="auto"/>
        <w:jc w:val="both"/>
        <w:rPr>
          <w:rFonts w:ascii="Arial" w:eastAsia="Times New Roman" w:hAnsi="Arial" w:cs="Arial"/>
          <w:sz w:val="18"/>
          <w:szCs w:val="20"/>
          <w:lang w:val="es-ES" w:eastAsia="es-ES"/>
        </w:rPr>
      </w:pPr>
      <w:r w:rsidRPr="00F01864">
        <w:rPr>
          <w:rFonts w:ascii="Arial" w:eastAsia="Times New Roman" w:hAnsi="Arial" w:cs="Arial"/>
          <w:sz w:val="18"/>
          <w:szCs w:val="20"/>
          <w:lang w:val="es-ES" w:eastAsia="es-ES"/>
        </w:rPr>
        <w:t>(1) Valores de la resistencia (MOR) ajustados a una altura de referencia de 150 mm conforme a IRAM 9664 (2013); (2) Valores del módulo de elasticidad (MOE) y de la densidad (ρ) ajustados a un contenido de humedad del 12% conforme a IRAM 9664 (2013); (3</w:t>
      </w:r>
      <w:r w:rsidR="003E1E81" w:rsidRPr="00F01864">
        <w:rPr>
          <w:rFonts w:ascii="Arial" w:eastAsia="Times New Roman" w:hAnsi="Arial" w:cs="Arial"/>
          <w:sz w:val="18"/>
          <w:szCs w:val="20"/>
          <w:lang w:val="es-ES" w:eastAsia="es-ES"/>
        </w:rPr>
        <w:t>)P</w:t>
      </w:r>
      <w:r w:rsidRPr="00F01864">
        <w:rPr>
          <w:rFonts w:ascii="Arial" w:eastAsia="Times New Roman" w:hAnsi="Arial" w:cs="Arial"/>
          <w:sz w:val="18"/>
          <w:szCs w:val="20"/>
          <w:lang w:val="es-ES" w:eastAsia="es-ES"/>
        </w:rPr>
        <w:t>iezas cuyos defectos exceden los límites establecidos en la norma IRAM 9662-3 (2015) para las clases 1 y 2; ER: Entre Ríos; M: Misiones.</w:t>
      </w:r>
    </w:p>
    <w:p w:rsidR="003F3283" w:rsidRPr="00F01864" w:rsidRDefault="003F3283" w:rsidP="00B811D7">
      <w:pPr>
        <w:widowControl w:val="0"/>
        <w:spacing w:after="0" w:line="240" w:lineRule="auto"/>
        <w:jc w:val="both"/>
        <w:rPr>
          <w:lang w:val="es-ES"/>
        </w:rPr>
      </w:pPr>
    </w:p>
    <w:p w:rsidR="008B0866" w:rsidRPr="00F01864" w:rsidRDefault="00F56928" w:rsidP="00F56928">
      <w:pPr>
        <w:pStyle w:val="texto"/>
      </w:pPr>
      <w:r w:rsidRPr="00F01864">
        <w:t xml:space="preserve">Los valores característicos obtenidos </w:t>
      </w:r>
      <w:r w:rsidR="00AC70C6" w:rsidRPr="00F01864">
        <w:t>en</w:t>
      </w:r>
      <w:r w:rsidRPr="00F01864">
        <w:t xml:space="preserve"> todas las muestras superan </w:t>
      </w:r>
      <w:r w:rsidR="00211C22" w:rsidRPr="00F01864">
        <w:t xml:space="preserve">a </w:t>
      </w:r>
      <w:r w:rsidRPr="00F01864">
        <w:t>los adoptados por la norma IRAM 9962-3 (201</w:t>
      </w:r>
      <w:r w:rsidR="0035190B" w:rsidRPr="00F01864">
        <w:t>5</w:t>
      </w:r>
      <w:r w:rsidRPr="00F01864">
        <w:t>)</w:t>
      </w:r>
      <w:r w:rsidR="00211C22" w:rsidRPr="00F01864">
        <w:t xml:space="preserve">en las clases 1 y 2 para el MOR </w:t>
      </w:r>
      <w:r w:rsidRPr="00F01864">
        <w:t>(18 y 11 N/mm</w:t>
      </w:r>
      <w:r w:rsidRPr="00F01864">
        <w:rPr>
          <w:vertAlign w:val="superscript"/>
        </w:rPr>
        <w:t>2</w:t>
      </w:r>
      <w:r w:rsidRPr="00F01864">
        <w:t>) y</w:t>
      </w:r>
      <w:r w:rsidR="00211C22" w:rsidRPr="00F01864">
        <w:t xml:space="preserve"> para</w:t>
      </w:r>
      <w:r w:rsidRPr="00F01864">
        <w:t xml:space="preserve"> la densidad (420 y 390 </w:t>
      </w:r>
      <w:r w:rsidR="00641861" w:rsidRPr="00F01864">
        <w:t>k</w:t>
      </w:r>
      <w:r w:rsidRPr="00F01864">
        <w:t>g/m</w:t>
      </w:r>
      <w:r w:rsidRPr="00F01864">
        <w:rPr>
          <w:vertAlign w:val="superscript"/>
        </w:rPr>
        <w:t>3</w:t>
      </w:r>
      <w:r w:rsidR="00211C22" w:rsidRPr="00F01864">
        <w:t>). Los resultados del MOE indican que ninguna muestra satisface el valor requerido por la norma en la clase 1 (12000 N/mm</w:t>
      </w:r>
      <w:r w:rsidR="00211C22" w:rsidRPr="00F01864">
        <w:rPr>
          <w:vertAlign w:val="superscript"/>
        </w:rPr>
        <w:t>2</w:t>
      </w:r>
      <w:r w:rsidR="00211C22" w:rsidRPr="00F01864">
        <w:t>) y solamente la muestra ER19 alcanza el valor adoptado para la clase 2 (</w:t>
      </w:r>
      <w:r w:rsidRPr="00F01864">
        <w:t>7000 N/mm</w:t>
      </w:r>
      <w:r w:rsidRPr="00F01864">
        <w:rPr>
          <w:vertAlign w:val="superscript"/>
        </w:rPr>
        <w:t>2</w:t>
      </w:r>
      <w:r w:rsidRPr="00F01864">
        <w:t xml:space="preserve">). </w:t>
      </w:r>
      <w:r w:rsidR="00752CA7" w:rsidRPr="00F01864">
        <w:t>Se han reportado resultados que demuestran que la madera de bosques implantados de crecimiento rápido y turnos de rotación cortos</w:t>
      </w:r>
      <w:r w:rsidR="00641861" w:rsidRPr="00F01864">
        <w:t xml:space="preserve"> presenta</w:t>
      </w:r>
      <w:r w:rsidR="00752CA7" w:rsidRPr="00F01864">
        <w:t xml:space="preserve"> gran proporción de madera juvenil </w:t>
      </w:r>
      <w:r w:rsidR="00752CA7" w:rsidRPr="00F01864">
        <w:lastRenderedPageBreak/>
        <w:t xml:space="preserve">asociada a módulos de elasticidad bajos debido al elevado ángulo de </w:t>
      </w:r>
      <w:r w:rsidR="003A3E9B" w:rsidRPr="00F01864">
        <w:t>inclinación de</w:t>
      </w:r>
      <w:r w:rsidR="00752CA7" w:rsidRPr="00F01864">
        <w:t xml:space="preserve"> las micro</w:t>
      </w:r>
      <w:r w:rsidR="003A3E9B" w:rsidRPr="00F01864">
        <w:t>fibrillas en</w:t>
      </w:r>
      <w:r w:rsidR="00752CA7" w:rsidRPr="00F01864">
        <w:t xml:space="preserve"> la capa S2 (</w:t>
      </w:r>
      <w:r w:rsidR="00752CA7" w:rsidRPr="0093270D">
        <w:t>Cave y Walker 1994</w:t>
      </w:r>
      <w:r w:rsidR="00EA6BAE" w:rsidRPr="0093270D">
        <w:t xml:space="preserve">, Yin </w:t>
      </w:r>
      <w:r w:rsidR="00EA6BAE" w:rsidRPr="0093270D">
        <w:rPr>
          <w:i/>
        </w:rPr>
        <w:t>et al</w:t>
      </w:r>
      <w:r w:rsidR="00EA6BAE" w:rsidRPr="0093270D">
        <w:t>. 2011)</w:t>
      </w:r>
      <w:r w:rsidR="00752CA7" w:rsidRPr="0093270D">
        <w:t>.</w:t>
      </w:r>
      <w:r w:rsidR="00752CA7" w:rsidRPr="00F01864">
        <w:t xml:space="preserve"> Sin embargo, no se observa en este caso una relación cl</w:t>
      </w:r>
      <w:r w:rsidR="003A3E9B" w:rsidRPr="00F01864">
        <w:t>ara entre el MOE</w:t>
      </w:r>
      <w:r w:rsidR="00752CA7" w:rsidRPr="00F01864">
        <w:t xml:space="preserve"> y la edad del material analizado</w:t>
      </w:r>
      <w:r w:rsidR="008B0866" w:rsidRPr="00F01864">
        <w:t>.</w:t>
      </w:r>
    </w:p>
    <w:p w:rsidR="00DB09E8" w:rsidRPr="00F01864" w:rsidRDefault="00DB09E8" w:rsidP="009E408B">
      <w:pPr>
        <w:pStyle w:val="Ttulo1"/>
        <w:spacing w:after="0"/>
        <w:jc w:val="left"/>
        <w:rPr>
          <w:sz w:val="20"/>
        </w:rPr>
      </w:pPr>
    </w:p>
    <w:p w:rsidR="009B4D96" w:rsidRPr="00F01864" w:rsidRDefault="009B4D96" w:rsidP="009E408B">
      <w:pPr>
        <w:pStyle w:val="Ttulo1"/>
        <w:spacing w:after="0"/>
        <w:jc w:val="left"/>
        <w:rPr>
          <w:sz w:val="20"/>
        </w:rPr>
      </w:pPr>
      <w:r w:rsidRPr="00F01864">
        <w:rPr>
          <w:sz w:val="20"/>
        </w:rPr>
        <w:t>4. CONCLUSIONES</w:t>
      </w:r>
    </w:p>
    <w:p w:rsidR="009E408B" w:rsidRPr="00F01864" w:rsidRDefault="009E408B" w:rsidP="009E408B">
      <w:pPr>
        <w:pStyle w:val="Ttulo1"/>
        <w:spacing w:after="0"/>
        <w:jc w:val="left"/>
      </w:pPr>
    </w:p>
    <w:p w:rsidR="00746D7A" w:rsidRPr="00F01864" w:rsidRDefault="00746D7A" w:rsidP="00DB09E8">
      <w:pPr>
        <w:spacing w:after="120"/>
        <w:jc w:val="both"/>
        <w:rPr>
          <w:rFonts w:ascii="Arial" w:hAnsi="Arial" w:cs="Arial"/>
          <w:sz w:val="20"/>
          <w:szCs w:val="20"/>
        </w:rPr>
      </w:pPr>
      <w:r w:rsidRPr="00F01864">
        <w:rPr>
          <w:rFonts w:ascii="Arial" w:hAnsi="Arial" w:cs="Arial"/>
          <w:sz w:val="20"/>
          <w:szCs w:val="20"/>
        </w:rPr>
        <w:t>Los valores medios del MOE y de la densidad -obtenidos para las muestras completas- evidenciaron una tendencia general creciente con el aumento de la edad, la cual no se manifestó</w:t>
      </w:r>
      <w:r w:rsidR="00086631" w:rsidRPr="00F01864">
        <w:rPr>
          <w:rFonts w:ascii="Arial" w:hAnsi="Arial" w:cs="Arial"/>
          <w:sz w:val="20"/>
          <w:szCs w:val="20"/>
        </w:rPr>
        <w:t xml:space="preserve"> en el MOR. L</w:t>
      </w:r>
      <w:r w:rsidR="00DB09E8" w:rsidRPr="00F01864">
        <w:rPr>
          <w:rFonts w:ascii="Arial" w:hAnsi="Arial" w:cs="Arial"/>
          <w:sz w:val="20"/>
          <w:szCs w:val="20"/>
        </w:rPr>
        <w:t>as</w:t>
      </w:r>
      <w:r w:rsidR="00AE0D21" w:rsidRPr="00F01864">
        <w:rPr>
          <w:rFonts w:ascii="Arial" w:hAnsi="Arial" w:cs="Arial"/>
          <w:sz w:val="20"/>
          <w:szCs w:val="20"/>
        </w:rPr>
        <w:t xml:space="preserve"> tres propiedades analizadas</w:t>
      </w:r>
      <w:r w:rsidR="00086631" w:rsidRPr="00F01864">
        <w:rPr>
          <w:rFonts w:ascii="Arial" w:hAnsi="Arial" w:cs="Arial"/>
          <w:sz w:val="20"/>
          <w:szCs w:val="20"/>
        </w:rPr>
        <w:t xml:space="preserve">exhibieron </w:t>
      </w:r>
      <w:r w:rsidR="00DB09E8" w:rsidRPr="00F01864">
        <w:rPr>
          <w:rFonts w:ascii="Arial" w:hAnsi="Arial" w:cs="Arial"/>
          <w:sz w:val="20"/>
          <w:szCs w:val="20"/>
        </w:rPr>
        <w:t xml:space="preserve">una </w:t>
      </w:r>
      <w:r w:rsidR="00BA6424" w:rsidRPr="00F01864">
        <w:rPr>
          <w:rFonts w:ascii="Arial" w:hAnsi="Arial" w:cs="Arial"/>
          <w:sz w:val="20"/>
          <w:szCs w:val="20"/>
        </w:rPr>
        <w:t xml:space="preserve">dispersión de </w:t>
      </w:r>
      <w:r w:rsidR="00086631" w:rsidRPr="00F01864">
        <w:rPr>
          <w:rFonts w:ascii="Arial" w:hAnsi="Arial" w:cs="Arial"/>
          <w:sz w:val="20"/>
          <w:szCs w:val="20"/>
        </w:rPr>
        <w:t>resultados levemente superior para</w:t>
      </w:r>
      <w:r w:rsidR="00BA6424" w:rsidRPr="00F01864">
        <w:rPr>
          <w:rFonts w:ascii="Arial" w:hAnsi="Arial" w:cs="Arial"/>
          <w:sz w:val="20"/>
          <w:szCs w:val="20"/>
        </w:rPr>
        <w:t xml:space="preserve"> la muestra de Misiones</w:t>
      </w:r>
      <w:r w:rsidR="00086631" w:rsidRPr="00F01864">
        <w:rPr>
          <w:rFonts w:ascii="Arial" w:hAnsi="Arial" w:cs="Arial"/>
          <w:sz w:val="20"/>
          <w:szCs w:val="20"/>
        </w:rPr>
        <w:t xml:space="preserve"> respecto a</w:t>
      </w:r>
      <w:r w:rsidR="00DB09E8" w:rsidRPr="00F01864">
        <w:rPr>
          <w:rFonts w:ascii="Arial" w:hAnsi="Arial" w:cs="Arial"/>
          <w:sz w:val="20"/>
          <w:szCs w:val="20"/>
        </w:rPr>
        <w:t xml:space="preserve"> las dos procedentes de Entre Ríos.</w:t>
      </w:r>
    </w:p>
    <w:p w:rsidR="005B1FFF" w:rsidRPr="00F01864" w:rsidRDefault="00746D7A" w:rsidP="005B1FFF">
      <w:pPr>
        <w:pStyle w:val="texto"/>
      </w:pPr>
      <w:r w:rsidRPr="00F01864">
        <w:t>La clasificación vis</w:t>
      </w:r>
      <w:r w:rsidR="00AE0D21" w:rsidRPr="00F01864">
        <w:t>ual por resistencia</w:t>
      </w:r>
      <w:r w:rsidRPr="00F01864">
        <w:t xml:space="preserve"> puso en evidencia la diferencia existente entre las propiedades correspondientes a cada clase, ratificando la importancia de su aplicación para </w:t>
      </w:r>
      <w:r w:rsidR="005B1FFF" w:rsidRPr="00F01864">
        <w:t>aprovechar técnica y económicamente el material destinado a estructuras.</w:t>
      </w:r>
    </w:p>
    <w:p w:rsidR="005B1FFF" w:rsidRPr="00F01864" w:rsidRDefault="005B1FFF" w:rsidP="005B1FFF">
      <w:pPr>
        <w:pStyle w:val="texto"/>
      </w:pPr>
      <w:r w:rsidRPr="00F01864">
        <w:t>En</w:t>
      </w:r>
      <w:r w:rsidRPr="00F01864">
        <w:rPr>
          <w:lang w:val="es-ES"/>
        </w:rPr>
        <w:t xml:space="preserve"> el material clasificado, l</w:t>
      </w:r>
      <w:r w:rsidRPr="00F01864">
        <w:t>os valores del MOR mostraron</w:t>
      </w:r>
      <w:r w:rsidR="00EE3796" w:rsidRPr="00F01864">
        <w:t xml:space="preserve"> valores superiores para</w:t>
      </w:r>
      <w:r w:rsidRPr="00F01864">
        <w:t xml:space="preserve"> ambas muestras de Entre Ríos </w:t>
      </w:r>
      <w:r w:rsidR="00EE3796" w:rsidRPr="00F01864">
        <w:t>en</w:t>
      </w:r>
      <w:r w:rsidRPr="00F01864">
        <w:t xml:space="preserve"> las clases resistentes 1 y 2. Esta relación no se manifestó en el MOE y la densidad.</w:t>
      </w:r>
      <w:r w:rsidR="00AE0D21" w:rsidRPr="00F01864">
        <w:t xml:space="preserve"> Los valores característicos obtenidos </w:t>
      </w:r>
      <w:r w:rsidR="00EE3796" w:rsidRPr="00F01864">
        <w:t xml:space="preserve">para el MOR y la densidad </w:t>
      </w:r>
      <w:r w:rsidR="00AE0D21" w:rsidRPr="00F01864">
        <w:t xml:space="preserve">superaron </w:t>
      </w:r>
      <w:r w:rsidR="00EE3796" w:rsidRPr="00F01864">
        <w:t>en todos los casos</w:t>
      </w:r>
      <w:r w:rsidR="00AE0D21" w:rsidRPr="00F01864">
        <w:t xml:space="preserve"> los adoptados </w:t>
      </w:r>
      <w:r w:rsidR="00086631" w:rsidRPr="00F01864">
        <w:t>por la norma IRAM 9962-3 (2015)</w:t>
      </w:r>
      <w:r w:rsidR="00AE0D21" w:rsidRPr="00F01864">
        <w:t xml:space="preserve">. </w:t>
      </w:r>
      <w:r w:rsidR="00086631" w:rsidRPr="00F01864">
        <w:t>Para el MOE, c</w:t>
      </w:r>
      <w:r w:rsidR="00EE3796" w:rsidRPr="00F01864">
        <w:t>ontrariamente,</w:t>
      </w:r>
      <w:r w:rsidR="00086631" w:rsidRPr="00F01864">
        <w:t xml:space="preserve"> ninguna muestra alcanzó </w:t>
      </w:r>
      <w:r w:rsidR="00AE0D21" w:rsidRPr="00F01864">
        <w:t>el</w:t>
      </w:r>
      <w:r w:rsidR="00086631" w:rsidRPr="00F01864">
        <w:t xml:space="preserve"> valor requerido por la norma para</w:t>
      </w:r>
      <w:r w:rsidR="00AE0D21" w:rsidRPr="00F01864">
        <w:t xml:space="preserve"> la clase 1 y solamente la muestra ER19 alcanzó el valor adoptado para la clase 2.</w:t>
      </w:r>
    </w:p>
    <w:p w:rsidR="007E2BD3" w:rsidRPr="00F01864" w:rsidRDefault="007E2BD3" w:rsidP="007E2BD3">
      <w:pPr>
        <w:pStyle w:val="texto"/>
      </w:pPr>
      <w:r w:rsidRPr="00F01864">
        <w:t>Los resultados alientan la realización de nuevos estudios que, sobre una base estadística más amplia, permitan analizar la conveniencia de ratificar o modificar los valores adoptados para el MOE por la norma IRAM 9662-3 (2015), con el propósito de garantizar la confiabilidad requerida en el diseño estructural.</w:t>
      </w:r>
    </w:p>
    <w:p w:rsidR="00CB542D" w:rsidRPr="00F01864" w:rsidRDefault="00CB542D" w:rsidP="006671DF">
      <w:pPr>
        <w:pStyle w:val="Ttulo1"/>
        <w:spacing w:after="0"/>
        <w:jc w:val="left"/>
        <w:rPr>
          <w:sz w:val="20"/>
        </w:rPr>
      </w:pPr>
    </w:p>
    <w:p w:rsidR="009B4D96" w:rsidRPr="00F01864" w:rsidRDefault="00F34B89" w:rsidP="006671DF">
      <w:pPr>
        <w:pStyle w:val="Ttulo1"/>
        <w:spacing w:after="0"/>
        <w:jc w:val="left"/>
        <w:rPr>
          <w:sz w:val="20"/>
        </w:rPr>
      </w:pPr>
      <w:r w:rsidRPr="00F01864">
        <w:rPr>
          <w:sz w:val="20"/>
        </w:rPr>
        <w:t>5. LITERATURA CITADA</w:t>
      </w:r>
    </w:p>
    <w:p w:rsidR="006671DF" w:rsidRPr="00F01864" w:rsidRDefault="006671DF" w:rsidP="006671DF">
      <w:pPr>
        <w:pStyle w:val="Ttulo1"/>
        <w:spacing w:after="0"/>
        <w:jc w:val="left"/>
      </w:pPr>
    </w:p>
    <w:p w:rsidR="00EA40C5" w:rsidRPr="00F01864" w:rsidRDefault="00E56324" w:rsidP="000E2070">
      <w:pPr>
        <w:spacing w:after="120" w:line="240" w:lineRule="auto"/>
        <w:jc w:val="both"/>
        <w:rPr>
          <w:rFonts w:ascii="Arial" w:hAnsi="Arial" w:cs="Arial"/>
          <w:sz w:val="18"/>
        </w:rPr>
      </w:pPr>
      <w:r w:rsidRPr="00F01864">
        <w:rPr>
          <w:rFonts w:ascii="Arial" w:hAnsi="Arial" w:cs="Arial"/>
          <w:sz w:val="18"/>
          <w:lang w:val="en-GB"/>
        </w:rPr>
        <w:t xml:space="preserve">Cave, I.; Walker, J. </w:t>
      </w:r>
      <w:r w:rsidR="00DF4D1B" w:rsidRPr="00F01864">
        <w:rPr>
          <w:rFonts w:ascii="Arial" w:hAnsi="Arial" w:cs="Arial"/>
          <w:sz w:val="18"/>
          <w:lang w:val="en-GB"/>
        </w:rPr>
        <w:t>(</w:t>
      </w:r>
      <w:r w:rsidRPr="00F01864">
        <w:rPr>
          <w:rFonts w:ascii="Arial" w:hAnsi="Arial" w:cs="Arial"/>
          <w:sz w:val="18"/>
          <w:lang w:val="en-GB"/>
        </w:rPr>
        <w:t>1994</w:t>
      </w:r>
      <w:r w:rsidR="00DF4D1B" w:rsidRPr="00F01864">
        <w:rPr>
          <w:rFonts w:ascii="Arial" w:hAnsi="Arial" w:cs="Arial"/>
          <w:sz w:val="18"/>
          <w:lang w:val="en-GB"/>
        </w:rPr>
        <w:t>)</w:t>
      </w:r>
      <w:r w:rsidRPr="00F01864">
        <w:rPr>
          <w:rFonts w:ascii="Arial" w:hAnsi="Arial" w:cs="Arial"/>
          <w:sz w:val="18"/>
          <w:lang w:val="en-GB"/>
        </w:rPr>
        <w:t xml:space="preserve"> Stiffness of wood in fast-grown plantation softwoods: the influence of microfibril angle. </w:t>
      </w:r>
      <w:r w:rsidRPr="00F01864">
        <w:rPr>
          <w:rFonts w:ascii="Arial" w:hAnsi="Arial" w:cs="Arial"/>
          <w:sz w:val="18"/>
        </w:rPr>
        <w:t>ForestProductsJournal 44(5): 43-48.</w:t>
      </w:r>
    </w:p>
    <w:p w:rsidR="000E2070" w:rsidRPr="00F01864" w:rsidRDefault="000E2070" w:rsidP="000E2070">
      <w:pPr>
        <w:spacing w:after="120" w:line="240" w:lineRule="auto"/>
        <w:jc w:val="both"/>
        <w:rPr>
          <w:rFonts w:ascii="Arial" w:hAnsi="Arial" w:cs="Arial"/>
          <w:sz w:val="18"/>
        </w:rPr>
      </w:pPr>
      <w:r w:rsidRPr="00F01864">
        <w:rPr>
          <w:rFonts w:ascii="Arial" w:hAnsi="Arial" w:cs="Arial"/>
          <w:sz w:val="18"/>
        </w:rPr>
        <w:t>CIRSOC 601 (2013) Reglamento Argentino de Estructuras de Madera. Instituto Nacional de Tecnología Industrial. Buenos Aires. Argentina.</w:t>
      </w:r>
    </w:p>
    <w:p w:rsidR="00586C05" w:rsidRPr="00F01864" w:rsidRDefault="00586C05" w:rsidP="00586C05">
      <w:pPr>
        <w:spacing w:after="120" w:line="240" w:lineRule="auto"/>
        <w:jc w:val="both"/>
        <w:rPr>
          <w:rFonts w:ascii="Arial" w:hAnsi="Arial" w:cs="Arial"/>
          <w:sz w:val="18"/>
        </w:rPr>
      </w:pPr>
      <w:r w:rsidRPr="00F01864">
        <w:rPr>
          <w:rFonts w:ascii="Arial" w:hAnsi="Arial" w:cs="Arial"/>
          <w:sz w:val="18"/>
        </w:rPr>
        <w:t xml:space="preserve">Glos P. (1995) Solid timber - Strengthclasses. </w:t>
      </w:r>
      <w:r w:rsidRPr="00F01864">
        <w:rPr>
          <w:rFonts w:ascii="Arial" w:hAnsi="Arial" w:cs="Arial"/>
          <w:sz w:val="18"/>
          <w:lang w:val="en-GB"/>
        </w:rPr>
        <w:t xml:space="preserve">In Timber Engineering STEP 1, pp. </w:t>
      </w:r>
      <w:r w:rsidRPr="00F01864">
        <w:rPr>
          <w:rFonts w:ascii="Arial" w:hAnsi="Arial" w:cs="Arial"/>
          <w:sz w:val="18"/>
        </w:rPr>
        <w:t>A7/1-A7/8. CentrumHout. TheNetherlands.</w:t>
      </w:r>
    </w:p>
    <w:p w:rsidR="00F51E32" w:rsidRPr="00F01864" w:rsidRDefault="00F51E32" w:rsidP="00F51E32">
      <w:pPr>
        <w:spacing w:after="120" w:line="240" w:lineRule="auto"/>
        <w:jc w:val="both"/>
        <w:rPr>
          <w:rFonts w:ascii="Arial" w:hAnsi="Arial" w:cs="Arial"/>
          <w:sz w:val="18"/>
        </w:rPr>
      </w:pPr>
      <w:r w:rsidRPr="00F01864">
        <w:rPr>
          <w:rFonts w:ascii="Arial" w:hAnsi="Arial" w:cs="Arial"/>
          <w:sz w:val="18"/>
        </w:rPr>
        <w:t>Guillaumet, A.; Filippetti, M.; Manavella, R. (2014) Especies provenientes de bosques implantados en argentina caracterizadas para uso estructural. In: Encontro Brasileiro em madeiras e emestruturas de madeira, 14., Natal, RN, Brasil.</w:t>
      </w:r>
    </w:p>
    <w:p w:rsidR="009B4D96" w:rsidRPr="00F01864" w:rsidRDefault="009B4D96" w:rsidP="009B4D96">
      <w:pPr>
        <w:spacing w:after="120" w:line="240" w:lineRule="auto"/>
        <w:jc w:val="both"/>
        <w:rPr>
          <w:rFonts w:ascii="Arial" w:hAnsi="Arial" w:cs="Arial"/>
          <w:sz w:val="18"/>
        </w:rPr>
      </w:pPr>
      <w:r w:rsidRPr="00F01864">
        <w:rPr>
          <w:rFonts w:ascii="Arial" w:hAnsi="Arial" w:cs="Arial"/>
          <w:sz w:val="18"/>
        </w:rPr>
        <w:t>IRAM 9662-3 (2015) Madera laminada encolada estructural, Clasificación visual de las tablas por resistencia. Parte 3: Tablas de pino taeda y elliotti (Pinustaeda y elliottii). Instituto Argentino de Normalización y Certificación. Buenos Aires. Argentina.</w:t>
      </w:r>
    </w:p>
    <w:p w:rsidR="009B4D96" w:rsidRPr="00F01864" w:rsidRDefault="009B4D96" w:rsidP="009B4D96">
      <w:pPr>
        <w:spacing w:after="120" w:line="240" w:lineRule="auto"/>
        <w:jc w:val="both"/>
        <w:rPr>
          <w:rFonts w:ascii="Arial" w:hAnsi="Arial" w:cs="Arial"/>
          <w:sz w:val="18"/>
        </w:rPr>
      </w:pPr>
      <w:r w:rsidRPr="00F01864">
        <w:rPr>
          <w:rFonts w:ascii="Arial" w:hAnsi="Arial" w:cs="Arial"/>
          <w:sz w:val="18"/>
        </w:rPr>
        <w:t>IRAM 9663 (2013) Estructuras de madera. Madera aserrada y madera laminada encolada para uso estructural. Determinación de algunas propiedades físicas y mecánicas. Instituto Argentino de Normalización y Certificación. Buenos Aires. Argentina.</w:t>
      </w:r>
    </w:p>
    <w:p w:rsidR="009B4D96" w:rsidRPr="00F01864" w:rsidRDefault="009B4D96" w:rsidP="009B4D96">
      <w:pPr>
        <w:spacing w:after="120" w:line="240" w:lineRule="auto"/>
        <w:jc w:val="both"/>
        <w:rPr>
          <w:rFonts w:ascii="Arial" w:hAnsi="Arial" w:cs="Arial"/>
          <w:sz w:val="18"/>
        </w:rPr>
      </w:pPr>
      <w:r w:rsidRPr="00F01864">
        <w:rPr>
          <w:rFonts w:ascii="Arial" w:hAnsi="Arial" w:cs="Arial"/>
          <w:sz w:val="18"/>
        </w:rPr>
        <w:t>IRAM 9664 (2013) Madera estructural. Determinación de los valores característicos de las propiedades mecánicas y la densidad. Instituto Argentino de Normalización y Certificación. Buenos Aires. Argentina.</w:t>
      </w:r>
    </w:p>
    <w:p w:rsidR="009B4D96" w:rsidRPr="00F01864" w:rsidRDefault="009B4D96" w:rsidP="009B4D96">
      <w:pPr>
        <w:spacing w:after="120" w:line="240" w:lineRule="auto"/>
        <w:jc w:val="both"/>
        <w:rPr>
          <w:rFonts w:ascii="Arial" w:hAnsi="Arial" w:cs="Arial"/>
          <w:sz w:val="18"/>
          <w:lang w:val="en-GB"/>
        </w:rPr>
      </w:pPr>
      <w:r w:rsidRPr="00F01864">
        <w:rPr>
          <w:rFonts w:ascii="Arial" w:hAnsi="Arial" w:cs="Arial"/>
          <w:sz w:val="18"/>
        </w:rPr>
        <w:t xml:space="preserve">ISO 3130 (1975) Wood – Determination of moisturecontentforphysical and mechanicaltests. </w:t>
      </w:r>
      <w:r w:rsidRPr="00F01864">
        <w:rPr>
          <w:rFonts w:ascii="Arial" w:hAnsi="Arial" w:cs="Arial"/>
          <w:sz w:val="18"/>
          <w:lang w:val="en-GB"/>
        </w:rPr>
        <w:t>International Organization for Standardization</w:t>
      </w:r>
    </w:p>
    <w:p w:rsidR="009B4D96" w:rsidRPr="00F01864" w:rsidRDefault="009B4D96" w:rsidP="009B4D96">
      <w:pPr>
        <w:spacing w:after="120" w:line="240" w:lineRule="auto"/>
        <w:jc w:val="both"/>
        <w:rPr>
          <w:rFonts w:ascii="Arial" w:hAnsi="Arial" w:cs="Arial"/>
          <w:sz w:val="18"/>
        </w:rPr>
      </w:pPr>
      <w:r w:rsidRPr="00F01864">
        <w:rPr>
          <w:rFonts w:ascii="Arial" w:hAnsi="Arial" w:cs="Arial"/>
          <w:sz w:val="18"/>
          <w:lang w:val="en-GB"/>
        </w:rPr>
        <w:t xml:space="preserve">ISO 3131 (1975) Wood – Determination of density for physical and mechanical tests. </w:t>
      </w:r>
      <w:r w:rsidRPr="00F01864">
        <w:rPr>
          <w:rFonts w:ascii="Arial" w:hAnsi="Arial" w:cs="Arial"/>
          <w:sz w:val="18"/>
        </w:rPr>
        <w:t>International OrganizationforStandardization</w:t>
      </w:r>
    </w:p>
    <w:p w:rsidR="00A06516" w:rsidRPr="00F01864" w:rsidRDefault="00CD31B5" w:rsidP="00CD31B5">
      <w:pPr>
        <w:spacing w:after="120" w:line="240" w:lineRule="auto"/>
        <w:jc w:val="both"/>
        <w:rPr>
          <w:rFonts w:ascii="Arial" w:hAnsi="Arial" w:cs="Arial"/>
          <w:sz w:val="18"/>
        </w:rPr>
      </w:pPr>
      <w:r w:rsidRPr="00F01864">
        <w:rPr>
          <w:rFonts w:ascii="Arial" w:hAnsi="Arial" w:cs="Arial"/>
          <w:sz w:val="18"/>
        </w:rPr>
        <w:t>M</w:t>
      </w:r>
      <w:r w:rsidR="00A06516" w:rsidRPr="00F01864">
        <w:rPr>
          <w:rFonts w:ascii="Arial" w:hAnsi="Arial" w:cs="Arial"/>
          <w:sz w:val="18"/>
        </w:rPr>
        <w:t>oya</w:t>
      </w:r>
      <w:r w:rsidRPr="00F01864">
        <w:rPr>
          <w:rFonts w:ascii="Arial" w:hAnsi="Arial" w:cs="Arial"/>
          <w:sz w:val="18"/>
        </w:rPr>
        <w:t>, L.; C</w:t>
      </w:r>
      <w:r w:rsidR="00A06516" w:rsidRPr="00F01864">
        <w:rPr>
          <w:rFonts w:ascii="Arial" w:hAnsi="Arial" w:cs="Arial"/>
          <w:sz w:val="18"/>
        </w:rPr>
        <w:t>ardoso</w:t>
      </w:r>
      <w:r w:rsidRPr="00F01864">
        <w:rPr>
          <w:rFonts w:ascii="Arial" w:hAnsi="Arial" w:cs="Arial"/>
          <w:sz w:val="18"/>
        </w:rPr>
        <w:t>, A.; C</w:t>
      </w:r>
      <w:r w:rsidR="00A06516" w:rsidRPr="00F01864">
        <w:rPr>
          <w:rFonts w:ascii="Arial" w:hAnsi="Arial" w:cs="Arial"/>
          <w:sz w:val="18"/>
        </w:rPr>
        <w:t>agno</w:t>
      </w:r>
      <w:r w:rsidRPr="00F01864">
        <w:rPr>
          <w:rFonts w:ascii="Arial" w:hAnsi="Arial" w:cs="Arial"/>
          <w:sz w:val="18"/>
        </w:rPr>
        <w:t>, M.; O´N</w:t>
      </w:r>
      <w:r w:rsidR="00A06516" w:rsidRPr="00F01864">
        <w:rPr>
          <w:rFonts w:ascii="Arial" w:hAnsi="Arial" w:cs="Arial"/>
          <w:sz w:val="18"/>
        </w:rPr>
        <w:t>eill</w:t>
      </w:r>
      <w:r w:rsidRPr="00F01864">
        <w:rPr>
          <w:rFonts w:ascii="Arial" w:hAnsi="Arial" w:cs="Arial"/>
          <w:sz w:val="18"/>
        </w:rPr>
        <w:t>, H. (2015) Caracterización estructural de madera aserrada de pinos cultivados en Uruguay. Maderas. Ciencia y tecnología, v.17, p. 597-612.</w:t>
      </w:r>
    </w:p>
    <w:p w:rsidR="000E2070" w:rsidRDefault="0002383E">
      <w:pPr>
        <w:spacing w:after="120" w:line="240" w:lineRule="auto"/>
        <w:jc w:val="both"/>
        <w:rPr>
          <w:rFonts w:ascii="Arial" w:hAnsi="Arial" w:cs="Arial"/>
          <w:sz w:val="18"/>
        </w:rPr>
      </w:pPr>
      <w:r w:rsidRPr="00F01864">
        <w:rPr>
          <w:rFonts w:ascii="Arial" w:hAnsi="Arial" w:cs="Arial"/>
          <w:sz w:val="18"/>
        </w:rPr>
        <w:lastRenderedPageBreak/>
        <w:t>Yin, Y; Bian, M.; Song, K., Xiao, F.; Xiaomei, J. (2011) Influence of microfibrilangleonwithin-treevariations in themechanicalproperties of Chinesefir (Cunninghamialanceolata). IAWA Journal 32(4): 431–442.</w:t>
      </w:r>
    </w:p>
    <w:p w:rsidR="002357E3" w:rsidRPr="000E2070" w:rsidRDefault="002357E3">
      <w:pPr>
        <w:spacing w:after="120" w:line="240" w:lineRule="auto"/>
        <w:jc w:val="both"/>
        <w:rPr>
          <w:rFonts w:ascii="Arial" w:hAnsi="Arial" w:cs="Arial"/>
          <w:sz w:val="18"/>
        </w:rPr>
      </w:pPr>
    </w:p>
    <w:sectPr w:rsidR="002357E3" w:rsidRPr="000E2070" w:rsidSect="00F84C51">
      <w:headerReference w:type="default" r:id="rId8"/>
      <w:pgSz w:w="11907" w:h="16840" w:code="9"/>
      <w:pgMar w:top="1418" w:right="1418" w:bottom="1418"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89C" w:rsidRDefault="0060489C" w:rsidP="00D438C1">
      <w:pPr>
        <w:spacing w:after="0" w:line="240" w:lineRule="auto"/>
      </w:pPr>
      <w:r>
        <w:separator/>
      </w:r>
    </w:p>
  </w:endnote>
  <w:endnote w:type="continuationSeparator" w:id="1">
    <w:p w:rsidR="0060489C" w:rsidRDefault="0060489C" w:rsidP="00D43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89C" w:rsidRDefault="0060489C" w:rsidP="00D438C1">
      <w:pPr>
        <w:spacing w:after="0" w:line="240" w:lineRule="auto"/>
      </w:pPr>
      <w:r>
        <w:separator/>
      </w:r>
    </w:p>
  </w:footnote>
  <w:footnote w:type="continuationSeparator" w:id="1">
    <w:p w:rsidR="0060489C" w:rsidRDefault="0060489C" w:rsidP="00D438C1">
      <w:pPr>
        <w:spacing w:after="0" w:line="240" w:lineRule="auto"/>
      </w:pPr>
      <w:r>
        <w:continuationSeparator/>
      </w:r>
    </w:p>
  </w:footnote>
  <w:footnote w:id="2">
    <w:p w:rsidR="00D438C1" w:rsidRPr="00EA1B2D" w:rsidRDefault="00D438C1" w:rsidP="00131D1A">
      <w:pPr>
        <w:spacing w:after="0" w:line="240" w:lineRule="auto"/>
        <w:ind w:left="426" w:hanging="142"/>
        <w:jc w:val="both"/>
        <w:rPr>
          <w:rFonts w:ascii="Arial" w:hAnsi="Arial" w:cs="Arial"/>
          <w:sz w:val="18"/>
          <w:szCs w:val="18"/>
        </w:rPr>
      </w:pPr>
      <w:r w:rsidRPr="00EA1B2D">
        <w:rPr>
          <w:rStyle w:val="Refdenotaalpie"/>
          <w:rFonts w:ascii="Arial" w:hAnsi="Arial" w:cs="Arial"/>
          <w:sz w:val="18"/>
          <w:szCs w:val="18"/>
        </w:rPr>
        <w:footnoteRef/>
      </w:r>
      <w:r w:rsidRPr="00EA1B2D">
        <w:rPr>
          <w:rFonts w:ascii="Arial" w:hAnsi="Arial" w:cs="Arial"/>
          <w:sz w:val="18"/>
          <w:szCs w:val="18"/>
        </w:rPr>
        <w:t xml:space="preserve"> Grupo de Estudio de Maderas (GEMA), Departamento de Ingeniería Civil, Facultad Regional </w:t>
      </w:r>
    </w:p>
    <w:p w:rsidR="00131D1A" w:rsidRPr="00EA1B2D" w:rsidRDefault="00D438C1" w:rsidP="00EA1B2D">
      <w:pPr>
        <w:spacing w:after="0" w:line="240" w:lineRule="auto"/>
        <w:ind w:left="426" w:hanging="142"/>
        <w:jc w:val="both"/>
        <w:rPr>
          <w:rFonts w:ascii="Arial" w:hAnsi="Arial" w:cs="Arial"/>
          <w:color w:val="FF0000"/>
          <w:sz w:val="18"/>
          <w:szCs w:val="18"/>
          <w:lang w:val="en-US"/>
        </w:rPr>
      </w:pPr>
      <w:r w:rsidRPr="00EA1B2D">
        <w:rPr>
          <w:rFonts w:ascii="Arial" w:hAnsi="Arial" w:cs="Arial"/>
          <w:sz w:val="18"/>
          <w:szCs w:val="18"/>
        </w:rPr>
        <w:t xml:space="preserve">  Concepción del Uruguay, Universidad Tecnológica Nacional.</w:t>
      </w:r>
      <w:r w:rsidRPr="00EA1B2D">
        <w:rPr>
          <w:rFonts w:ascii="Arial" w:hAnsi="Arial" w:cs="Arial"/>
          <w:sz w:val="18"/>
          <w:szCs w:val="18"/>
          <w:lang w:val="en-US"/>
        </w:rPr>
        <w:t xml:space="preserve">Email: </w:t>
      </w:r>
      <w:hyperlink r:id="rId1" w:history="1">
        <w:r w:rsidR="00131D1A" w:rsidRPr="00EA1B2D">
          <w:rPr>
            <w:rStyle w:val="Hipervnculo"/>
            <w:rFonts w:ascii="Arial" w:hAnsi="Arial" w:cs="Arial"/>
            <w:color w:val="auto"/>
            <w:sz w:val="18"/>
            <w:szCs w:val="18"/>
            <w:lang w:val="en-US"/>
          </w:rPr>
          <w:t>piterj@frcu.utn.edu.ar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6A" w:rsidRDefault="007E6B6A" w:rsidP="007E6B6A">
    <w:pPr>
      <w:pStyle w:val="Encabezado"/>
      <w:jc w:val="center"/>
    </w:pPr>
    <w:r w:rsidRPr="007E6B6A">
      <w:rPr>
        <w:noProof/>
        <w:lang w:eastAsia="es-AR"/>
      </w:rPr>
      <w:drawing>
        <wp:inline distT="0" distB="0" distL="0" distR="0">
          <wp:extent cx="1311215" cy="74295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752"/>
                  <a:stretch/>
                </pic:blipFill>
                <pic:spPr bwMode="auto">
                  <a:xfrm>
                    <a:off x="0" y="0"/>
                    <a:ext cx="1316838" cy="7461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E6B6A">
      <w:rPr>
        <w:noProof/>
        <w:lang w:eastAsia="es-AR"/>
      </w:rPr>
      <w:drawing>
        <wp:inline distT="0" distB="0" distL="0" distR="0">
          <wp:extent cx="3140015" cy="516597"/>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6719" cy="525926"/>
                  </a:xfrm>
                  <a:prstGeom prst="rect">
                    <a:avLst/>
                  </a:prstGeom>
                  <a:noFill/>
                  <a:ln>
                    <a:noFill/>
                  </a:ln>
                </pic:spPr>
              </pic:pic>
            </a:graphicData>
          </a:graphic>
        </wp:inline>
      </w:drawing>
    </w:r>
    <w:r w:rsidRPr="007E6B6A">
      <w:rPr>
        <w:noProof/>
        <w:lang w:eastAsia="es-AR"/>
      </w:rPr>
      <w:drawing>
        <wp:inline distT="0" distB="0" distL="0" distR="0">
          <wp:extent cx="1072651" cy="97510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651" cy="975108"/>
                  </a:xfrm>
                  <a:prstGeom prst="rect">
                    <a:avLst/>
                  </a:prstGeom>
                  <a:noFill/>
                  <a:ln>
                    <a:noFill/>
                  </a:ln>
                </pic:spPr>
              </pic:pic>
            </a:graphicData>
          </a:graphic>
        </wp:inline>
      </w:drawing>
    </w:r>
  </w:p>
  <w:p w:rsidR="007E6B6A" w:rsidRDefault="007E6B6A" w:rsidP="007E6B6A">
    <w:pPr>
      <w:pStyle w:val="Encabezado"/>
      <w:jc w:val="center"/>
      <w:rPr>
        <w:rFonts w:ascii="Times New Roman" w:hAnsi="Times New Roman" w:cs="Times New Roman"/>
        <w:b/>
        <w:bCs/>
        <w:color w:val="000000"/>
        <w:sz w:val="20"/>
        <w:szCs w:val="20"/>
      </w:rPr>
    </w:pPr>
    <w:r w:rsidRPr="007E6B6A">
      <w:rPr>
        <w:rFonts w:ascii="Times New Roman" w:hAnsi="Times New Roman" w:cs="Times New Roman"/>
        <w:b/>
        <w:bCs/>
        <w:color w:val="000000"/>
        <w:sz w:val="20"/>
        <w:szCs w:val="20"/>
      </w:rPr>
      <w:t>XXX JO</w:t>
    </w:r>
    <w:r>
      <w:rPr>
        <w:rFonts w:ascii="Times New Roman" w:hAnsi="Times New Roman" w:cs="Times New Roman"/>
        <w:b/>
        <w:bCs/>
        <w:color w:val="000000"/>
        <w:sz w:val="20"/>
        <w:szCs w:val="20"/>
      </w:rPr>
      <w:t>RNADAS FORESTALES DE ENTRE RIOS</w:t>
    </w:r>
  </w:p>
  <w:p w:rsidR="007E6B6A" w:rsidRDefault="007E6B6A" w:rsidP="007E6B6A">
    <w:pPr>
      <w:pStyle w:val="Encabezado"/>
      <w:pBdr>
        <w:bottom w:val="single" w:sz="4" w:space="1" w:color="auto"/>
      </w:pBdr>
      <w:jc w:val="center"/>
    </w:pPr>
    <w:r w:rsidRPr="007E6B6A">
      <w:rPr>
        <w:rFonts w:ascii="Times New Roman" w:hAnsi="Times New Roman" w:cs="Times New Roman"/>
        <w:b/>
        <w:bCs/>
        <w:color w:val="000000"/>
        <w:sz w:val="20"/>
        <w:szCs w:val="20"/>
      </w:rPr>
      <w:t>CONCORDIA, ENTRE RÍOS</w:t>
    </w:r>
  </w:p>
  <w:p w:rsidR="007E6B6A" w:rsidRDefault="007E6B6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65A44"/>
    <w:rsid w:val="000001B8"/>
    <w:rsid w:val="00004649"/>
    <w:rsid w:val="000068D1"/>
    <w:rsid w:val="00011248"/>
    <w:rsid w:val="00013670"/>
    <w:rsid w:val="00021DD5"/>
    <w:rsid w:val="0002383E"/>
    <w:rsid w:val="00037CF4"/>
    <w:rsid w:val="00054CE0"/>
    <w:rsid w:val="00056C81"/>
    <w:rsid w:val="0006450F"/>
    <w:rsid w:val="00070D98"/>
    <w:rsid w:val="00070F35"/>
    <w:rsid w:val="00077113"/>
    <w:rsid w:val="00083062"/>
    <w:rsid w:val="00083663"/>
    <w:rsid w:val="00086631"/>
    <w:rsid w:val="00086AAC"/>
    <w:rsid w:val="0009533D"/>
    <w:rsid w:val="000A15B4"/>
    <w:rsid w:val="000A15DB"/>
    <w:rsid w:val="000A2F52"/>
    <w:rsid w:val="000A556D"/>
    <w:rsid w:val="000B6E32"/>
    <w:rsid w:val="000D1250"/>
    <w:rsid w:val="000D6E13"/>
    <w:rsid w:val="000E2070"/>
    <w:rsid w:val="000E43DF"/>
    <w:rsid w:val="000F2BE5"/>
    <w:rsid w:val="000F74C5"/>
    <w:rsid w:val="00105180"/>
    <w:rsid w:val="00112CE4"/>
    <w:rsid w:val="00114F53"/>
    <w:rsid w:val="00131D1A"/>
    <w:rsid w:val="00134921"/>
    <w:rsid w:val="001456B2"/>
    <w:rsid w:val="0014756C"/>
    <w:rsid w:val="0015477B"/>
    <w:rsid w:val="00160BDE"/>
    <w:rsid w:val="00171745"/>
    <w:rsid w:val="0017593B"/>
    <w:rsid w:val="00177332"/>
    <w:rsid w:val="0019047E"/>
    <w:rsid w:val="001923CA"/>
    <w:rsid w:val="001A1E1C"/>
    <w:rsid w:val="001A7C1A"/>
    <w:rsid w:val="001B48A7"/>
    <w:rsid w:val="001B542B"/>
    <w:rsid w:val="001C6AB6"/>
    <w:rsid w:val="001C75AC"/>
    <w:rsid w:val="001D4437"/>
    <w:rsid w:val="001D6DBE"/>
    <w:rsid w:val="001F304B"/>
    <w:rsid w:val="002025ED"/>
    <w:rsid w:val="0021097A"/>
    <w:rsid w:val="00211C22"/>
    <w:rsid w:val="00216BEA"/>
    <w:rsid w:val="00223FE2"/>
    <w:rsid w:val="00231116"/>
    <w:rsid w:val="00233EB5"/>
    <w:rsid w:val="002357E3"/>
    <w:rsid w:val="002533CA"/>
    <w:rsid w:val="00264135"/>
    <w:rsid w:val="00265A44"/>
    <w:rsid w:val="0028580B"/>
    <w:rsid w:val="00291786"/>
    <w:rsid w:val="00293F3D"/>
    <w:rsid w:val="002B485E"/>
    <w:rsid w:val="002B4F18"/>
    <w:rsid w:val="002D3AE6"/>
    <w:rsid w:val="002E5DD5"/>
    <w:rsid w:val="002E69FB"/>
    <w:rsid w:val="002F4278"/>
    <w:rsid w:val="00300A63"/>
    <w:rsid w:val="0031003C"/>
    <w:rsid w:val="00320E13"/>
    <w:rsid w:val="00323AE3"/>
    <w:rsid w:val="00323ECB"/>
    <w:rsid w:val="003303D4"/>
    <w:rsid w:val="003444B8"/>
    <w:rsid w:val="0035190B"/>
    <w:rsid w:val="0035336E"/>
    <w:rsid w:val="003906E2"/>
    <w:rsid w:val="00390796"/>
    <w:rsid w:val="003A3E9B"/>
    <w:rsid w:val="003A41F6"/>
    <w:rsid w:val="003A4C1F"/>
    <w:rsid w:val="003D04B5"/>
    <w:rsid w:val="003E093B"/>
    <w:rsid w:val="003E1E81"/>
    <w:rsid w:val="003F3283"/>
    <w:rsid w:val="004032BD"/>
    <w:rsid w:val="00403366"/>
    <w:rsid w:val="00405203"/>
    <w:rsid w:val="00407903"/>
    <w:rsid w:val="00410597"/>
    <w:rsid w:val="004135EA"/>
    <w:rsid w:val="00423A7D"/>
    <w:rsid w:val="004246F7"/>
    <w:rsid w:val="004261BC"/>
    <w:rsid w:val="00436D54"/>
    <w:rsid w:val="00450AAA"/>
    <w:rsid w:val="004535F9"/>
    <w:rsid w:val="004561B7"/>
    <w:rsid w:val="0046736A"/>
    <w:rsid w:val="004737FF"/>
    <w:rsid w:val="00484EA6"/>
    <w:rsid w:val="004B6338"/>
    <w:rsid w:val="004C1456"/>
    <w:rsid w:val="004C1851"/>
    <w:rsid w:val="004C1C54"/>
    <w:rsid w:val="004C5771"/>
    <w:rsid w:val="004D3385"/>
    <w:rsid w:val="004D7D48"/>
    <w:rsid w:val="004E412A"/>
    <w:rsid w:val="004E6E08"/>
    <w:rsid w:val="004F0C36"/>
    <w:rsid w:val="004F3900"/>
    <w:rsid w:val="005033C7"/>
    <w:rsid w:val="005117D7"/>
    <w:rsid w:val="00512A05"/>
    <w:rsid w:val="00517912"/>
    <w:rsid w:val="00517A38"/>
    <w:rsid w:val="0052425B"/>
    <w:rsid w:val="00546A5C"/>
    <w:rsid w:val="0055355D"/>
    <w:rsid w:val="00564558"/>
    <w:rsid w:val="005712EF"/>
    <w:rsid w:val="00573A2A"/>
    <w:rsid w:val="00575B97"/>
    <w:rsid w:val="00581BC6"/>
    <w:rsid w:val="00586C05"/>
    <w:rsid w:val="005905E2"/>
    <w:rsid w:val="0059133A"/>
    <w:rsid w:val="00596FE6"/>
    <w:rsid w:val="005B1FFF"/>
    <w:rsid w:val="005B61BD"/>
    <w:rsid w:val="005C298D"/>
    <w:rsid w:val="005D02CF"/>
    <w:rsid w:val="005D0CAB"/>
    <w:rsid w:val="005E4FD3"/>
    <w:rsid w:val="005E564A"/>
    <w:rsid w:val="005F1FF8"/>
    <w:rsid w:val="005F32C7"/>
    <w:rsid w:val="006020C2"/>
    <w:rsid w:val="00602739"/>
    <w:rsid w:val="0060489C"/>
    <w:rsid w:val="006144E4"/>
    <w:rsid w:val="00634BAC"/>
    <w:rsid w:val="006378C0"/>
    <w:rsid w:val="00637997"/>
    <w:rsid w:val="00641861"/>
    <w:rsid w:val="00643442"/>
    <w:rsid w:val="006521AB"/>
    <w:rsid w:val="00654162"/>
    <w:rsid w:val="006626EE"/>
    <w:rsid w:val="006671DF"/>
    <w:rsid w:val="006804E8"/>
    <w:rsid w:val="00682A6D"/>
    <w:rsid w:val="00693221"/>
    <w:rsid w:val="006B51F7"/>
    <w:rsid w:val="006C74DA"/>
    <w:rsid w:val="006D38D6"/>
    <w:rsid w:val="006F34D2"/>
    <w:rsid w:val="006F43F9"/>
    <w:rsid w:val="006F44AC"/>
    <w:rsid w:val="0070432C"/>
    <w:rsid w:val="0070494E"/>
    <w:rsid w:val="00704B79"/>
    <w:rsid w:val="007075BC"/>
    <w:rsid w:val="0071467A"/>
    <w:rsid w:val="007153AA"/>
    <w:rsid w:val="0072461B"/>
    <w:rsid w:val="00733BA2"/>
    <w:rsid w:val="007422F7"/>
    <w:rsid w:val="00746D7A"/>
    <w:rsid w:val="00752CA7"/>
    <w:rsid w:val="007638A8"/>
    <w:rsid w:val="00766322"/>
    <w:rsid w:val="007675E8"/>
    <w:rsid w:val="00771CD7"/>
    <w:rsid w:val="00772F42"/>
    <w:rsid w:val="00773192"/>
    <w:rsid w:val="007774F1"/>
    <w:rsid w:val="007836ED"/>
    <w:rsid w:val="0079037D"/>
    <w:rsid w:val="00791991"/>
    <w:rsid w:val="00797FC3"/>
    <w:rsid w:val="007A24B6"/>
    <w:rsid w:val="007B38A2"/>
    <w:rsid w:val="007D3C1A"/>
    <w:rsid w:val="007D63D1"/>
    <w:rsid w:val="007D6507"/>
    <w:rsid w:val="007E0C4A"/>
    <w:rsid w:val="007E2BD3"/>
    <w:rsid w:val="007E6B6A"/>
    <w:rsid w:val="007E72B7"/>
    <w:rsid w:val="007F36DE"/>
    <w:rsid w:val="00804B90"/>
    <w:rsid w:val="00826AE5"/>
    <w:rsid w:val="00847BEF"/>
    <w:rsid w:val="008538DD"/>
    <w:rsid w:val="008572C7"/>
    <w:rsid w:val="0087615C"/>
    <w:rsid w:val="00881606"/>
    <w:rsid w:val="00882619"/>
    <w:rsid w:val="00882896"/>
    <w:rsid w:val="00893974"/>
    <w:rsid w:val="008A08C7"/>
    <w:rsid w:val="008A3C16"/>
    <w:rsid w:val="008B0866"/>
    <w:rsid w:val="008B5CE9"/>
    <w:rsid w:val="008B6EAE"/>
    <w:rsid w:val="009009CE"/>
    <w:rsid w:val="00907603"/>
    <w:rsid w:val="00907C54"/>
    <w:rsid w:val="00925BD4"/>
    <w:rsid w:val="0093270D"/>
    <w:rsid w:val="009352FA"/>
    <w:rsid w:val="00940072"/>
    <w:rsid w:val="0094259E"/>
    <w:rsid w:val="00965DAB"/>
    <w:rsid w:val="00970743"/>
    <w:rsid w:val="009763EF"/>
    <w:rsid w:val="00990B48"/>
    <w:rsid w:val="00997B46"/>
    <w:rsid w:val="009A277A"/>
    <w:rsid w:val="009A4253"/>
    <w:rsid w:val="009B4D96"/>
    <w:rsid w:val="009D34D0"/>
    <w:rsid w:val="009D5CC4"/>
    <w:rsid w:val="009E408B"/>
    <w:rsid w:val="009F0ED9"/>
    <w:rsid w:val="009F6F70"/>
    <w:rsid w:val="00A06516"/>
    <w:rsid w:val="00A14D42"/>
    <w:rsid w:val="00A16C7F"/>
    <w:rsid w:val="00A1767A"/>
    <w:rsid w:val="00A31DE7"/>
    <w:rsid w:val="00A364C4"/>
    <w:rsid w:val="00A5298E"/>
    <w:rsid w:val="00A7547E"/>
    <w:rsid w:val="00A81ECC"/>
    <w:rsid w:val="00A81FA4"/>
    <w:rsid w:val="00A8423E"/>
    <w:rsid w:val="00AA6F7E"/>
    <w:rsid w:val="00AA7982"/>
    <w:rsid w:val="00AC4F19"/>
    <w:rsid w:val="00AC70C6"/>
    <w:rsid w:val="00AD495D"/>
    <w:rsid w:val="00AE0D21"/>
    <w:rsid w:val="00AE5D3D"/>
    <w:rsid w:val="00AE7F51"/>
    <w:rsid w:val="00AF1F47"/>
    <w:rsid w:val="00B127DC"/>
    <w:rsid w:val="00B30606"/>
    <w:rsid w:val="00B31438"/>
    <w:rsid w:val="00B34728"/>
    <w:rsid w:val="00B406FB"/>
    <w:rsid w:val="00B41D58"/>
    <w:rsid w:val="00B4301D"/>
    <w:rsid w:val="00B43619"/>
    <w:rsid w:val="00B436CB"/>
    <w:rsid w:val="00B47213"/>
    <w:rsid w:val="00B64A87"/>
    <w:rsid w:val="00B662A4"/>
    <w:rsid w:val="00B70888"/>
    <w:rsid w:val="00B76725"/>
    <w:rsid w:val="00B811D7"/>
    <w:rsid w:val="00B81AC8"/>
    <w:rsid w:val="00B85D48"/>
    <w:rsid w:val="00B85DB9"/>
    <w:rsid w:val="00B931D2"/>
    <w:rsid w:val="00B96635"/>
    <w:rsid w:val="00BA6424"/>
    <w:rsid w:val="00BA7FC1"/>
    <w:rsid w:val="00BB6632"/>
    <w:rsid w:val="00BE1D1E"/>
    <w:rsid w:val="00BF6346"/>
    <w:rsid w:val="00C0073E"/>
    <w:rsid w:val="00C07CB9"/>
    <w:rsid w:val="00C120A9"/>
    <w:rsid w:val="00C12E59"/>
    <w:rsid w:val="00C22362"/>
    <w:rsid w:val="00C3204F"/>
    <w:rsid w:val="00C3304C"/>
    <w:rsid w:val="00C5375D"/>
    <w:rsid w:val="00C72BD2"/>
    <w:rsid w:val="00C92B2A"/>
    <w:rsid w:val="00CA3F6F"/>
    <w:rsid w:val="00CA4FD0"/>
    <w:rsid w:val="00CB4D12"/>
    <w:rsid w:val="00CB542D"/>
    <w:rsid w:val="00CC1D8F"/>
    <w:rsid w:val="00CC319C"/>
    <w:rsid w:val="00CC4974"/>
    <w:rsid w:val="00CC56CB"/>
    <w:rsid w:val="00CD31B5"/>
    <w:rsid w:val="00CE2538"/>
    <w:rsid w:val="00CE4020"/>
    <w:rsid w:val="00CF58FD"/>
    <w:rsid w:val="00CF6716"/>
    <w:rsid w:val="00D1065B"/>
    <w:rsid w:val="00D11640"/>
    <w:rsid w:val="00D24A6D"/>
    <w:rsid w:val="00D32015"/>
    <w:rsid w:val="00D438C1"/>
    <w:rsid w:val="00D529B6"/>
    <w:rsid w:val="00D62B29"/>
    <w:rsid w:val="00D73F08"/>
    <w:rsid w:val="00D77E7C"/>
    <w:rsid w:val="00DB09E8"/>
    <w:rsid w:val="00DC17D1"/>
    <w:rsid w:val="00DC2B03"/>
    <w:rsid w:val="00DC638A"/>
    <w:rsid w:val="00DD30DB"/>
    <w:rsid w:val="00DD5413"/>
    <w:rsid w:val="00DD71A0"/>
    <w:rsid w:val="00DE18BD"/>
    <w:rsid w:val="00DF2C92"/>
    <w:rsid w:val="00DF3E0A"/>
    <w:rsid w:val="00DF4D1B"/>
    <w:rsid w:val="00DF6DC5"/>
    <w:rsid w:val="00E0596D"/>
    <w:rsid w:val="00E12BC9"/>
    <w:rsid w:val="00E148D0"/>
    <w:rsid w:val="00E14EA5"/>
    <w:rsid w:val="00E16A29"/>
    <w:rsid w:val="00E21DC5"/>
    <w:rsid w:val="00E2607B"/>
    <w:rsid w:val="00E27F3B"/>
    <w:rsid w:val="00E36494"/>
    <w:rsid w:val="00E50A51"/>
    <w:rsid w:val="00E51D7E"/>
    <w:rsid w:val="00E527AD"/>
    <w:rsid w:val="00E56324"/>
    <w:rsid w:val="00E61CBC"/>
    <w:rsid w:val="00E73643"/>
    <w:rsid w:val="00E83449"/>
    <w:rsid w:val="00E834E3"/>
    <w:rsid w:val="00E844F0"/>
    <w:rsid w:val="00E856DC"/>
    <w:rsid w:val="00E90D63"/>
    <w:rsid w:val="00E9373E"/>
    <w:rsid w:val="00EA1B2D"/>
    <w:rsid w:val="00EA40C5"/>
    <w:rsid w:val="00EA5E4C"/>
    <w:rsid w:val="00EA6BAE"/>
    <w:rsid w:val="00EA77AD"/>
    <w:rsid w:val="00EC1BCA"/>
    <w:rsid w:val="00EC2814"/>
    <w:rsid w:val="00EC33FD"/>
    <w:rsid w:val="00EC5F6C"/>
    <w:rsid w:val="00ED2A09"/>
    <w:rsid w:val="00ED5D52"/>
    <w:rsid w:val="00ED717C"/>
    <w:rsid w:val="00EE3796"/>
    <w:rsid w:val="00EF4B97"/>
    <w:rsid w:val="00EF7290"/>
    <w:rsid w:val="00F01864"/>
    <w:rsid w:val="00F1354E"/>
    <w:rsid w:val="00F21708"/>
    <w:rsid w:val="00F263D6"/>
    <w:rsid w:val="00F31DBC"/>
    <w:rsid w:val="00F3305E"/>
    <w:rsid w:val="00F34B89"/>
    <w:rsid w:val="00F51D99"/>
    <w:rsid w:val="00F51E32"/>
    <w:rsid w:val="00F56928"/>
    <w:rsid w:val="00F84C51"/>
    <w:rsid w:val="00FA40F5"/>
    <w:rsid w:val="00FC5AAC"/>
    <w:rsid w:val="00FC7B45"/>
    <w:rsid w:val="00FE08A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AC"/>
  </w:style>
  <w:style w:type="paragraph" w:styleId="Ttulo1">
    <w:name w:val="heading 1"/>
    <w:basedOn w:val="Normal"/>
    <w:next w:val="Normal"/>
    <w:link w:val="Ttulo1Car"/>
    <w:qFormat/>
    <w:rsid w:val="00160BDE"/>
    <w:pPr>
      <w:widowControl w:val="0"/>
      <w:spacing w:after="120" w:line="240" w:lineRule="auto"/>
      <w:jc w:val="both"/>
      <w:outlineLvl w:val="0"/>
    </w:pPr>
    <w:rPr>
      <w:rFonts w:ascii="Arial" w:eastAsia="Times New Roman" w:hAnsi="Arial" w:cs="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D438C1"/>
    <w:rPr>
      <w:vertAlign w:val="superscript"/>
    </w:rPr>
  </w:style>
  <w:style w:type="character" w:customStyle="1" w:styleId="Ttulo1Car">
    <w:name w:val="Título 1 Car"/>
    <w:basedOn w:val="Fuentedeprrafopredeter"/>
    <w:link w:val="Ttulo1"/>
    <w:rsid w:val="00160BDE"/>
    <w:rPr>
      <w:rFonts w:ascii="Arial" w:eastAsia="Times New Roman" w:hAnsi="Arial" w:cs="Arial"/>
      <w:b/>
      <w:szCs w:val="20"/>
      <w:lang w:val="es-ES" w:eastAsia="es-ES"/>
    </w:rPr>
  </w:style>
  <w:style w:type="paragraph" w:styleId="Prrafodelista">
    <w:name w:val="List Paragraph"/>
    <w:basedOn w:val="Normal"/>
    <w:uiPriority w:val="34"/>
    <w:qFormat/>
    <w:rsid w:val="00B127DC"/>
    <w:pPr>
      <w:ind w:left="720"/>
      <w:contextualSpacing/>
    </w:pPr>
  </w:style>
  <w:style w:type="paragraph" w:customStyle="1" w:styleId="Default">
    <w:name w:val="Default"/>
    <w:rsid w:val="00F263D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1D1A"/>
    <w:rPr>
      <w:color w:val="0563C1" w:themeColor="hyperlink"/>
      <w:u w:val="single"/>
    </w:rPr>
  </w:style>
  <w:style w:type="paragraph" w:styleId="Encabezado">
    <w:name w:val="header"/>
    <w:basedOn w:val="Normal"/>
    <w:link w:val="EncabezadoCar"/>
    <w:uiPriority w:val="99"/>
    <w:unhideWhenUsed/>
    <w:rsid w:val="007E6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B6A"/>
  </w:style>
  <w:style w:type="paragraph" w:styleId="Piedepgina">
    <w:name w:val="footer"/>
    <w:basedOn w:val="Normal"/>
    <w:link w:val="PiedepginaCar"/>
    <w:uiPriority w:val="99"/>
    <w:unhideWhenUsed/>
    <w:rsid w:val="007E6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B6A"/>
  </w:style>
  <w:style w:type="paragraph" w:customStyle="1" w:styleId="texto">
    <w:name w:val="texto"/>
    <w:basedOn w:val="Normal"/>
    <w:link w:val="textoCar"/>
    <w:qFormat/>
    <w:rsid w:val="009B4D96"/>
    <w:pPr>
      <w:spacing w:after="120" w:line="240" w:lineRule="auto"/>
      <w:jc w:val="both"/>
    </w:pPr>
    <w:rPr>
      <w:rFonts w:ascii="Arial" w:hAnsi="Arial" w:cs="Arial"/>
      <w:sz w:val="20"/>
      <w:szCs w:val="20"/>
    </w:rPr>
  </w:style>
  <w:style w:type="character" w:customStyle="1" w:styleId="textoCar">
    <w:name w:val="texto Car"/>
    <w:basedOn w:val="Fuentedeprrafopredeter"/>
    <w:link w:val="texto"/>
    <w:rsid w:val="009B4D96"/>
    <w:rPr>
      <w:rFonts w:ascii="Arial" w:hAnsi="Arial" w:cs="Arial"/>
      <w:sz w:val="20"/>
      <w:szCs w:val="20"/>
    </w:rPr>
  </w:style>
  <w:style w:type="paragraph" w:styleId="Textodeglobo">
    <w:name w:val="Balloon Text"/>
    <w:basedOn w:val="Normal"/>
    <w:link w:val="TextodegloboCar"/>
    <w:uiPriority w:val="99"/>
    <w:semiHidden/>
    <w:unhideWhenUsed/>
    <w:rsid w:val="00BB6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724619">
      <w:bodyDiv w:val="1"/>
      <w:marLeft w:val="0"/>
      <w:marRight w:val="0"/>
      <w:marTop w:val="0"/>
      <w:marBottom w:val="0"/>
      <w:divBdr>
        <w:top w:val="none" w:sz="0" w:space="0" w:color="auto"/>
        <w:left w:val="none" w:sz="0" w:space="0" w:color="auto"/>
        <w:bottom w:val="none" w:sz="0" w:space="0" w:color="auto"/>
        <w:right w:val="none" w:sz="0" w:space="0" w:color="auto"/>
      </w:divBdr>
    </w:div>
    <w:div w:id="449125889">
      <w:bodyDiv w:val="1"/>
      <w:marLeft w:val="0"/>
      <w:marRight w:val="0"/>
      <w:marTop w:val="0"/>
      <w:marBottom w:val="0"/>
      <w:divBdr>
        <w:top w:val="none" w:sz="0" w:space="0" w:color="auto"/>
        <w:left w:val="none" w:sz="0" w:space="0" w:color="auto"/>
        <w:bottom w:val="none" w:sz="0" w:space="0" w:color="auto"/>
        <w:right w:val="none" w:sz="0" w:space="0" w:color="auto"/>
      </w:divBdr>
    </w:div>
    <w:div w:id="653989720">
      <w:bodyDiv w:val="1"/>
      <w:marLeft w:val="0"/>
      <w:marRight w:val="0"/>
      <w:marTop w:val="0"/>
      <w:marBottom w:val="0"/>
      <w:divBdr>
        <w:top w:val="none" w:sz="0" w:space="0" w:color="auto"/>
        <w:left w:val="none" w:sz="0" w:space="0" w:color="auto"/>
        <w:bottom w:val="none" w:sz="0" w:space="0" w:color="auto"/>
        <w:right w:val="none" w:sz="0" w:space="0" w:color="auto"/>
      </w:divBdr>
    </w:div>
    <w:div w:id="1063716252">
      <w:bodyDiv w:val="1"/>
      <w:marLeft w:val="0"/>
      <w:marRight w:val="0"/>
      <w:marTop w:val="0"/>
      <w:marBottom w:val="0"/>
      <w:divBdr>
        <w:top w:val="none" w:sz="0" w:space="0" w:color="auto"/>
        <w:left w:val="none" w:sz="0" w:space="0" w:color="auto"/>
        <w:bottom w:val="none" w:sz="0" w:space="0" w:color="auto"/>
        <w:right w:val="none" w:sz="0" w:space="0" w:color="auto"/>
      </w:divBdr>
    </w:div>
    <w:div w:id="1293946488">
      <w:bodyDiv w:val="1"/>
      <w:marLeft w:val="0"/>
      <w:marRight w:val="0"/>
      <w:marTop w:val="0"/>
      <w:marBottom w:val="0"/>
      <w:divBdr>
        <w:top w:val="none" w:sz="0" w:space="0" w:color="auto"/>
        <w:left w:val="none" w:sz="0" w:space="0" w:color="auto"/>
        <w:bottom w:val="none" w:sz="0" w:space="0" w:color="auto"/>
        <w:right w:val="none" w:sz="0" w:space="0" w:color="auto"/>
      </w:divBdr>
    </w:div>
    <w:div w:id="21431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iterj@frcu.utn.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AAF9-C53C-4C01-B12B-82281CEC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2553</Words>
  <Characters>14044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2016-11-07T13:33:00Z</dcterms:created>
  <dcterms:modified xsi:type="dcterms:W3CDTF">2016-11-07T13:33:00Z</dcterms:modified>
</cp:coreProperties>
</file>