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pStyle w:val="Heading1"/>
        <w:spacing w:after="220" w:before="0" w:line="276" w:lineRule="auto"/>
        <w:ind w:left="142" w:right="49" w:firstLine="0"/>
        <w:rPr/>
      </w:pPr>
      <w:r w:rsidDel="00000000" w:rsidR="00000000" w:rsidRPr="00000000">
        <w:rPr>
          <w:rtl w:val="0"/>
        </w:rPr>
        <w:t xml:space="preserve">TiO</w:t>
      </w:r>
      <w:r w:rsidDel="00000000" w:rsidR="00000000" w:rsidRPr="00000000">
        <w:rPr>
          <w:vertAlign w:val="subscript"/>
          <w:rtl w:val="0"/>
        </w:rPr>
        <w:t xml:space="preserve">2</w:t>
      </w:r>
      <w:r w:rsidDel="00000000" w:rsidR="00000000" w:rsidRPr="00000000">
        <w:rPr>
          <w:rtl w:val="0"/>
        </w:rPr>
        <w:t xml:space="preserve"> nanowires doped with hæmatite nanoparticles for enhanced photocatalytic degradation of methyl orange.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1</wp:posOffset>
            </wp:positionH>
            <wp:positionV relativeFrom="paragraph">
              <wp:posOffset>53339</wp:posOffset>
            </wp:positionV>
            <wp:extent cx="6120130" cy="17780"/>
            <wp:effectExtent b="0" l="0" r="0" t="0"/>
            <wp:wrapNone/>
            <wp:docPr id="58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778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142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Ariel José Vinuesa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  <w:rtl w:val="0"/>
        </w:rPr>
        <w:t xml:space="preserve">1*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Silvia Irusta Alderete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  <w:rtl w:val="0"/>
        </w:rPr>
        <w:t xml:space="preserve">2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Clara Saux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vertAlign w:val="superscript"/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superscript"/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Centro de Investigación y Tecnología Química (CITeQ), CONICET, UTN, Córdoba, Argentina.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142" w:right="221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superscript"/>
          <w:rtl w:val="0"/>
        </w:rPr>
        <w:t xml:space="preserve">2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Instituto de Nanociencia y Materiales de Aragón (INMA) CSIC-Universidad de Zaragoza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" w:line="240" w:lineRule="auto"/>
        <w:ind w:left="142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5"/>
          <w:szCs w:val="2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-240664</wp:posOffset>
            </wp:positionH>
            <wp:positionV relativeFrom="paragraph">
              <wp:posOffset>22648</wp:posOffset>
            </wp:positionV>
            <wp:extent cx="6120130" cy="17780"/>
            <wp:effectExtent b="0" l="0" r="0" t="0"/>
            <wp:wrapNone/>
            <wp:docPr id="63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778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114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H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æmatite nanoparticles with a truncated dodecahedron crystal shape were synthesized by hydrothermal method at 180 °C and self-generated pressure. 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FeCl</w:t>
      </w:r>
      <w:r w:rsidDel="00000000" w:rsidR="00000000" w:rsidRPr="00000000">
        <w:rPr>
          <w:rFonts w:ascii="EB Garamond" w:cs="EB Garamond" w:eastAsia="EB Garamond" w:hAnsi="EB Garamond"/>
          <w:vertAlign w:val="subscript"/>
          <w:rtl w:val="0"/>
        </w:rPr>
        <w:t xml:space="preserve">3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.7H</w:t>
      </w:r>
      <w:r w:rsidDel="00000000" w:rsidR="00000000" w:rsidRPr="00000000">
        <w:rPr>
          <w:rFonts w:ascii="EB Garamond" w:cs="EB Garamond" w:eastAsia="EB Garamond" w:hAnsi="EB Garamond"/>
          <w:vertAlign w:val="subscript"/>
          <w:rtl w:val="0"/>
        </w:rPr>
        <w:t xml:space="preserve">2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O, acetic acid and NaOH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 were employed as precursors. This crystal shape has an improved performance in the photo-Fenton reaction due to terminal Fe exposure. The nanoparticles were 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previously characterized and further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 added to a sol-gel mixture to prepare the TiO</w:t>
      </w:r>
      <w:r w:rsidDel="00000000" w:rsidR="00000000" w:rsidRPr="00000000">
        <w:rPr>
          <w:rFonts w:ascii="EB Garamond" w:cs="EB Garamond" w:eastAsia="EB Garamond" w:hAnsi="EB Garamond"/>
          <w:vertAlign w:val="subscript"/>
          <w:rtl w:val="0"/>
        </w:rPr>
        <w:t xml:space="preserve">2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 nanowires with a coaxial setup for the electrospinning. The composite nanowires were characterized through HR-TEM, UV-Vis DRS, TGA and XRD and tested in the photodegradation of methyl orange with the addition of H</w:t>
      </w:r>
      <w:r w:rsidDel="00000000" w:rsidR="00000000" w:rsidRPr="00000000">
        <w:rPr>
          <w:rFonts w:ascii="EB Garamond" w:cs="EB Garamond" w:eastAsia="EB Garamond" w:hAnsi="EB Garamond"/>
          <w:vertAlign w:val="subscript"/>
          <w:rtl w:val="0"/>
        </w:rPr>
        <w:t xml:space="preserve">2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O</w:t>
      </w:r>
      <w:r w:rsidDel="00000000" w:rsidR="00000000" w:rsidRPr="00000000">
        <w:rPr>
          <w:rFonts w:ascii="EB Garamond" w:cs="EB Garamond" w:eastAsia="EB Garamond" w:hAnsi="EB Garamond"/>
          <w:vertAlign w:val="subscript"/>
          <w:rtl w:val="0"/>
        </w:rPr>
        <w:t xml:space="preserve">2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. Rutile and anatase and hematite were identified in the diffraction patterns. By TEM it was possible to confirm a good nanoparticle dispersion along the nanowires. The nanowires showed an improved absorption in the visible spectrum compared to that of pure TiO</w:t>
      </w:r>
      <w:r w:rsidDel="00000000" w:rsidR="00000000" w:rsidRPr="00000000">
        <w:rPr>
          <w:rFonts w:ascii="EB Garamond" w:cs="EB Garamond" w:eastAsia="EB Garamond" w:hAnsi="EB Garamond"/>
          <w:vertAlign w:val="subscript"/>
          <w:rtl w:val="0"/>
        </w:rPr>
        <w:t xml:space="preserve">2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. The discoloration yield was 85% after 2 h of reaction. This result is comparable to the one obtained with a suspension of hæmatite nanoparticles alone. 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It should be noted that the colourant discoloration under UV activated H</w:t>
      </w:r>
      <w:r w:rsidDel="00000000" w:rsidR="00000000" w:rsidRPr="00000000">
        <w:rPr>
          <w:rFonts w:ascii="EB Garamond" w:cs="EB Garamond" w:eastAsia="EB Garamond" w:hAnsi="EB Garamond"/>
          <w:vertAlign w:val="subscript"/>
          <w:rtl w:val="0"/>
        </w:rPr>
        <w:t xml:space="preserve">2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O</w:t>
      </w:r>
      <w:r w:rsidDel="00000000" w:rsidR="00000000" w:rsidRPr="00000000">
        <w:rPr>
          <w:rFonts w:ascii="EB Garamond" w:cs="EB Garamond" w:eastAsia="EB Garamond" w:hAnsi="EB Garamond"/>
          <w:vertAlign w:val="subscript"/>
          <w:rtl w:val="0"/>
        </w:rPr>
        <w:t xml:space="preserve">2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  reached only 40 %.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  In conclusion, these composite nanowires have two attractive features with regard to water treatment technologies, namely the advantage of easy recovery and the possibility to carry out the reaction without H</w:t>
      </w:r>
      <w:r w:rsidDel="00000000" w:rsidR="00000000" w:rsidRPr="00000000">
        <w:rPr>
          <w:rFonts w:ascii="EB Garamond" w:cs="EB Garamond" w:eastAsia="EB Garamond" w:hAnsi="EB Garamond"/>
          <w:vertAlign w:val="subscript"/>
          <w:rtl w:val="0"/>
        </w:rPr>
        <w:t xml:space="preserve">2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O</w:t>
      </w:r>
      <w:r w:rsidDel="00000000" w:rsidR="00000000" w:rsidRPr="00000000">
        <w:rPr>
          <w:rFonts w:ascii="EB Garamond" w:cs="EB Garamond" w:eastAsia="EB Garamond" w:hAnsi="EB Garamond"/>
          <w:vertAlign w:val="subscript"/>
          <w:rtl w:val="0"/>
        </w:rPr>
        <w:t xml:space="preserve">2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, due to the enhanced semiconductor capacity of TiO</w:t>
      </w:r>
      <w:r w:rsidDel="00000000" w:rsidR="00000000" w:rsidRPr="00000000">
        <w:rPr>
          <w:rFonts w:ascii="EB Garamond" w:cs="EB Garamond" w:eastAsia="EB Garamond" w:hAnsi="EB Garamond"/>
          <w:vertAlign w:val="subscript"/>
          <w:rtl w:val="0"/>
        </w:rPr>
        <w:t xml:space="preserve">2</w:t>
      </w:r>
      <w:r w:rsidDel="00000000" w:rsidR="00000000" w:rsidRPr="00000000">
        <w:rPr>
          <w:rFonts w:ascii="EB Garamond" w:cs="EB Garamond" w:eastAsia="EB Garamond" w:hAnsi="EB Garamond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Style w:val="Heading1"/>
        <w:spacing w:before="132" w:lineRule="auto"/>
        <w:ind w:left="142" w:firstLine="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Acknowledgments: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" w:line="276" w:lineRule="auto"/>
        <w:ind w:left="142" w:right="127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Authors wish to thank CONICET and Universidad Tecnológica Nacional (PID 6562).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139" w:lineRule="auto"/>
        <w:ind w:left="142" w:firstLine="0"/>
        <w:rPr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rtl w:val="0"/>
        </w:rPr>
        <w:t xml:space="preserve">* Corresponding author: </w:t>
      </w:r>
      <w:r w:rsidDel="00000000" w:rsidR="00000000" w:rsidRPr="00000000">
        <w:rPr>
          <w:sz w:val="18"/>
          <w:szCs w:val="18"/>
          <w:rtl w:val="0"/>
        </w:rPr>
        <w:t xml:space="preserve">avinuesa</w:t>
      </w:r>
      <w:hyperlink r:id="rId8">
        <w:r w:rsidDel="00000000" w:rsidR="00000000" w:rsidRPr="00000000">
          <w:rPr>
            <w:sz w:val="18"/>
            <w:szCs w:val="18"/>
            <w:rtl w:val="0"/>
          </w:rPr>
          <w:t xml:space="preserve">@frc.utn.edu.ar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left="142" w:firstLine="0"/>
        <w:rPr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rtl w:val="0"/>
        </w:rPr>
        <w:t xml:space="preserve">Track: </w:t>
      </w:r>
      <w:r w:rsidDel="00000000" w:rsidR="00000000" w:rsidRPr="00000000">
        <w:rPr>
          <w:sz w:val="18"/>
          <w:szCs w:val="18"/>
          <w:rtl w:val="0"/>
        </w:rPr>
        <w:t xml:space="preserve">SED: Removal of water and air pollution by semiconductors</w:t>
      </w:r>
    </w:p>
    <w:sectPr>
      <w:headerReference r:id="rId9" w:type="default"/>
      <w:headerReference r:id="rId10" w:type="first"/>
      <w:headerReference r:id="rId11" w:type="even"/>
      <w:footerReference r:id="rId12" w:type="default"/>
      <w:pgSz w:h="15840" w:w="12240" w:orient="portrait"/>
      <w:pgMar w:bottom="2280" w:top="2491" w:left="1701" w:right="1701" w:header="708" w:footer="1365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Times New Roman"/>
  <w:font w:name="Georgia"/>
  <w:font w:name="EB Garamond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2538730</wp:posOffset>
          </wp:positionH>
          <wp:positionV relativeFrom="paragraph">
            <wp:posOffset>-185419</wp:posOffset>
          </wp:positionV>
          <wp:extent cx="539750" cy="43180"/>
          <wp:effectExtent b="0" l="0" r="0" t="0"/>
          <wp:wrapNone/>
          <wp:docPr id="59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750" cy="4318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-131867</wp:posOffset>
          </wp:positionH>
          <wp:positionV relativeFrom="paragraph">
            <wp:posOffset>45297</wp:posOffset>
          </wp:positionV>
          <wp:extent cx="1457127" cy="570859"/>
          <wp:effectExtent b="0" l="0" r="0" t="0"/>
          <wp:wrapNone/>
          <wp:docPr descr="Logo&#10;&#10;Description automatically generated with low confidence" id="62" name="image6.png"/>
          <a:graphic>
            <a:graphicData uri="http://schemas.openxmlformats.org/drawingml/2006/picture">
              <pic:pic>
                <pic:nvPicPr>
                  <pic:cNvPr descr="Logo&#10;&#10;Description automatically generated with low confidence" id="0" name="image6.png"/>
                  <pic:cNvPicPr preferRelativeResize="0"/>
                </pic:nvPicPr>
                <pic:blipFill>
                  <a:blip r:embed="rId2"/>
                  <a:srcRect b="21741" l="0" r="61729" t="18306"/>
                  <a:stretch>
                    <a:fillRect/>
                  </a:stretch>
                </pic:blipFill>
                <pic:spPr>
                  <a:xfrm>
                    <a:off x="0" y="0"/>
                    <a:ext cx="1457127" cy="570859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2044065</wp:posOffset>
          </wp:positionH>
          <wp:positionV relativeFrom="paragraph">
            <wp:posOffset>45085</wp:posOffset>
          </wp:positionV>
          <wp:extent cx="1598628" cy="486539"/>
          <wp:effectExtent b="0" l="0" r="0" t="0"/>
          <wp:wrapNone/>
          <wp:docPr descr="Text&#10;&#10;Description automatically generated with medium confidence" id="61" name="image5.png"/>
          <a:graphic>
            <a:graphicData uri="http://schemas.openxmlformats.org/drawingml/2006/picture">
              <pic:pic>
                <pic:nvPicPr>
                  <pic:cNvPr descr="Text&#10;&#10;Description automatically generated with medium confidence" id="0" name="image5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98628" cy="486539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3711575</wp:posOffset>
          </wp:positionH>
          <wp:positionV relativeFrom="paragraph">
            <wp:posOffset>-129751</wp:posOffset>
          </wp:positionV>
          <wp:extent cx="2048934" cy="852978"/>
          <wp:effectExtent b="0" l="0" r="0" t="0"/>
          <wp:wrapNone/>
          <wp:docPr descr="Logo&#10;&#10;Description automatically generated with low confidence" id="57" name="image6.png"/>
          <a:graphic>
            <a:graphicData uri="http://schemas.openxmlformats.org/drawingml/2006/picture">
              <pic:pic>
                <pic:nvPicPr>
                  <pic:cNvPr descr="Logo&#10;&#10;Description automatically generated with low confidence" id="0" name="image6.png"/>
                  <pic:cNvPicPr preferRelativeResize="0"/>
                </pic:nvPicPr>
                <pic:blipFill>
                  <a:blip r:embed="rId2"/>
                  <a:srcRect b="0" l="39934" r="0" t="0"/>
                  <a:stretch>
                    <a:fillRect/>
                  </a:stretch>
                </pic:blipFill>
                <pic:spPr>
                  <a:xfrm>
                    <a:off x="0" y="0"/>
                    <a:ext cx="2048934" cy="852978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pict>
        <v:shape id="WordPictureWatermark3" style="position:absolute;width:482.75pt;height:458.25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4.png"/>
        </v:shape>
      </w:pic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0</wp:posOffset>
          </wp:positionH>
          <wp:positionV relativeFrom="paragraph">
            <wp:posOffset>860425</wp:posOffset>
          </wp:positionV>
          <wp:extent cx="6120130" cy="17780"/>
          <wp:effectExtent b="0" l="0" r="0" t="0"/>
          <wp:wrapNone/>
          <wp:docPr id="6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120130" cy="1778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3811</wp:posOffset>
          </wp:positionH>
          <wp:positionV relativeFrom="paragraph">
            <wp:posOffset>-227753</wp:posOffset>
          </wp:positionV>
          <wp:extent cx="2218267" cy="1109134"/>
          <wp:effectExtent b="0" l="0" r="0" t="0"/>
          <wp:wrapNone/>
          <wp:docPr descr="Graphical user interface&#10;&#10;Description automatically generated with medium confidence" id="60" name="image2.png"/>
          <a:graphic>
            <a:graphicData uri="http://schemas.openxmlformats.org/drawingml/2006/picture">
              <pic:pic>
                <pic:nvPicPr>
                  <pic:cNvPr descr="Graphical user interface&#10;&#10;Description automatically generated with medium confidence" id="0" name="image2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218267" cy="1109134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pict>
        <v:shape id="WordPictureWatermark2" style="position:absolute;width:482.75pt;height:458.25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4.png"/>
        </v:shape>
      </w:pict>
    </w: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pict>
        <v:shape id="WordPictureWatermark1" style="position:absolute;width:482.75pt;height:458.25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4.png"/>
        </v:shape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widowControl w:val="0"/>
      <w:spacing w:before="90" w:lineRule="auto"/>
      <w:ind w:left="115" w:hanging="912"/>
    </w:pPr>
    <w:rPr>
      <w:rFonts w:ascii="Times New Roman" w:cs="Times New Roman" w:eastAsia="Times New Roman" w:hAnsi="Times New Roman"/>
      <w:b w:val="1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Pr>
      <w:sz w:val="24"/>
    </w:rPr>
  </w:style>
  <w:style w:type="paragraph" w:styleId="Heading1">
    <w:name w:val="heading 1"/>
    <w:basedOn w:val="Normal"/>
    <w:link w:val="Heading1Char"/>
    <w:uiPriority w:val="1"/>
    <w:qFormat w:val="1"/>
    <w:rsid w:val="009100C3"/>
    <w:pPr>
      <w:widowControl w:val="0"/>
      <w:spacing w:before="90"/>
      <w:ind w:left="115" w:hanging="912"/>
      <w:outlineLvl w:val="0"/>
    </w:pPr>
    <w:rPr>
      <w:rFonts w:ascii="Times New Roman" w:cs="Times New Roman" w:eastAsia="Times New Roman" w:hAnsi="Times New Roman"/>
      <w:b w:val="1"/>
      <w:bCs w:val="1"/>
      <w:lang w:bidi="en-US" w:val="en-US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erChar" w:customStyle="1">
    <w:name w:val="Header Char"/>
    <w:basedOn w:val="DefaultParagraphFont"/>
    <w:link w:val="Header"/>
    <w:uiPriority w:val="99"/>
    <w:qFormat w:val="1"/>
    <w:rsid w:val="009100C3"/>
  </w:style>
  <w:style w:type="character" w:styleId="FooterChar" w:customStyle="1">
    <w:name w:val="Footer Char"/>
    <w:basedOn w:val="DefaultParagraphFont"/>
    <w:link w:val="Footer"/>
    <w:uiPriority w:val="99"/>
    <w:qFormat w:val="1"/>
    <w:rsid w:val="009100C3"/>
  </w:style>
  <w:style w:type="character" w:styleId="Heading1Char" w:customStyle="1">
    <w:name w:val="Heading 1 Char"/>
    <w:basedOn w:val="DefaultParagraphFont"/>
    <w:link w:val="Heading1"/>
    <w:uiPriority w:val="1"/>
    <w:qFormat w:val="1"/>
    <w:rsid w:val="009100C3"/>
    <w:rPr>
      <w:rFonts w:ascii="Times New Roman" w:cs="Times New Roman" w:eastAsia="Times New Roman" w:hAnsi="Times New Roman"/>
      <w:b w:val="1"/>
      <w:bCs w:val="1"/>
      <w:lang w:bidi="en-US" w:val="en-US"/>
    </w:rPr>
  </w:style>
  <w:style w:type="character" w:styleId="BodyTextChar" w:customStyle="1">
    <w:name w:val="Body Text Char"/>
    <w:basedOn w:val="DefaultParagraphFont"/>
    <w:link w:val="BodyText"/>
    <w:uiPriority w:val="1"/>
    <w:qFormat w:val="1"/>
    <w:rsid w:val="009100C3"/>
    <w:rPr>
      <w:rFonts w:ascii="Times New Roman" w:cs="Times New Roman" w:eastAsia="Times New Roman" w:hAnsi="Times New Roman"/>
      <w:lang w:bidi="en-US" w:val="en-US"/>
    </w:rPr>
  </w:style>
  <w:style w:type="character" w:styleId="ListLabel1" w:customStyle="1">
    <w:name w:val="ListLabel 1"/>
    <w:qFormat w:val="1"/>
    <w:rPr>
      <w:sz w:val="22"/>
      <w:szCs w:val="22"/>
      <w:lang w:val="en-US"/>
    </w:rPr>
  </w:style>
  <w:style w:type="character" w:styleId="EnlacedeInternet" w:customStyle="1">
    <w:name w:val="Enlace de Internet"/>
    <w:rPr>
      <w:color w:val="000080"/>
      <w:u w:val="single"/>
      <w:lang/>
    </w:rPr>
  </w:style>
  <w:style w:type="character" w:styleId="ListLabel2" w:customStyle="1">
    <w:name w:val="ListLabel 2"/>
    <w:qFormat w:val="1"/>
    <w:rPr>
      <w:sz w:val="22"/>
      <w:szCs w:val="22"/>
      <w:lang w:val="en-US"/>
    </w:rPr>
  </w:style>
  <w:style w:type="paragraph" w:styleId="Ttulo" w:customStyle="1">
    <w:name w:val="Título"/>
    <w:basedOn w:val="Normal"/>
    <w:next w:val="BodyText"/>
    <w:qFormat w:val="1"/>
    <w:pPr>
      <w:keepNext w:val="1"/>
      <w:spacing w:after="120" w:before="240"/>
    </w:pPr>
    <w:rPr>
      <w:rFonts w:ascii="Liberation Sans" w:cs="Lohit Devanagari" w:eastAsia="AR PL SungtiL GB" w:hAnsi="Liberation Sans"/>
      <w:sz w:val="28"/>
      <w:szCs w:val="28"/>
    </w:rPr>
  </w:style>
  <w:style w:type="paragraph" w:styleId="BodyText">
    <w:name w:val="Body Text"/>
    <w:basedOn w:val="Normal"/>
    <w:link w:val="BodyTextChar"/>
    <w:uiPriority w:val="1"/>
    <w:qFormat w:val="1"/>
    <w:rsid w:val="009100C3"/>
    <w:pPr>
      <w:widowControl w:val="0"/>
    </w:pPr>
    <w:rPr>
      <w:rFonts w:ascii="Times New Roman" w:cs="Times New Roman" w:eastAsia="Times New Roman" w:hAnsi="Times New Roman"/>
      <w:lang w:bidi="en-US" w:val="en-US"/>
    </w:r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 w:val="1"/>
    <w:pPr>
      <w:suppressLineNumbers w:val="1"/>
      <w:spacing w:after="120" w:before="120"/>
    </w:pPr>
    <w:rPr>
      <w:rFonts w:cs="Lohit Devanagari"/>
      <w:i w:val="1"/>
      <w:iCs w:val="1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Lohit Devanagari"/>
    </w:rPr>
  </w:style>
  <w:style w:type="paragraph" w:styleId="Header">
    <w:name w:val="header"/>
    <w:basedOn w:val="Normal"/>
    <w:link w:val="HeaderChar"/>
    <w:uiPriority w:val="99"/>
    <w:unhideWhenUsed w:val="1"/>
    <w:rsid w:val="009100C3"/>
    <w:pPr>
      <w:tabs>
        <w:tab w:val="center" w:pos="4419"/>
        <w:tab w:val="right" w:pos="8838"/>
      </w:tabs>
    </w:pPr>
  </w:style>
  <w:style w:type="paragraph" w:styleId="Footer">
    <w:name w:val="footer"/>
    <w:basedOn w:val="Normal"/>
    <w:link w:val="FooterChar"/>
    <w:uiPriority w:val="99"/>
    <w:unhideWhenUsed w:val="1"/>
    <w:rsid w:val="009100C3"/>
    <w:pPr>
      <w:tabs>
        <w:tab w:val="center" w:pos="4419"/>
        <w:tab w:val="right" w:pos="8838"/>
      </w:tabs>
    </w:pPr>
  </w:style>
  <w:style w:type="paragraph" w:styleId="ListParagraph">
    <w:name w:val="List Paragraph"/>
    <w:basedOn w:val="Normal"/>
    <w:uiPriority w:val="34"/>
    <w:qFormat w:val="1"/>
    <w:rsid w:val="00A7396B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eader" Target="header2.xml"/><Relationship Id="rId10" Type="http://schemas.openxmlformats.org/officeDocument/2006/relationships/header" Target="header3.xml"/><Relationship Id="rId12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3.png"/><Relationship Id="rId8" Type="http://schemas.openxmlformats.org/officeDocument/2006/relationships/hyperlink" Target="mailto:nataly.odiaz@gmail.com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EBGaramond-regular.ttf"/><Relationship Id="rId2" Type="http://schemas.openxmlformats.org/officeDocument/2006/relationships/font" Target="fonts/EBGaramond-bold.ttf"/><Relationship Id="rId3" Type="http://schemas.openxmlformats.org/officeDocument/2006/relationships/font" Target="fonts/EBGaramond-italic.ttf"/><Relationship Id="rId4" Type="http://schemas.openxmlformats.org/officeDocument/2006/relationships/font" Target="fonts/EBGaramond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6.png"/><Relationship Id="rId3" Type="http://schemas.openxmlformats.org/officeDocument/2006/relationships/image" Target="media/image5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1.png"/><Relationship Id="rId3" Type="http://schemas.openxmlformats.org/officeDocument/2006/relationships/image" Target="media/image2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LJIfxdH8ZZchV2maoo1mGaU0Fcg==">AMUW2mUFeTrJMCIscsBfu5eGjpS+pCv33kCIeORRNL7o6I+LQZ9m4KpJJAHqtNoUvMknXfIlMVk3L7Ni/qnqZi2Z7c0GXyC6i1nsYIPhxoFtrdieQuUKsug=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2019-08-08T19:02:00Z</dcterms:created>
  <dc:creator>Microsoft Office User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