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24DB" w:rsidRPr="000950DC" w:rsidRDefault="00CE24DB" w:rsidP="00CE24DB">
      <w:pPr>
        <w:spacing w:after="0"/>
        <w:jc w:val="center"/>
        <w:rPr>
          <w:rFonts w:ascii="Arial" w:hAnsi="Arial" w:cs="Arial"/>
          <w:bCs/>
          <w:sz w:val="32"/>
          <w:szCs w:val="32"/>
        </w:rPr>
      </w:pPr>
      <w:r w:rsidRPr="000950DC">
        <w:rPr>
          <w:rFonts w:ascii="Arial" w:hAnsi="Arial" w:cs="Arial"/>
          <w:bCs/>
          <w:sz w:val="32"/>
          <w:szCs w:val="32"/>
        </w:rPr>
        <w:t>INDICE</w:t>
      </w:r>
    </w:p>
    <w:p w:rsidR="00CE24DB" w:rsidRPr="00EA19E9" w:rsidRDefault="00CE24DB" w:rsidP="00CE24DB">
      <w:pPr>
        <w:pStyle w:val="NormalWeb"/>
        <w:numPr>
          <w:ilvl w:val="0"/>
          <w:numId w:val="1"/>
        </w:numPr>
        <w:spacing w:after="0"/>
        <w:jc w:val="both"/>
        <w:rPr>
          <w:rFonts w:ascii="Arial" w:hAnsi="Arial" w:cs="Arial"/>
          <w:bCs/>
          <w:sz w:val="28"/>
          <w:szCs w:val="28"/>
        </w:rPr>
      </w:pPr>
      <w:r w:rsidRPr="00EA19E9">
        <w:rPr>
          <w:rFonts w:ascii="Arial" w:hAnsi="Arial" w:cs="Arial"/>
          <w:bCs/>
          <w:sz w:val="28"/>
          <w:szCs w:val="28"/>
        </w:rPr>
        <w:t>Introducción</w:t>
      </w:r>
    </w:p>
    <w:p w:rsidR="00CE24DB" w:rsidRPr="00131EB9" w:rsidRDefault="00CE24DB" w:rsidP="00CE24DB">
      <w:pPr>
        <w:pStyle w:val="NormalWeb"/>
        <w:numPr>
          <w:ilvl w:val="1"/>
          <w:numId w:val="1"/>
        </w:numPr>
        <w:spacing w:after="0"/>
        <w:jc w:val="both"/>
        <w:rPr>
          <w:rFonts w:ascii="Arial" w:hAnsi="Arial" w:cs="Arial"/>
          <w:bCs/>
        </w:rPr>
      </w:pPr>
      <w:r w:rsidRPr="00131EB9">
        <w:rPr>
          <w:rFonts w:ascii="Arial" w:hAnsi="Arial" w:cs="Arial"/>
          <w:bCs/>
        </w:rPr>
        <w:t>Sobre la Institución Caja Forense</w:t>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Pr>
          <w:rFonts w:ascii="Arial" w:hAnsi="Arial" w:cs="Arial"/>
          <w:bCs/>
        </w:rPr>
        <w:t xml:space="preserve">3 </w:t>
      </w:r>
    </w:p>
    <w:p w:rsidR="00CE24DB" w:rsidRPr="00131EB9" w:rsidRDefault="00CE24DB" w:rsidP="00CE24DB">
      <w:pPr>
        <w:pStyle w:val="NormalWeb"/>
        <w:numPr>
          <w:ilvl w:val="1"/>
          <w:numId w:val="1"/>
        </w:numPr>
        <w:spacing w:after="0"/>
        <w:jc w:val="both"/>
        <w:rPr>
          <w:rFonts w:ascii="Arial" w:hAnsi="Arial" w:cs="Arial"/>
          <w:bCs/>
        </w:rPr>
      </w:pPr>
      <w:r w:rsidRPr="00131EB9">
        <w:rPr>
          <w:rFonts w:ascii="Arial" w:hAnsi="Arial" w:cs="Arial"/>
          <w:bCs/>
        </w:rPr>
        <w:t>Contexto del problema a resolver</w:t>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Pr>
          <w:rFonts w:ascii="Arial" w:hAnsi="Arial" w:cs="Arial"/>
          <w:bCs/>
        </w:rPr>
        <w:t>4</w:t>
      </w:r>
    </w:p>
    <w:p w:rsidR="00CE24DB" w:rsidRPr="00131EB9" w:rsidRDefault="00CE24DB" w:rsidP="00CE24DB">
      <w:pPr>
        <w:pStyle w:val="NormalWeb"/>
        <w:numPr>
          <w:ilvl w:val="1"/>
          <w:numId w:val="1"/>
        </w:numPr>
        <w:spacing w:after="0"/>
        <w:jc w:val="both"/>
        <w:rPr>
          <w:rFonts w:ascii="Arial" w:hAnsi="Arial" w:cs="Arial"/>
          <w:bCs/>
        </w:rPr>
      </w:pPr>
      <w:r w:rsidRPr="00131EB9">
        <w:rPr>
          <w:rFonts w:ascii="Arial" w:hAnsi="Arial" w:cs="Arial"/>
          <w:bCs/>
        </w:rPr>
        <w:t>Objetivos y alcance</w:t>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Pr>
          <w:rFonts w:ascii="Arial" w:hAnsi="Arial" w:cs="Arial"/>
          <w:bCs/>
        </w:rPr>
        <w:t>19</w:t>
      </w:r>
    </w:p>
    <w:p w:rsidR="00CE24DB" w:rsidRPr="00EA19E9" w:rsidRDefault="00CE24DB" w:rsidP="00CE24DB">
      <w:pPr>
        <w:pStyle w:val="NormalWeb"/>
        <w:numPr>
          <w:ilvl w:val="0"/>
          <w:numId w:val="1"/>
        </w:numPr>
        <w:spacing w:after="0"/>
        <w:jc w:val="both"/>
        <w:rPr>
          <w:rFonts w:ascii="Arial" w:hAnsi="Arial" w:cs="Arial"/>
          <w:bCs/>
          <w:sz w:val="28"/>
          <w:szCs w:val="28"/>
        </w:rPr>
      </w:pPr>
      <w:r>
        <w:rPr>
          <w:rFonts w:ascii="Arial" w:hAnsi="Arial" w:cs="Arial"/>
          <w:bCs/>
          <w:sz w:val="28"/>
          <w:szCs w:val="28"/>
        </w:rPr>
        <w:t>Definición de la solución</w:t>
      </w:r>
    </w:p>
    <w:p w:rsidR="00CE24DB" w:rsidRPr="009158E7" w:rsidRDefault="00CE24DB" w:rsidP="00CE24DB">
      <w:pPr>
        <w:pStyle w:val="NormalWeb"/>
        <w:numPr>
          <w:ilvl w:val="1"/>
          <w:numId w:val="1"/>
        </w:numPr>
        <w:spacing w:after="0"/>
        <w:jc w:val="both"/>
        <w:rPr>
          <w:rFonts w:ascii="Arial" w:hAnsi="Arial" w:cs="Arial"/>
          <w:bCs/>
        </w:rPr>
      </w:pPr>
      <w:r w:rsidRPr="009158E7">
        <w:rPr>
          <w:rFonts w:ascii="Arial" w:hAnsi="Arial" w:cs="Arial"/>
          <w:bCs/>
        </w:rPr>
        <w:t>Análisis de la solución propuesta</w:t>
      </w:r>
      <w:r w:rsidRPr="009158E7">
        <w:rPr>
          <w:rFonts w:ascii="Arial" w:hAnsi="Arial" w:cs="Arial"/>
          <w:bCs/>
          <w:u w:val="dotted"/>
        </w:rPr>
        <w:tab/>
      </w:r>
      <w:r w:rsidRPr="009158E7">
        <w:rPr>
          <w:rFonts w:ascii="Arial" w:hAnsi="Arial" w:cs="Arial"/>
          <w:bCs/>
          <w:u w:val="dotted"/>
        </w:rPr>
        <w:tab/>
      </w:r>
      <w:r w:rsidRPr="009158E7">
        <w:rPr>
          <w:rFonts w:ascii="Arial" w:hAnsi="Arial" w:cs="Arial"/>
          <w:bCs/>
          <w:u w:val="dotted"/>
        </w:rPr>
        <w:tab/>
      </w:r>
      <w:r w:rsidRPr="009158E7">
        <w:rPr>
          <w:rFonts w:ascii="Arial" w:hAnsi="Arial" w:cs="Arial"/>
          <w:bCs/>
          <w:u w:val="dotted"/>
        </w:rPr>
        <w:tab/>
      </w:r>
      <w:r w:rsidRPr="009158E7">
        <w:rPr>
          <w:rFonts w:ascii="Arial" w:hAnsi="Arial" w:cs="Arial"/>
          <w:bCs/>
          <w:u w:val="dotted"/>
        </w:rPr>
        <w:tab/>
      </w:r>
      <w:r w:rsidRPr="009158E7">
        <w:rPr>
          <w:rFonts w:ascii="Arial" w:hAnsi="Arial" w:cs="Arial"/>
          <w:bCs/>
          <w:u w:val="dotted"/>
        </w:rPr>
        <w:tab/>
      </w:r>
      <w:r w:rsidRPr="009158E7">
        <w:rPr>
          <w:rFonts w:ascii="Arial" w:hAnsi="Arial" w:cs="Arial"/>
          <w:bCs/>
        </w:rPr>
        <w:t>21</w:t>
      </w:r>
    </w:p>
    <w:p w:rsidR="00CE24DB" w:rsidRPr="004E48EF" w:rsidRDefault="00CE24DB" w:rsidP="00CE24DB">
      <w:pPr>
        <w:pStyle w:val="NormalWeb"/>
        <w:numPr>
          <w:ilvl w:val="1"/>
          <w:numId w:val="1"/>
        </w:numPr>
        <w:spacing w:after="0"/>
        <w:jc w:val="both"/>
        <w:rPr>
          <w:rFonts w:ascii="Arial" w:hAnsi="Arial" w:cs="Arial"/>
          <w:bCs/>
        </w:rPr>
      </w:pPr>
      <w:r w:rsidRPr="004E48EF">
        <w:rPr>
          <w:rFonts w:ascii="Arial" w:hAnsi="Arial" w:cs="Arial"/>
          <w:bCs/>
        </w:rPr>
        <w:t>Metodología de desarrollo</w:t>
      </w:r>
      <w:r>
        <w:rPr>
          <w:rFonts w:ascii="Arial" w:hAnsi="Arial" w:cs="Arial"/>
          <w:bCs/>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sidRPr="00797753">
        <w:rPr>
          <w:rFonts w:ascii="Arial" w:hAnsi="Arial" w:cs="Arial"/>
          <w:bCs/>
          <w:u w:val="dotted"/>
        </w:rPr>
        <w:tab/>
      </w:r>
      <w:r>
        <w:rPr>
          <w:rFonts w:ascii="Arial" w:hAnsi="Arial" w:cs="Arial"/>
          <w:bCs/>
        </w:rPr>
        <w:t>32</w:t>
      </w:r>
    </w:p>
    <w:p w:rsidR="00CE24DB" w:rsidRPr="004E48EF" w:rsidRDefault="00CE24DB" w:rsidP="00CE24DB">
      <w:pPr>
        <w:pStyle w:val="NormalWeb"/>
        <w:numPr>
          <w:ilvl w:val="1"/>
          <w:numId w:val="1"/>
        </w:numPr>
        <w:spacing w:after="0"/>
        <w:jc w:val="both"/>
        <w:rPr>
          <w:rFonts w:ascii="Arial" w:hAnsi="Arial" w:cs="Arial"/>
          <w:bCs/>
        </w:rPr>
      </w:pPr>
      <w:r w:rsidRPr="004E48EF">
        <w:rPr>
          <w:rFonts w:ascii="Arial" w:hAnsi="Arial" w:cs="Arial"/>
          <w:bCs/>
        </w:rPr>
        <w:t>Especificación de requerimientos</w:t>
      </w:r>
      <w:r w:rsidRPr="00DE7EAA">
        <w:rPr>
          <w:rFonts w:ascii="Arial" w:hAnsi="Arial" w:cs="Arial"/>
          <w:bCs/>
          <w:u w:val="dotted"/>
        </w:rPr>
        <w:tab/>
      </w:r>
      <w:r w:rsidRPr="00DE7EAA">
        <w:rPr>
          <w:rFonts w:ascii="Arial" w:hAnsi="Arial" w:cs="Arial"/>
          <w:bCs/>
          <w:u w:val="dotted"/>
        </w:rPr>
        <w:tab/>
      </w:r>
      <w:r w:rsidRPr="00DE7EAA">
        <w:rPr>
          <w:rFonts w:ascii="Arial" w:hAnsi="Arial" w:cs="Arial"/>
          <w:bCs/>
          <w:u w:val="dotted"/>
        </w:rPr>
        <w:tab/>
      </w:r>
      <w:r w:rsidRPr="00DE7EAA">
        <w:rPr>
          <w:rFonts w:ascii="Arial" w:hAnsi="Arial" w:cs="Arial"/>
          <w:bCs/>
          <w:u w:val="dotted"/>
        </w:rPr>
        <w:tab/>
      </w:r>
      <w:r w:rsidRPr="00DE7EAA">
        <w:rPr>
          <w:rFonts w:ascii="Arial" w:hAnsi="Arial" w:cs="Arial"/>
          <w:bCs/>
          <w:u w:val="dotted"/>
        </w:rPr>
        <w:tab/>
      </w:r>
      <w:r>
        <w:rPr>
          <w:rFonts w:ascii="Arial" w:hAnsi="Arial" w:cs="Arial"/>
          <w:bCs/>
        </w:rPr>
        <w:t>32</w:t>
      </w:r>
    </w:p>
    <w:p w:rsidR="00CE24DB" w:rsidRPr="004E48EF" w:rsidRDefault="00CE24DB" w:rsidP="00CE24DB">
      <w:pPr>
        <w:pStyle w:val="NormalWeb"/>
        <w:numPr>
          <w:ilvl w:val="2"/>
          <w:numId w:val="1"/>
        </w:numPr>
        <w:spacing w:after="0"/>
        <w:jc w:val="both"/>
        <w:rPr>
          <w:rFonts w:ascii="Arial" w:hAnsi="Arial" w:cs="Arial"/>
          <w:bCs/>
        </w:rPr>
      </w:pPr>
      <w:r w:rsidRPr="004E48EF">
        <w:rPr>
          <w:rFonts w:ascii="Arial" w:hAnsi="Arial" w:cs="Arial"/>
          <w:bCs/>
        </w:rPr>
        <w:t>Requerimientos funcionales</w:t>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Pr>
          <w:rFonts w:ascii="Arial" w:hAnsi="Arial" w:cs="Arial"/>
          <w:bCs/>
        </w:rPr>
        <w:t>33</w:t>
      </w:r>
    </w:p>
    <w:p w:rsidR="00CE24DB" w:rsidRPr="004E48EF" w:rsidRDefault="00CE24DB" w:rsidP="00CE24DB">
      <w:pPr>
        <w:pStyle w:val="NormalWeb"/>
        <w:numPr>
          <w:ilvl w:val="2"/>
          <w:numId w:val="1"/>
        </w:numPr>
        <w:spacing w:after="0"/>
        <w:jc w:val="both"/>
        <w:rPr>
          <w:rFonts w:ascii="Arial" w:hAnsi="Arial" w:cs="Arial"/>
          <w:bCs/>
        </w:rPr>
      </w:pPr>
      <w:r w:rsidRPr="004E48EF">
        <w:rPr>
          <w:rFonts w:ascii="Arial" w:hAnsi="Arial" w:cs="Arial"/>
          <w:bCs/>
        </w:rPr>
        <w:t>Requerimientos no funcionales</w:t>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Pr>
          <w:rFonts w:ascii="Arial" w:hAnsi="Arial" w:cs="Arial"/>
          <w:bCs/>
        </w:rPr>
        <w:t>34</w:t>
      </w:r>
    </w:p>
    <w:p w:rsidR="00CE24DB" w:rsidRPr="004E48EF" w:rsidRDefault="00CE24DB" w:rsidP="00CE24DB">
      <w:pPr>
        <w:pStyle w:val="NormalWeb"/>
        <w:numPr>
          <w:ilvl w:val="0"/>
          <w:numId w:val="1"/>
        </w:numPr>
        <w:spacing w:after="0"/>
        <w:jc w:val="both"/>
        <w:rPr>
          <w:rFonts w:ascii="Arial" w:hAnsi="Arial" w:cs="Arial"/>
          <w:bCs/>
        </w:rPr>
      </w:pPr>
      <w:r w:rsidRPr="00D8713A">
        <w:rPr>
          <w:rFonts w:ascii="Arial" w:hAnsi="Arial" w:cs="Arial"/>
          <w:bCs/>
          <w:sz w:val="28"/>
          <w:szCs w:val="28"/>
        </w:rPr>
        <w:t>Diseño de la solución</w:t>
      </w:r>
    </w:p>
    <w:p w:rsidR="00CE24DB" w:rsidRPr="004E48EF" w:rsidRDefault="00CE24DB" w:rsidP="00A446CD">
      <w:pPr>
        <w:pStyle w:val="NormalWeb"/>
        <w:numPr>
          <w:ilvl w:val="1"/>
          <w:numId w:val="1"/>
        </w:numPr>
        <w:spacing w:after="0"/>
        <w:jc w:val="both"/>
        <w:rPr>
          <w:rFonts w:ascii="Arial" w:hAnsi="Arial" w:cs="Arial"/>
          <w:bCs/>
        </w:rPr>
      </w:pPr>
      <w:r w:rsidRPr="004E48EF">
        <w:rPr>
          <w:rFonts w:ascii="Arial" w:hAnsi="Arial" w:cs="Arial"/>
          <w:bCs/>
        </w:rPr>
        <w:t>Diagramas de casos de uso</w:t>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sidRPr="00957F03">
        <w:rPr>
          <w:rFonts w:ascii="Arial" w:hAnsi="Arial" w:cs="Arial"/>
          <w:bCs/>
          <w:u w:val="dotted"/>
        </w:rPr>
        <w:tab/>
      </w:r>
      <w:r>
        <w:rPr>
          <w:rFonts w:ascii="Arial" w:hAnsi="Arial" w:cs="Arial"/>
          <w:bCs/>
        </w:rPr>
        <w:t>36</w:t>
      </w:r>
    </w:p>
    <w:p w:rsidR="00CE24DB" w:rsidRPr="004E48EF" w:rsidRDefault="00CE24DB" w:rsidP="00A446CD">
      <w:pPr>
        <w:pStyle w:val="NormalWeb"/>
        <w:numPr>
          <w:ilvl w:val="2"/>
          <w:numId w:val="1"/>
        </w:numPr>
        <w:spacing w:after="0"/>
        <w:jc w:val="both"/>
        <w:rPr>
          <w:rFonts w:ascii="Arial" w:hAnsi="Arial" w:cs="Arial"/>
          <w:bCs/>
        </w:rPr>
      </w:pPr>
      <w:r w:rsidRPr="004E48EF">
        <w:rPr>
          <w:rFonts w:ascii="Arial" w:hAnsi="Arial" w:cs="Arial"/>
          <w:bCs/>
        </w:rPr>
        <w:t>Módulo Web</w:t>
      </w:r>
      <w:r w:rsidR="00A446CD">
        <w:rPr>
          <w:rFonts w:ascii="Arial" w:hAnsi="Arial" w:cs="Arial"/>
          <w:bCs/>
          <w:u w:val="dotted"/>
        </w:rPr>
        <w:tab/>
      </w:r>
      <w:r w:rsidR="00A446CD">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Pr>
          <w:rFonts w:ascii="Arial" w:hAnsi="Arial" w:cs="Arial"/>
          <w:bCs/>
        </w:rPr>
        <w:t>36</w:t>
      </w:r>
    </w:p>
    <w:p w:rsidR="00CE24DB" w:rsidRPr="004E48EF" w:rsidRDefault="00CE24DB" w:rsidP="00A446CD">
      <w:pPr>
        <w:pStyle w:val="NormalWeb"/>
        <w:numPr>
          <w:ilvl w:val="2"/>
          <w:numId w:val="1"/>
        </w:numPr>
        <w:spacing w:after="0"/>
        <w:jc w:val="both"/>
        <w:rPr>
          <w:rFonts w:ascii="Arial" w:hAnsi="Arial" w:cs="Arial"/>
          <w:bCs/>
        </w:rPr>
      </w:pPr>
      <w:r w:rsidRPr="004E48EF">
        <w:rPr>
          <w:rFonts w:ascii="Arial" w:hAnsi="Arial" w:cs="Arial"/>
          <w:bCs/>
        </w:rPr>
        <w:t>Módulo de Mesa de Entradas</w:t>
      </w:r>
      <w:r w:rsidRPr="008416A2">
        <w:rPr>
          <w:rFonts w:ascii="Arial" w:hAnsi="Arial" w:cs="Arial"/>
          <w:bCs/>
          <w:u w:val="dotted"/>
        </w:rPr>
        <w:tab/>
      </w:r>
      <w:r w:rsidR="00A446CD">
        <w:rPr>
          <w:rFonts w:ascii="Arial" w:hAnsi="Arial" w:cs="Arial"/>
          <w:bCs/>
          <w:u w:val="dotted"/>
        </w:rPr>
        <w:tab/>
      </w:r>
      <w:r w:rsidR="00A446CD">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Pr>
          <w:rFonts w:ascii="Arial" w:hAnsi="Arial" w:cs="Arial"/>
          <w:bCs/>
        </w:rPr>
        <w:t>37</w:t>
      </w:r>
    </w:p>
    <w:p w:rsidR="00CE24DB" w:rsidRPr="004E48EF" w:rsidRDefault="00CE24DB" w:rsidP="00A446CD">
      <w:pPr>
        <w:pStyle w:val="NormalWeb"/>
        <w:numPr>
          <w:ilvl w:val="2"/>
          <w:numId w:val="1"/>
        </w:numPr>
        <w:spacing w:after="0"/>
        <w:jc w:val="both"/>
        <w:rPr>
          <w:rFonts w:ascii="Arial" w:hAnsi="Arial" w:cs="Arial"/>
          <w:bCs/>
        </w:rPr>
      </w:pPr>
      <w:r w:rsidRPr="004E48EF">
        <w:rPr>
          <w:rFonts w:ascii="Arial" w:hAnsi="Arial" w:cs="Arial"/>
          <w:bCs/>
        </w:rPr>
        <w:t>Módulo de Fiscalización</w:t>
      </w:r>
      <w:r w:rsidRPr="008416A2">
        <w:rPr>
          <w:rFonts w:ascii="Arial" w:hAnsi="Arial" w:cs="Arial"/>
          <w:bCs/>
          <w:u w:val="dotted"/>
        </w:rPr>
        <w:tab/>
      </w:r>
      <w:r w:rsidR="00A446CD">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007A1748">
        <w:rPr>
          <w:rFonts w:ascii="Arial" w:hAnsi="Arial" w:cs="Arial"/>
          <w:bCs/>
        </w:rPr>
        <w:t>39</w:t>
      </w:r>
    </w:p>
    <w:p w:rsidR="00CE24DB" w:rsidRPr="004E48EF" w:rsidRDefault="00CE24DB" w:rsidP="002B5077">
      <w:pPr>
        <w:pStyle w:val="NormalWeb"/>
        <w:numPr>
          <w:ilvl w:val="1"/>
          <w:numId w:val="1"/>
        </w:numPr>
        <w:spacing w:after="0"/>
        <w:jc w:val="both"/>
        <w:rPr>
          <w:rFonts w:ascii="Arial" w:hAnsi="Arial" w:cs="Arial"/>
          <w:bCs/>
        </w:rPr>
      </w:pPr>
      <w:r w:rsidRPr="004E48EF">
        <w:rPr>
          <w:rFonts w:ascii="Arial" w:hAnsi="Arial" w:cs="Arial"/>
          <w:bCs/>
        </w:rPr>
        <w:t>Diagramas de clases</w:t>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00564BAB">
        <w:rPr>
          <w:rFonts w:ascii="Arial" w:hAnsi="Arial" w:cs="Arial"/>
          <w:bCs/>
        </w:rPr>
        <w:t>45</w:t>
      </w:r>
    </w:p>
    <w:p w:rsidR="00CE24DB" w:rsidRPr="004E48EF" w:rsidRDefault="00CE24DB" w:rsidP="002B5077">
      <w:pPr>
        <w:pStyle w:val="NormalWeb"/>
        <w:numPr>
          <w:ilvl w:val="1"/>
          <w:numId w:val="1"/>
        </w:numPr>
        <w:spacing w:after="0"/>
        <w:jc w:val="both"/>
        <w:rPr>
          <w:rFonts w:ascii="Arial" w:hAnsi="Arial" w:cs="Arial"/>
          <w:bCs/>
        </w:rPr>
      </w:pPr>
      <w:r w:rsidRPr="004E48EF">
        <w:rPr>
          <w:rFonts w:ascii="Arial" w:hAnsi="Arial" w:cs="Arial"/>
          <w:bCs/>
        </w:rPr>
        <w:t>Diagramas de estado</w:t>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00564BAB">
        <w:rPr>
          <w:rFonts w:ascii="Arial" w:hAnsi="Arial" w:cs="Arial"/>
          <w:bCs/>
        </w:rPr>
        <w:t>47</w:t>
      </w:r>
    </w:p>
    <w:p w:rsidR="00CE24DB" w:rsidRPr="00131EB9" w:rsidRDefault="00CE24DB" w:rsidP="002B5077">
      <w:pPr>
        <w:pStyle w:val="NormalWeb"/>
        <w:numPr>
          <w:ilvl w:val="2"/>
          <w:numId w:val="1"/>
        </w:numPr>
        <w:spacing w:after="0"/>
        <w:jc w:val="both"/>
        <w:rPr>
          <w:rFonts w:ascii="Arial" w:hAnsi="Arial" w:cs="Arial"/>
          <w:bCs/>
        </w:rPr>
      </w:pPr>
      <w:r w:rsidRPr="00131EB9">
        <w:rPr>
          <w:rFonts w:ascii="Arial" w:hAnsi="Arial" w:cs="Arial"/>
          <w:bCs/>
        </w:rPr>
        <w:t>Objeto Fiscalización</w:t>
      </w:r>
      <w:r w:rsidRPr="008416A2">
        <w:rPr>
          <w:rFonts w:ascii="Arial" w:hAnsi="Arial" w:cs="Arial"/>
          <w:bCs/>
          <w:u w:val="dotted"/>
        </w:rPr>
        <w:tab/>
      </w:r>
      <w:r w:rsidRPr="008416A2">
        <w:rPr>
          <w:rFonts w:ascii="Arial" w:hAnsi="Arial" w:cs="Arial"/>
          <w:bCs/>
          <w:u w:val="dotted"/>
        </w:rPr>
        <w:tab/>
      </w:r>
      <w:r w:rsidR="002B5077">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00564BAB">
        <w:rPr>
          <w:rFonts w:ascii="Arial" w:hAnsi="Arial" w:cs="Arial"/>
          <w:bCs/>
        </w:rPr>
        <w:t>47</w:t>
      </w:r>
    </w:p>
    <w:p w:rsidR="00CE24DB" w:rsidRPr="00131EB9" w:rsidRDefault="00CE24DB" w:rsidP="002B5077">
      <w:pPr>
        <w:pStyle w:val="NormalWeb"/>
        <w:numPr>
          <w:ilvl w:val="2"/>
          <w:numId w:val="1"/>
        </w:numPr>
        <w:spacing w:after="0"/>
        <w:jc w:val="both"/>
        <w:rPr>
          <w:rFonts w:ascii="Arial" w:hAnsi="Arial" w:cs="Arial"/>
          <w:bCs/>
        </w:rPr>
      </w:pPr>
      <w:r w:rsidRPr="00131EB9">
        <w:rPr>
          <w:rFonts w:ascii="Arial" w:hAnsi="Arial" w:cs="Arial"/>
          <w:bCs/>
        </w:rPr>
        <w:t>Objeto Planilla</w:t>
      </w:r>
      <w:r w:rsidRPr="008416A2">
        <w:rPr>
          <w:rFonts w:ascii="Arial" w:hAnsi="Arial" w:cs="Arial"/>
          <w:bCs/>
          <w:u w:val="dotted"/>
        </w:rPr>
        <w:tab/>
      </w:r>
      <w:r w:rsidR="002B5077">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00564BAB">
        <w:rPr>
          <w:rFonts w:ascii="Arial" w:hAnsi="Arial" w:cs="Arial"/>
          <w:bCs/>
        </w:rPr>
        <w:t>48</w:t>
      </w:r>
    </w:p>
    <w:p w:rsidR="00CE24DB" w:rsidRPr="00131EB9" w:rsidRDefault="00CE24DB" w:rsidP="002B5077">
      <w:pPr>
        <w:pStyle w:val="NormalWeb"/>
        <w:numPr>
          <w:ilvl w:val="2"/>
          <w:numId w:val="1"/>
        </w:numPr>
        <w:spacing w:after="0"/>
        <w:jc w:val="both"/>
        <w:rPr>
          <w:rFonts w:ascii="Arial" w:hAnsi="Arial" w:cs="Arial"/>
          <w:bCs/>
        </w:rPr>
      </w:pPr>
      <w:r w:rsidRPr="00131EB9">
        <w:rPr>
          <w:rFonts w:ascii="Arial" w:hAnsi="Arial" w:cs="Arial"/>
          <w:bCs/>
        </w:rPr>
        <w:t>Objeto Exención</w:t>
      </w:r>
      <w:r w:rsidRPr="008416A2">
        <w:rPr>
          <w:rFonts w:ascii="Arial" w:hAnsi="Arial" w:cs="Arial"/>
          <w:bCs/>
          <w:u w:val="dotted"/>
        </w:rPr>
        <w:tab/>
      </w:r>
      <w:r w:rsidR="002B5077">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Pr="008416A2">
        <w:rPr>
          <w:rFonts w:ascii="Arial" w:hAnsi="Arial" w:cs="Arial"/>
          <w:bCs/>
          <w:u w:val="dotted"/>
        </w:rPr>
        <w:tab/>
      </w:r>
      <w:r w:rsidR="00564BAB">
        <w:rPr>
          <w:rFonts w:ascii="Arial" w:hAnsi="Arial" w:cs="Arial"/>
          <w:bCs/>
        </w:rPr>
        <w:t>49</w:t>
      </w:r>
    </w:p>
    <w:p w:rsidR="00CE24DB" w:rsidRPr="00131EB9" w:rsidRDefault="00CE24DB" w:rsidP="002B5077">
      <w:pPr>
        <w:pStyle w:val="NormalWeb"/>
        <w:numPr>
          <w:ilvl w:val="2"/>
          <w:numId w:val="1"/>
        </w:numPr>
        <w:spacing w:after="0"/>
        <w:jc w:val="both"/>
        <w:rPr>
          <w:rFonts w:ascii="Arial" w:hAnsi="Arial" w:cs="Arial"/>
          <w:bCs/>
        </w:rPr>
      </w:pPr>
      <w:r w:rsidRPr="00131EB9">
        <w:rPr>
          <w:rFonts w:ascii="Arial" w:hAnsi="Arial" w:cs="Arial"/>
          <w:bCs/>
        </w:rPr>
        <w:t>Objeto Convenio</w:t>
      </w:r>
      <w:r w:rsidRPr="001E6339">
        <w:rPr>
          <w:rFonts w:ascii="Arial" w:hAnsi="Arial" w:cs="Arial"/>
          <w:bCs/>
          <w:u w:val="dotted"/>
        </w:rPr>
        <w:tab/>
      </w:r>
      <w:r w:rsidR="002B5077">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564BAB">
        <w:rPr>
          <w:rFonts w:ascii="Arial" w:hAnsi="Arial" w:cs="Arial"/>
          <w:bCs/>
        </w:rPr>
        <w:t>49</w:t>
      </w:r>
    </w:p>
    <w:p w:rsidR="00CE24DB" w:rsidRPr="00131EB9" w:rsidRDefault="00CE24DB" w:rsidP="002B5077">
      <w:pPr>
        <w:pStyle w:val="NormalWeb"/>
        <w:numPr>
          <w:ilvl w:val="2"/>
          <w:numId w:val="1"/>
        </w:numPr>
        <w:spacing w:after="0"/>
        <w:jc w:val="both"/>
        <w:rPr>
          <w:rFonts w:ascii="Arial" w:hAnsi="Arial" w:cs="Arial"/>
          <w:bCs/>
        </w:rPr>
      </w:pPr>
      <w:r w:rsidRPr="00131EB9">
        <w:rPr>
          <w:rFonts w:ascii="Arial" w:hAnsi="Arial" w:cs="Arial"/>
          <w:bCs/>
        </w:rPr>
        <w:t>Objeto Prórroga</w:t>
      </w:r>
      <w:r>
        <w:rPr>
          <w:rFonts w:ascii="Arial" w:hAnsi="Arial" w:cs="Arial"/>
          <w:bCs/>
        </w:rPr>
        <w:t xml:space="preserve"> de convenio</w:t>
      </w:r>
      <w:r>
        <w:rPr>
          <w:rFonts w:ascii="Arial" w:hAnsi="Arial" w:cs="Arial"/>
          <w:bCs/>
        </w:rPr>
        <w:tab/>
      </w:r>
      <w:r w:rsidRPr="001E6339">
        <w:rPr>
          <w:rFonts w:ascii="Arial" w:hAnsi="Arial" w:cs="Arial"/>
          <w:bCs/>
          <w:u w:val="dotted"/>
        </w:rPr>
        <w:tab/>
      </w:r>
      <w:r w:rsidR="002B5077">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564BAB">
        <w:rPr>
          <w:rFonts w:ascii="Arial" w:hAnsi="Arial" w:cs="Arial"/>
          <w:bCs/>
        </w:rPr>
        <w:t>50</w:t>
      </w:r>
    </w:p>
    <w:p w:rsidR="00CE24DB" w:rsidRPr="00131EB9" w:rsidRDefault="00CE24DB" w:rsidP="002B5077">
      <w:pPr>
        <w:pStyle w:val="NormalWeb"/>
        <w:numPr>
          <w:ilvl w:val="2"/>
          <w:numId w:val="1"/>
        </w:numPr>
        <w:spacing w:after="0"/>
        <w:jc w:val="both"/>
        <w:rPr>
          <w:rFonts w:ascii="Arial" w:hAnsi="Arial" w:cs="Arial"/>
          <w:bCs/>
        </w:rPr>
      </w:pPr>
      <w:r w:rsidRPr="00131EB9">
        <w:rPr>
          <w:rFonts w:ascii="Arial" w:hAnsi="Arial" w:cs="Arial"/>
          <w:bCs/>
        </w:rPr>
        <w:t>Objeto Conformidad</w:t>
      </w:r>
      <w:r w:rsidRPr="001E6339">
        <w:rPr>
          <w:rFonts w:ascii="Arial" w:hAnsi="Arial" w:cs="Arial"/>
          <w:bCs/>
          <w:u w:val="dotted"/>
        </w:rPr>
        <w:tab/>
      </w:r>
      <w:r w:rsidRPr="001E6339">
        <w:rPr>
          <w:rFonts w:ascii="Arial" w:hAnsi="Arial" w:cs="Arial"/>
          <w:bCs/>
          <w:u w:val="dotted"/>
        </w:rPr>
        <w:tab/>
      </w:r>
      <w:r w:rsidR="002B5077">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564BAB">
        <w:rPr>
          <w:rFonts w:ascii="Arial" w:hAnsi="Arial" w:cs="Arial"/>
          <w:bCs/>
        </w:rPr>
        <w:t>50</w:t>
      </w:r>
    </w:p>
    <w:p w:rsidR="00CE24DB" w:rsidRPr="00131EB9" w:rsidRDefault="00CE24DB" w:rsidP="002B5077">
      <w:pPr>
        <w:pStyle w:val="NormalWeb"/>
        <w:numPr>
          <w:ilvl w:val="2"/>
          <w:numId w:val="1"/>
        </w:numPr>
        <w:spacing w:after="0"/>
        <w:jc w:val="both"/>
        <w:rPr>
          <w:rFonts w:ascii="Arial" w:hAnsi="Arial" w:cs="Arial"/>
          <w:bCs/>
        </w:rPr>
      </w:pPr>
      <w:r w:rsidRPr="00131EB9">
        <w:rPr>
          <w:rFonts w:ascii="Arial" w:hAnsi="Arial" w:cs="Arial"/>
          <w:bCs/>
        </w:rPr>
        <w:t>Objeto Cesión</w:t>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2B5077">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564BAB">
        <w:rPr>
          <w:rFonts w:ascii="Arial" w:hAnsi="Arial" w:cs="Arial"/>
          <w:bCs/>
        </w:rPr>
        <w:t>51</w:t>
      </w:r>
    </w:p>
    <w:p w:rsidR="00CE24DB" w:rsidRPr="00131EB9" w:rsidRDefault="00CE24DB" w:rsidP="002B5077">
      <w:pPr>
        <w:pStyle w:val="NormalWeb"/>
        <w:numPr>
          <w:ilvl w:val="1"/>
          <w:numId w:val="1"/>
        </w:numPr>
        <w:spacing w:after="0"/>
        <w:jc w:val="both"/>
        <w:rPr>
          <w:rFonts w:ascii="Arial" w:hAnsi="Arial" w:cs="Arial"/>
          <w:bCs/>
        </w:rPr>
      </w:pPr>
      <w:r w:rsidRPr="00131EB9">
        <w:rPr>
          <w:rFonts w:ascii="Arial" w:hAnsi="Arial" w:cs="Arial"/>
          <w:bCs/>
        </w:rPr>
        <w:t>Diagrama de despliegue</w:t>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2B5077">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564BAB">
        <w:rPr>
          <w:rFonts w:ascii="Arial" w:hAnsi="Arial" w:cs="Arial"/>
          <w:bCs/>
        </w:rPr>
        <w:t>51</w:t>
      </w:r>
    </w:p>
    <w:p w:rsidR="00CE24DB" w:rsidRPr="00131EB9" w:rsidRDefault="00CE24DB" w:rsidP="00CE24DB">
      <w:pPr>
        <w:pStyle w:val="NormalWeb"/>
        <w:numPr>
          <w:ilvl w:val="0"/>
          <w:numId w:val="1"/>
        </w:numPr>
        <w:spacing w:after="0"/>
        <w:jc w:val="both"/>
        <w:rPr>
          <w:rFonts w:ascii="Arial" w:hAnsi="Arial" w:cs="Arial"/>
          <w:bCs/>
        </w:rPr>
      </w:pPr>
      <w:r w:rsidRPr="009630A8">
        <w:rPr>
          <w:rFonts w:ascii="Arial" w:hAnsi="Arial" w:cs="Arial"/>
          <w:bCs/>
          <w:sz w:val="28"/>
          <w:szCs w:val="28"/>
        </w:rPr>
        <w:t>Funcionalidades del sistema</w:t>
      </w:r>
    </w:p>
    <w:p w:rsidR="00CE24DB" w:rsidRPr="00131EB9" w:rsidRDefault="00CE24DB" w:rsidP="003D25B6">
      <w:pPr>
        <w:pStyle w:val="NormalWeb"/>
        <w:numPr>
          <w:ilvl w:val="1"/>
          <w:numId w:val="1"/>
        </w:numPr>
        <w:spacing w:after="0"/>
        <w:jc w:val="both"/>
        <w:rPr>
          <w:rFonts w:ascii="Arial" w:hAnsi="Arial" w:cs="Arial"/>
          <w:bCs/>
        </w:rPr>
      </w:pPr>
      <w:r w:rsidRPr="00131EB9">
        <w:rPr>
          <w:rFonts w:ascii="Arial" w:hAnsi="Arial" w:cs="Arial"/>
          <w:bCs/>
        </w:rPr>
        <w:t>Módulo Web</w:t>
      </w:r>
      <w:r w:rsidRPr="001E6339">
        <w:rPr>
          <w:rFonts w:ascii="Arial" w:hAnsi="Arial" w:cs="Arial"/>
          <w:bCs/>
          <w:u w:val="dotted"/>
        </w:rPr>
        <w:tab/>
      </w:r>
      <w:r w:rsidRPr="001E6339">
        <w:rPr>
          <w:rFonts w:ascii="Arial" w:hAnsi="Arial" w:cs="Arial"/>
          <w:bCs/>
          <w:u w:val="dotted"/>
        </w:rPr>
        <w:tab/>
      </w:r>
      <w:r w:rsidR="003D25B6">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81220D">
        <w:rPr>
          <w:rFonts w:ascii="Arial" w:hAnsi="Arial" w:cs="Arial"/>
          <w:bCs/>
        </w:rPr>
        <w:t>52</w:t>
      </w:r>
    </w:p>
    <w:p w:rsidR="00CE24DB" w:rsidRPr="00131EB9" w:rsidRDefault="00CE24DB" w:rsidP="003D25B6">
      <w:pPr>
        <w:pStyle w:val="NormalWeb"/>
        <w:numPr>
          <w:ilvl w:val="2"/>
          <w:numId w:val="1"/>
        </w:numPr>
        <w:spacing w:after="0"/>
        <w:jc w:val="both"/>
        <w:rPr>
          <w:rFonts w:ascii="Arial" w:hAnsi="Arial" w:cs="Arial"/>
          <w:bCs/>
        </w:rPr>
      </w:pPr>
      <w:r w:rsidRPr="00131EB9">
        <w:rPr>
          <w:rFonts w:ascii="Arial" w:hAnsi="Arial" w:cs="Arial"/>
          <w:bCs/>
        </w:rPr>
        <w:t>Ingreso al módulo</w:t>
      </w:r>
      <w:r w:rsidRPr="001E6339">
        <w:rPr>
          <w:rFonts w:ascii="Arial" w:hAnsi="Arial" w:cs="Arial"/>
          <w:bCs/>
          <w:u w:val="dotted"/>
        </w:rPr>
        <w:tab/>
      </w:r>
      <w:r w:rsidR="003D25B6">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81220D">
        <w:rPr>
          <w:rFonts w:ascii="Arial" w:hAnsi="Arial" w:cs="Arial"/>
          <w:bCs/>
        </w:rPr>
        <w:t>52</w:t>
      </w:r>
    </w:p>
    <w:p w:rsidR="00CE24DB" w:rsidRPr="00131EB9" w:rsidRDefault="00CE24DB" w:rsidP="003D25B6">
      <w:pPr>
        <w:pStyle w:val="NormalWeb"/>
        <w:numPr>
          <w:ilvl w:val="2"/>
          <w:numId w:val="1"/>
        </w:numPr>
        <w:spacing w:after="0"/>
        <w:jc w:val="both"/>
        <w:rPr>
          <w:rFonts w:ascii="Arial" w:hAnsi="Arial" w:cs="Arial"/>
          <w:bCs/>
        </w:rPr>
      </w:pPr>
      <w:r w:rsidRPr="00131EB9">
        <w:rPr>
          <w:rFonts w:ascii="Arial" w:hAnsi="Arial" w:cs="Arial"/>
          <w:bCs/>
        </w:rPr>
        <w:t>Solicitud de fiscalización</w:t>
      </w:r>
      <w:r w:rsidRPr="001E6339">
        <w:rPr>
          <w:rFonts w:ascii="Arial" w:hAnsi="Arial" w:cs="Arial"/>
          <w:bCs/>
          <w:u w:val="dotted"/>
        </w:rPr>
        <w:tab/>
      </w:r>
      <w:r w:rsidRPr="001E6339">
        <w:rPr>
          <w:rFonts w:ascii="Arial" w:hAnsi="Arial" w:cs="Arial"/>
          <w:bCs/>
          <w:u w:val="dotted"/>
        </w:rPr>
        <w:tab/>
      </w:r>
      <w:r w:rsidR="003D25B6">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8A105E">
        <w:rPr>
          <w:rFonts w:ascii="Arial" w:hAnsi="Arial" w:cs="Arial"/>
          <w:bCs/>
        </w:rPr>
        <w:t>53</w:t>
      </w:r>
    </w:p>
    <w:p w:rsidR="00CE24DB" w:rsidRPr="00131EB9" w:rsidRDefault="00CE24DB" w:rsidP="003D25B6">
      <w:pPr>
        <w:pStyle w:val="NormalWeb"/>
        <w:numPr>
          <w:ilvl w:val="2"/>
          <w:numId w:val="1"/>
        </w:numPr>
        <w:spacing w:after="0"/>
        <w:jc w:val="both"/>
        <w:rPr>
          <w:rFonts w:ascii="Arial" w:hAnsi="Arial" w:cs="Arial"/>
          <w:bCs/>
        </w:rPr>
      </w:pPr>
      <w:r w:rsidRPr="00131EB9">
        <w:rPr>
          <w:rFonts w:ascii="Arial" w:hAnsi="Arial" w:cs="Arial"/>
          <w:bCs/>
        </w:rPr>
        <w:t>Consultar fiscalizaciones</w:t>
      </w:r>
      <w:r w:rsidRPr="001E6339">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3D25B6">
        <w:rPr>
          <w:rFonts w:ascii="Arial" w:hAnsi="Arial" w:cs="Arial"/>
          <w:bCs/>
          <w:u w:val="dotted"/>
        </w:rPr>
        <w:tab/>
      </w:r>
      <w:r w:rsidRPr="001E6339">
        <w:rPr>
          <w:rFonts w:ascii="Arial" w:hAnsi="Arial" w:cs="Arial"/>
          <w:bCs/>
          <w:u w:val="dotted"/>
        </w:rPr>
        <w:tab/>
      </w:r>
      <w:r w:rsidRPr="001E6339">
        <w:rPr>
          <w:rFonts w:ascii="Arial" w:hAnsi="Arial" w:cs="Arial"/>
          <w:bCs/>
          <w:u w:val="dotted"/>
        </w:rPr>
        <w:tab/>
      </w:r>
      <w:r w:rsidR="008A105E">
        <w:rPr>
          <w:rFonts w:ascii="Arial" w:hAnsi="Arial" w:cs="Arial"/>
          <w:bCs/>
        </w:rPr>
        <w:t>54</w:t>
      </w:r>
    </w:p>
    <w:p w:rsidR="00CE24DB" w:rsidRPr="00131EB9" w:rsidRDefault="00CE24DB" w:rsidP="003D25B6">
      <w:pPr>
        <w:pStyle w:val="NormalWeb"/>
        <w:numPr>
          <w:ilvl w:val="2"/>
          <w:numId w:val="1"/>
        </w:numPr>
        <w:spacing w:after="0"/>
        <w:jc w:val="both"/>
        <w:rPr>
          <w:rFonts w:ascii="Arial" w:hAnsi="Arial" w:cs="Arial"/>
          <w:bCs/>
        </w:rPr>
      </w:pPr>
      <w:r w:rsidRPr="00131EB9">
        <w:rPr>
          <w:rFonts w:ascii="Arial" w:hAnsi="Arial" w:cs="Arial"/>
          <w:bCs/>
        </w:rPr>
        <w:t>Modificar usuario y contraseña</w:t>
      </w:r>
      <w:r w:rsidRPr="003D5B27">
        <w:rPr>
          <w:rFonts w:ascii="Arial" w:hAnsi="Arial" w:cs="Arial"/>
          <w:bCs/>
          <w:u w:val="dotted"/>
        </w:rPr>
        <w:tab/>
      </w:r>
      <w:r w:rsidRPr="003D5B27">
        <w:rPr>
          <w:rFonts w:ascii="Arial" w:hAnsi="Arial" w:cs="Arial"/>
          <w:bCs/>
          <w:u w:val="dotted"/>
        </w:rPr>
        <w:tab/>
      </w:r>
      <w:r w:rsidR="003D25B6">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8A105E">
        <w:rPr>
          <w:rFonts w:ascii="Arial" w:hAnsi="Arial" w:cs="Arial"/>
          <w:bCs/>
        </w:rPr>
        <w:t>55</w:t>
      </w:r>
    </w:p>
    <w:p w:rsidR="00CE24DB" w:rsidRPr="00131EB9" w:rsidRDefault="00CE24DB" w:rsidP="003D25B6">
      <w:pPr>
        <w:pStyle w:val="NormalWeb"/>
        <w:numPr>
          <w:ilvl w:val="2"/>
          <w:numId w:val="1"/>
        </w:numPr>
        <w:spacing w:after="0"/>
        <w:jc w:val="both"/>
        <w:rPr>
          <w:rFonts w:ascii="Arial" w:hAnsi="Arial" w:cs="Arial"/>
          <w:bCs/>
        </w:rPr>
      </w:pPr>
      <w:r w:rsidRPr="00131EB9">
        <w:rPr>
          <w:rFonts w:ascii="Arial" w:hAnsi="Arial" w:cs="Arial"/>
          <w:bCs/>
        </w:rPr>
        <w:t>Recuperar usuario y contraseña</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3D25B6">
        <w:rPr>
          <w:rFonts w:ascii="Arial" w:hAnsi="Arial" w:cs="Arial"/>
          <w:bCs/>
          <w:u w:val="dotted"/>
        </w:rPr>
        <w:tab/>
      </w:r>
      <w:r w:rsidRPr="003D5B27">
        <w:rPr>
          <w:rFonts w:ascii="Arial" w:hAnsi="Arial" w:cs="Arial"/>
          <w:bCs/>
          <w:u w:val="dotted"/>
        </w:rPr>
        <w:tab/>
      </w:r>
      <w:r w:rsidR="008A105E">
        <w:rPr>
          <w:rFonts w:ascii="Arial" w:hAnsi="Arial" w:cs="Arial"/>
          <w:bCs/>
        </w:rPr>
        <w:t>55</w:t>
      </w:r>
    </w:p>
    <w:p w:rsidR="00CE24DB" w:rsidRPr="00131EB9" w:rsidRDefault="00CE24DB" w:rsidP="003D25B6">
      <w:pPr>
        <w:pStyle w:val="NormalWeb"/>
        <w:numPr>
          <w:ilvl w:val="1"/>
          <w:numId w:val="1"/>
        </w:numPr>
        <w:tabs>
          <w:tab w:val="left" w:pos="5812"/>
        </w:tabs>
        <w:spacing w:after="0"/>
        <w:jc w:val="both"/>
        <w:rPr>
          <w:rFonts w:ascii="Arial" w:hAnsi="Arial" w:cs="Arial"/>
          <w:bCs/>
        </w:rPr>
      </w:pPr>
      <w:r w:rsidRPr="00131EB9">
        <w:rPr>
          <w:rFonts w:ascii="Arial" w:hAnsi="Arial" w:cs="Arial"/>
          <w:bCs/>
        </w:rPr>
        <w:t>Módulo de Mesa de Entradas</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Pr>
          <w:rFonts w:ascii="Arial" w:hAnsi="Arial" w:cs="Arial"/>
          <w:bCs/>
        </w:rPr>
        <w:t>57</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Ingreso al módulo</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Pr>
          <w:rFonts w:ascii="Arial" w:hAnsi="Arial" w:cs="Arial"/>
          <w:bCs/>
        </w:rPr>
        <w:t>57</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Generar solicitud de fiscalización</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3D25B6">
        <w:rPr>
          <w:rFonts w:ascii="Arial" w:hAnsi="Arial" w:cs="Arial"/>
          <w:bCs/>
          <w:u w:val="dotted"/>
        </w:rPr>
        <w:tab/>
      </w:r>
      <w:r w:rsidRPr="003D5B27">
        <w:rPr>
          <w:rFonts w:ascii="Arial" w:hAnsi="Arial" w:cs="Arial"/>
          <w:bCs/>
          <w:u w:val="dotted"/>
        </w:rPr>
        <w:tab/>
      </w:r>
      <w:r w:rsidR="008A105E">
        <w:rPr>
          <w:rFonts w:ascii="Arial" w:hAnsi="Arial" w:cs="Arial"/>
          <w:bCs/>
        </w:rPr>
        <w:t>58</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Registrar ingreso/egreso del juicio</w:t>
      </w:r>
      <w:r w:rsidRPr="003D5B27">
        <w:rPr>
          <w:rFonts w:ascii="Arial" w:hAnsi="Arial" w:cs="Arial"/>
          <w:bCs/>
          <w:u w:val="dotted"/>
        </w:rPr>
        <w:tab/>
      </w:r>
      <w:r w:rsidRPr="003D5B27">
        <w:rPr>
          <w:rFonts w:ascii="Arial" w:hAnsi="Arial" w:cs="Arial"/>
          <w:bCs/>
          <w:u w:val="dotted"/>
        </w:rPr>
        <w:tab/>
      </w:r>
      <w:r w:rsidR="003D25B6">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Pr>
          <w:rFonts w:ascii="Arial" w:hAnsi="Arial" w:cs="Arial"/>
          <w:bCs/>
        </w:rPr>
        <w:t>58</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Consultar ubicación del juicio</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197DEA">
        <w:rPr>
          <w:rFonts w:ascii="Arial" w:hAnsi="Arial" w:cs="Arial"/>
          <w:bCs/>
        </w:rPr>
        <w:t>60</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Definir impresora de salida</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197DEA">
        <w:rPr>
          <w:rFonts w:ascii="Arial" w:hAnsi="Arial" w:cs="Arial"/>
          <w:bCs/>
        </w:rPr>
        <w:t>60</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Notificar fin de la fiscalización</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197DEA">
        <w:rPr>
          <w:rFonts w:ascii="Arial" w:hAnsi="Arial" w:cs="Arial"/>
          <w:bCs/>
        </w:rPr>
        <w:t>61</w:t>
      </w:r>
    </w:p>
    <w:p w:rsidR="00CE24DB" w:rsidRPr="00131EB9" w:rsidRDefault="00CE24DB" w:rsidP="003D25B6">
      <w:pPr>
        <w:pStyle w:val="NormalWeb"/>
        <w:numPr>
          <w:ilvl w:val="1"/>
          <w:numId w:val="1"/>
        </w:numPr>
        <w:tabs>
          <w:tab w:val="left" w:pos="5812"/>
        </w:tabs>
        <w:spacing w:after="0"/>
        <w:jc w:val="both"/>
        <w:rPr>
          <w:rFonts w:ascii="Arial" w:hAnsi="Arial" w:cs="Arial"/>
          <w:bCs/>
        </w:rPr>
      </w:pPr>
      <w:r w:rsidRPr="00131EB9">
        <w:rPr>
          <w:rFonts w:ascii="Arial" w:hAnsi="Arial" w:cs="Arial"/>
          <w:bCs/>
        </w:rPr>
        <w:t>Módulo de Fiscalización</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4E3DD1">
        <w:rPr>
          <w:rFonts w:ascii="Arial" w:hAnsi="Arial" w:cs="Arial"/>
          <w:bCs/>
        </w:rPr>
        <w:t>63</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Ingreso al módulo</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4E3DD1">
        <w:rPr>
          <w:rFonts w:ascii="Arial" w:hAnsi="Arial" w:cs="Arial"/>
          <w:bCs/>
        </w:rPr>
        <w:t>63</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Iniciar proceso de fiscalización</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4E3DD1">
        <w:rPr>
          <w:rFonts w:ascii="Arial" w:hAnsi="Arial" w:cs="Arial"/>
          <w:bCs/>
        </w:rPr>
        <w:t>63</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Mostrar resumen datos del juicio</w:t>
      </w:r>
      <w:r w:rsidRPr="003D5B27">
        <w:rPr>
          <w:rFonts w:ascii="Arial" w:hAnsi="Arial" w:cs="Arial"/>
          <w:bCs/>
          <w:u w:val="dotted"/>
        </w:rPr>
        <w:tab/>
      </w:r>
      <w:r w:rsidRPr="003D5B27">
        <w:rPr>
          <w:rFonts w:ascii="Arial" w:hAnsi="Arial" w:cs="Arial"/>
          <w:bCs/>
          <w:u w:val="dotted"/>
        </w:rPr>
        <w:tab/>
      </w:r>
      <w:r w:rsidR="003D25B6">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4E3DD1">
        <w:rPr>
          <w:rFonts w:ascii="Arial" w:hAnsi="Arial" w:cs="Arial"/>
          <w:bCs/>
        </w:rPr>
        <w:t>64</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Verificar datos del juicio</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4E3DD1">
        <w:rPr>
          <w:rFonts w:ascii="Arial" w:hAnsi="Arial" w:cs="Arial"/>
          <w:bCs/>
        </w:rPr>
        <w:t>65</w:t>
      </w:r>
    </w:p>
    <w:p w:rsidR="00CE24DB" w:rsidRPr="00131EB9" w:rsidRDefault="00CE24DB" w:rsidP="003D25B6">
      <w:pPr>
        <w:pStyle w:val="NormalWeb"/>
        <w:numPr>
          <w:ilvl w:val="2"/>
          <w:numId w:val="1"/>
        </w:numPr>
        <w:tabs>
          <w:tab w:val="left" w:pos="5812"/>
        </w:tabs>
        <w:spacing w:after="0"/>
        <w:jc w:val="both"/>
        <w:rPr>
          <w:rFonts w:ascii="Arial" w:hAnsi="Arial" w:cs="Arial"/>
          <w:bCs/>
        </w:rPr>
      </w:pPr>
      <w:r w:rsidRPr="00131EB9">
        <w:rPr>
          <w:rFonts w:ascii="Arial" w:hAnsi="Arial" w:cs="Arial"/>
          <w:bCs/>
        </w:rPr>
        <w:t>Modificar datos del juicio</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4E3DD1">
        <w:rPr>
          <w:rFonts w:ascii="Arial" w:hAnsi="Arial" w:cs="Arial"/>
          <w:bCs/>
        </w:rPr>
        <w:t>65</w:t>
      </w:r>
    </w:p>
    <w:p w:rsidR="00CE24DB" w:rsidRPr="00131EB9" w:rsidRDefault="00CE24DB" w:rsidP="00C07A70">
      <w:pPr>
        <w:pStyle w:val="NormalWeb"/>
        <w:numPr>
          <w:ilvl w:val="2"/>
          <w:numId w:val="1"/>
        </w:numPr>
        <w:tabs>
          <w:tab w:val="left" w:pos="5812"/>
        </w:tabs>
        <w:spacing w:after="0"/>
        <w:jc w:val="both"/>
        <w:rPr>
          <w:rFonts w:ascii="Arial" w:hAnsi="Arial" w:cs="Arial"/>
          <w:bCs/>
        </w:rPr>
      </w:pPr>
      <w:r w:rsidRPr="00131EB9">
        <w:rPr>
          <w:rFonts w:ascii="Arial" w:hAnsi="Arial" w:cs="Arial"/>
          <w:bCs/>
        </w:rPr>
        <w:lastRenderedPageBreak/>
        <w:t>Registrar tareas del proceso de fiscalización</w:t>
      </w:r>
      <w:r w:rsidRPr="003D5B27">
        <w:rPr>
          <w:rFonts w:ascii="Arial" w:hAnsi="Arial" w:cs="Arial"/>
          <w:bCs/>
          <w:u w:val="dotted"/>
        </w:rPr>
        <w:tab/>
      </w:r>
      <w:r w:rsidR="0076369E">
        <w:rPr>
          <w:rFonts w:ascii="Arial" w:hAnsi="Arial" w:cs="Arial"/>
          <w:bCs/>
          <w:u w:val="dotted"/>
        </w:rPr>
        <w:tab/>
      </w:r>
      <w:r w:rsidRPr="003D5B27">
        <w:rPr>
          <w:rFonts w:ascii="Arial" w:hAnsi="Arial" w:cs="Arial"/>
          <w:bCs/>
          <w:u w:val="dotted"/>
        </w:rPr>
        <w:tab/>
      </w:r>
      <w:r w:rsidR="004E3DD1">
        <w:rPr>
          <w:rFonts w:ascii="Arial" w:hAnsi="Arial" w:cs="Arial"/>
          <w:bCs/>
        </w:rPr>
        <w:t>66</w:t>
      </w:r>
    </w:p>
    <w:p w:rsidR="00CE24DB" w:rsidRPr="00131EB9" w:rsidRDefault="00CE24DB" w:rsidP="00C07A70">
      <w:pPr>
        <w:pStyle w:val="NormalWeb"/>
        <w:numPr>
          <w:ilvl w:val="2"/>
          <w:numId w:val="1"/>
        </w:numPr>
        <w:tabs>
          <w:tab w:val="left" w:pos="5812"/>
        </w:tabs>
        <w:spacing w:after="0"/>
        <w:jc w:val="both"/>
        <w:rPr>
          <w:rFonts w:ascii="Arial" w:hAnsi="Arial" w:cs="Arial"/>
          <w:bCs/>
        </w:rPr>
      </w:pPr>
      <w:r w:rsidRPr="00131EB9">
        <w:rPr>
          <w:rFonts w:ascii="Arial" w:hAnsi="Arial" w:cs="Arial"/>
          <w:bCs/>
        </w:rPr>
        <w:t>Registrar boleta de iniciación de juicios</w:t>
      </w:r>
      <w:r w:rsidRPr="003D5B27">
        <w:rPr>
          <w:rFonts w:ascii="Arial" w:hAnsi="Arial" w:cs="Arial"/>
          <w:bCs/>
          <w:u w:val="dotted"/>
        </w:rPr>
        <w:tab/>
      </w:r>
      <w:r w:rsidRPr="003D5B27">
        <w:rPr>
          <w:rFonts w:ascii="Arial" w:hAnsi="Arial" w:cs="Arial"/>
          <w:bCs/>
          <w:u w:val="dotted"/>
        </w:rPr>
        <w:tab/>
      </w:r>
      <w:r w:rsidR="0076369E">
        <w:rPr>
          <w:rFonts w:ascii="Arial" w:hAnsi="Arial" w:cs="Arial"/>
          <w:bCs/>
          <w:u w:val="dotted"/>
        </w:rPr>
        <w:tab/>
      </w:r>
      <w:r w:rsidRPr="003D5B27">
        <w:rPr>
          <w:rFonts w:ascii="Arial" w:hAnsi="Arial" w:cs="Arial"/>
          <w:bCs/>
          <w:u w:val="dotted"/>
        </w:rPr>
        <w:tab/>
      </w:r>
      <w:r w:rsidR="004E3DD1">
        <w:rPr>
          <w:rFonts w:ascii="Arial" w:hAnsi="Arial" w:cs="Arial"/>
          <w:bCs/>
        </w:rPr>
        <w:t>67</w:t>
      </w:r>
    </w:p>
    <w:p w:rsidR="00CE24DB" w:rsidRPr="00131EB9" w:rsidRDefault="00CE24DB" w:rsidP="00C07A70">
      <w:pPr>
        <w:pStyle w:val="NormalWeb"/>
        <w:numPr>
          <w:ilvl w:val="2"/>
          <w:numId w:val="1"/>
        </w:numPr>
        <w:tabs>
          <w:tab w:val="left" w:pos="5812"/>
        </w:tabs>
        <w:spacing w:after="0"/>
        <w:jc w:val="both"/>
        <w:rPr>
          <w:rFonts w:ascii="Arial" w:hAnsi="Arial" w:cs="Arial"/>
          <w:bCs/>
        </w:rPr>
      </w:pPr>
      <w:r w:rsidRPr="00131EB9">
        <w:rPr>
          <w:rFonts w:ascii="Arial" w:hAnsi="Arial" w:cs="Arial"/>
          <w:bCs/>
        </w:rPr>
        <w:t>Definir impresora de salida</w:t>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Pr="003D5B27">
        <w:rPr>
          <w:rFonts w:ascii="Arial" w:hAnsi="Arial" w:cs="Arial"/>
          <w:bCs/>
          <w:u w:val="dotted"/>
        </w:rPr>
        <w:tab/>
      </w:r>
      <w:r w:rsidR="004E3DD1">
        <w:rPr>
          <w:rFonts w:ascii="Arial" w:hAnsi="Arial" w:cs="Arial"/>
          <w:bCs/>
        </w:rPr>
        <w:t>68</w:t>
      </w:r>
    </w:p>
    <w:p w:rsidR="00CE24DB" w:rsidRPr="00131EB9" w:rsidRDefault="00CE24DB" w:rsidP="00C07A70">
      <w:pPr>
        <w:pStyle w:val="NormalWeb"/>
        <w:numPr>
          <w:ilvl w:val="2"/>
          <w:numId w:val="1"/>
        </w:numPr>
        <w:tabs>
          <w:tab w:val="left" w:pos="5812"/>
        </w:tabs>
        <w:spacing w:after="0"/>
        <w:jc w:val="both"/>
        <w:rPr>
          <w:rFonts w:ascii="Arial" w:hAnsi="Arial" w:cs="Arial"/>
          <w:bCs/>
        </w:rPr>
      </w:pPr>
      <w:r w:rsidRPr="00131EB9">
        <w:rPr>
          <w:rFonts w:ascii="Arial" w:hAnsi="Arial" w:cs="Arial"/>
          <w:bCs/>
        </w:rPr>
        <w:t>Modificar la carga de trabajo de los fiscalizadores</w:t>
      </w:r>
      <w:r>
        <w:rPr>
          <w:rFonts w:ascii="Arial" w:hAnsi="Arial" w:cs="Arial"/>
          <w:bCs/>
        </w:rPr>
        <w:tab/>
      </w:r>
      <w:r w:rsidRPr="00271473">
        <w:rPr>
          <w:rFonts w:ascii="Arial" w:hAnsi="Arial" w:cs="Arial"/>
          <w:bCs/>
          <w:u w:val="dotted"/>
        </w:rPr>
        <w:tab/>
      </w:r>
      <w:r w:rsidR="0076369E">
        <w:rPr>
          <w:rFonts w:ascii="Arial" w:hAnsi="Arial" w:cs="Arial"/>
          <w:bCs/>
          <w:u w:val="dotted"/>
        </w:rPr>
        <w:tab/>
      </w:r>
      <w:r w:rsidR="004E3DD1">
        <w:rPr>
          <w:rFonts w:ascii="Arial" w:hAnsi="Arial" w:cs="Arial"/>
          <w:bCs/>
        </w:rPr>
        <w:t>69</w:t>
      </w:r>
    </w:p>
    <w:p w:rsidR="00CE24DB" w:rsidRPr="00131EB9" w:rsidRDefault="00CE24DB" w:rsidP="00C07A70">
      <w:pPr>
        <w:pStyle w:val="NormalWeb"/>
        <w:numPr>
          <w:ilvl w:val="2"/>
          <w:numId w:val="1"/>
        </w:numPr>
        <w:tabs>
          <w:tab w:val="left" w:pos="1985"/>
        </w:tabs>
        <w:spacing w:after="0"/>
        <w:jc w:val="both"/>
        <w:rPr>
          <w:rFonts w:ascii="Arial" w:hAnsi="Arial" w:cs="Arial"/>
          <w:bCs/>
        </w:rPr>
      </w:pPr>
      <w:r w:rsidRPr="00131EB9">
        <w:rPr>
          <w:rFonts w:ascii="Arial" w:hAnsi="Arial" w:cs="Arial"/>
          <w:bCs/>
        </w:rPr>
        <w:t>Habilitar/Deshabilitar fiscalizadores</w:t>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4E3DD1">
        <w:rPr>
          <w:rFonts w:ascii="Arial" w:hAnsi="Arial" w:cs="Arial"/>
          <w:bCs/>
        </w:rPr>
        <w:t>70</w:t>
      </w:r>
    </w:p>
    <w:p w:rsidR="00CE24DB" w:rsidRPr="00131EB9" w:rsidRDefault="00CE24DB" w:rsidP="00C07A70">
      <w:pPr>
        <w:pStyle w:val="NormalWeb"/>
        <w:numPr>
          <w:ilvl w:val="2"/>
          <w:numId w:val="1"/>
        </w:numPr>
        <w:tabs>
          <w:tab w:val="left" w:pos="1985"/>
        </w:tabs>
        <w:spacing w:after="0"/>
        <w:jc w:val="both"/>
        <w:rPr>
          <w:rFonts w:ascii="Arial" w:hAnsi="Arial" w:cs="Arial"/>
          <w:bCs/>
        </w:rPr>
      </w:pPr>
      <w:r w:rsidRPr="00131EB9">
        <w:rPr>
          <w:rFonts w:ascii="Arial" w:hAnsi="Arial" w:cs="Arial"/>
          <w:bCs/>
        </w:rPr>
        <w:t>Registrar el valor de la unidad JUS</w:t>
      </w:r>
      <w:r w:rsidR="00C87C60">
        <w:rPr>
          <w:rFonts w:ascii="Arial" w:hAnsi="Arial" w:cs="Arial"/>
          <w:bCs/>
          <w:u w:val="dotted"/>
        </w:rPr>
        <w:tab/>
      </w:r>
      <w:r w:rsidR="00C87C60">
        <w:rPr>
          <w:rFonts w:ascii="Arial" w:hAnsi="Arial" w:cs="Arial"/>
          <w:bCs/>
          <w:u w:val="dotted"/>
        </w:rPr>
        <w:tab/>
      </w:r>
      <w:r w:rsidR="00C87C60">
        <w:rPr>
          <w:rFonts w:ascii="Arial" w:hAnsi="Arial" w:cs="Arial"/>
          <w:bCs/>
          <w:u w:val="dotted"/>
        </w:rPr>
        <w:tab/>
      </w:r>
      <w:r w:rsidRPr="00271473">
        <w:rPr>
          <w:rFonts w:ascii="Arial" w:hAnsi="Arial" w:cs="Arial"/>
          <w:bCs/>
          <w:u w:val="dotted"/>
        </w:rPr>
        <w:tab/>
      </w:r>
      <w:r w:rsidR="004E3DD1">
        <w:rPr>
          <w:rFonts w:ascii="Arial" w:hAnsi="Arial" w:cs="Arial"/>
          <w:bCs/>
        </w:rPr>
        <w:t>71</w:t>
      </w:r>
    </w:p>
    <w:p w:rsidR="00CE24DB" w:rsidRPr="00EA19E9" w:rsidRDefault="00CE24DB" w:rsidP="00CE24DB">
      <w:pPr>
        <w:pStyle w:val="NormalWeb"/>
        <w:numPr>
          <w:ilvl w:val="0"/>
          <w:numId w:val="1"/>
        </w:numPr>
        <w:tabs>
          <w:tab w:val="left" w:pos="5812"/>
        </w:tabs>
        <w:spacing w:after="0"/>
        <w:jc w:val="both"/>
        <w:rPr>
          <w:rFonts w:ascii="Arial" w:hAnsi="Arial" w:cs="Arial"/>
          <w:bCs/>
          <w:sz w:val="28"/>
          <w:szCs w:val="28"/>
        </w:rPr>
      </w:pPr>
      <w:r w:rsidRPr="00EA19E9">
        <w:rPr>
          <w:rFonts w:ascii="Arial" w:hAnsi="Arial" w:cs="Arial"/>
          <w:bCs/>
          <w:sz w:val="28"/>
          <w:szCs w:val="28"/>
        </w:rPr>
        <w:t>Herramientas</w:t>
      </w:r>
    </w:p>
    <w:p w:rsidR="00CE24DB" w:rsidRPr="00131EB9" w:rsidRDefault="00CE24DB" w:rsidP="00CE24DB">
      <w:pPr>
        <w:pStyle w:val="NormalWeb"/>
        <w:numPr>
          <w:ilvl w:val="1"/>
          <w:numId w:val="1"/>
        </w:numPr>
        <w:tabs>
          <w:tab w:val="left" w:pos="5812"/>
        </w:tabs>
        <w:spacing w:after="0"/>
        <w:jc w:val="both"/>
        <w:rPr>
          <w:rFonts w:ascii="Arial" w:hAnsi="Arial" w:cs="Arial"/>
          <w:bCs/>
        </w:rPr>
      </w:pPr>
      <w:r w:rsidRPr="00131EB9">
        <w:rPr>
          <w:rFonts w:ascii="Arial" w:hAnsi="Arial" w:cs="Arial"/>
          <w:bCs/>
        </w:rPr>
        <w:t>Herramienta de modelado</w:t>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A96A32">
        <w:rPr>
          <w:rFonts w:ascii="Arial" w:hAnsi="Arial" w:cs="Arial"/>
          <w:bCs/>
        </w:rPr>
        <w:t>72</w:t>
      </w:r>
    </w:p>
    <w:p w:rsidR="00CE24DB" w:rsidRPr="00131EB9" w:rsidRDefault="00CE24DB" w:rsidP="00CE24DB">
      <w:pPr>
        <w:pStyle w:val="NormalWeb"/>
        <w:numPr>
          <w:ilvl w:val="2"/>
          <w:numId w:val="1"/>
        </w:numPr>
        <w:tabs>
          <w:tab w:val="left" w:pos="5812"/>
        </w:tabs>
        <w:spacing w:after="0"/>
        <w:jc w:val="both"/>
        <w:rPr>
          <w:rFonts w:ascii="Arial" w:hAnsi="Arial" w:cs="Arial"/>
          <w:bCs/>
        </w:rPr>
      </w:pPr>
      <w:proofErr w:type="spellStart"/>
      <w:r w:rsidRPr="00131EB9">
        <w:rPr>
          <w:rFonts w:ascii="Arial" w:hAnsi="Arial" w:cs="Arial"/>
          <w:bCs/>
        </w:rPr>
        <w:t>StarUML</w:t>
      </w:r>
      <w:proofErr w:type="spellEnd"/>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A96A32">
        <w:rPr>
          <w:rFonts w:ascii="Arial" w:hAnsi="Arial" w:cs="Arial"/>
          <w:bCs/>
        </w:rPr>
        <w:t>72</w:t>
      </w:r>
    </w:p>
    <w:p w:rsidR="00CE24DB" w:rsidRPr="00131EB9" w:rsidRDefault="00CE24DB" w:rsidP="00CE24DB">
      <w:pPr>
        <w:pStyle w:val="NormalWeb"/>
        <w:numPr>
          <w:ilvl w:val="1"/>
          <w:numId w:val="1"/>
        </w:numPr>
        <w:tabs>
          <w:tab w:val="left" w:pos="5812"/>
        </w:tabs>
        <w:spacing w:after="0"/>
        <w:jc w:val="both"/>
        <w:rPr>
          <w:rFonts w:ascii="Arial" w:hAnsi="Arial" w:cs="Arial"/>
          <w:bCs/>
        </w:rPr>
      </w:pPr>
      <w:r w:rsidRPr="00131EB9">
        <w:rPr>
          <w:rFonts w:ascii="Arial" w:hAnsi="Arial" w:cs="Arial"/>
          <w:bCs/>
        </w:rPr>
        <w:t>Herramientas de desarrollo</w:t>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9B6EE0">
        <w:rPr>
          <w:rFonts w:ascii="Arial" w:hAnsi="Arial" w:cs="Arial"/>
          <w:bCs/>
        </w:rPr>
        <w:t>72</w:t>
      </w:r>
    </w:p>
    <w:p w:rsidR="00CE24DB" w:rsidRPr="00131EB9" w:rsidRDefault="00CE24DB" w:rsidP="00CE24DB">
      <w:pPr>
        <w:pStyle w:val="NormalWeb"/>
        <w:numPr>
          <w:ilvl w:val="2"/>
          <w:numId w:val="1"/>
        </w:numPr>
        <w:tabs>
          <w:tab w:val="left" w:pos="5812"/>
        </w:tabs>
        <w:spacing w:after="0"/>
        <w:jc w:val="both"/>
        <w:rPr>
          <w:rFonts w:ascii="Arial" w:hAnsi="Arial" w:cs="Arial"/>
          <w:bCs/>
        </w:rPr>
      </w:pPr>
      <w:r w:rsidRPr="00131EB9">
        <w:rPr>
          <w:rFonts w:ascii="Arial" w:hAnsi="Arial" w:cs="Arial"/>
          <w:bCs/>
        </w:rPr>
        <w:t xml:space="preserve">Java Enterprise </w:t>
      </w:r>
      <w:proofErr w:type="spellStart"/>
      <w:r w:rsidRPr="00131EB9">
        <w:rPr>
          <w:rFonts w:ascii="Arial" w:hAnsi="Arial" w:cs="Arial"/>
          <w:bCs/>
        </w:rPr>
        <w:t>Edition</w:t>
      </w:r>
      <w:proofErr w:type="spellEnd"/>
      <w:r w:rsidRPr="00131EB9">
        <w:rPr>
          <w:rFonts w:ascii="Arial" w:hAnsi="Arial" w:cs="Arial"/>
          <w:bCs/>
        </w:rPr>
        <w:t xml:space="preserve"> 5</w:t>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9B6EE0">
        <w:rPr>
          <w:rFonts w:ascii="Arial" w:hAnsi="Arial" w:cs="Arial"/>
          <w:bCs/>
        </w:rPr>
        <w:t>72</w:t>
      </w:r>
    </w:p>
    <w:p w:rsidR="00CE24DB" w:rsidRPr="00131EB9" w:rsidRDefault="00CE24DB" w:rsidP="00CE24DB">
      <w:pPr>
        <w:pStyle w:val="NormalWeb"/>
        <w:numPr>
          <w:ilvl w:val="2"/>
          <w:numId w:val="1"/>
        </w:numPr>
        <w:tabs>
          <w:tab w:val="left" w:pos="5812"/>
        </w:tabs>
        <w:spacing w:after="0"/>
        <w:jc w:val="both"/>
        <w:rPr>
          <w:rFonts w:ascii="Arial" w:hAnsi="Arial" w:cs="Arial"/>
          <w:bCs/>
        </w:rPr>
      </w:pPr>
      <w:proofErr w:type="spellStart"/>
      <w:r w:rsidRPr="00131EB9">
        <w:rPr>
          <w:rFonts w:ascii="Arial" w:hAnsi="Arial" w:cs="Arial"/>
          <w:bCs/>
        </w:rPr>
        <w:t>NetBeans</w:t>
      </w:r>
      <w:proofErr w:type="spellEnd"/>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1262BF">
        <w:rPr>
          <w:rFonts w:ascii="Arial" w:hAnsi="Arial" w:cs="Arial"/>
          <w:bCs/>
        </w:rPr>
        <w:t>74</w:t>
      </w:r>
    </w:p>
    <w:p w:rsidR="00CE24DB" w:rsidRPr="00131EB9" w:rsidRDefault="00CE24DB" w:rsidP="00CE24DB">
      <w:pPr>
        <w:pStyle w:val="NormalWeb"/>
        <w:numPr>
          <w:ilvl w:val="2"/>
          <w:numId w:val="1"/>
        </w:numPr>
        <w:tabs>
          <w:tab w:val="left" w:pos="5812"/>
        </w:tabs>
        <w:spacing w:after="0"/>
        <w:jc w:val="both"/>
        <w:rPr>
          <w:rFonts w:ascii="Arial" w:hAnsi="Arial" w:cs="Arial"/>
          <w:bCs/>
        </w:rPr>
      </w:pPr>
      <w:proofErr w:type="spellStart"/>
      <w:r w:rsidRPr="00131EB9">
        <w:rPr>
          <w:rFonts w:ascii="Arial" w:hAnsi="Arial" w:cs="Arial"/>
          <w:bCs/>
        </w:rPr>
        <w:t>iText</w:t>
      </w:r>
      <w:proofErr w:type="spellEnd"/>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1262BF">
        <w:rPr>
          <w:rFonts w:ascii="Arial" w:hAnsi="Arial" w:cs="Arial"/>
          <w:bCs/>
        </w:rPr>
        <w:t>75</w:t>
      </w:r>
    </w:p>
    <w:p w:rsidR="00CE24DB" w:rsidRPr="00131EB9" w:rsidRDefault="00CE24DB" w:rsidP="00CE24DB">
      <w:pPr>
        <w:pStyle w:val="NormalWeb"/>
        <w:numPr>
          <w:ilvl w:val="2"/>
          <w:numId w:val="1"/>
        </w:numPr>
        <w:tabs>
          <w:tab w:val="left" w:pos="5812"/>
        </w:tabs>
        <w:spacing w:after="0"/>
        <w:jc w:val="both"/>
        <w:rPr>
          <w:rFonts w:ascii="Arial" w:hAnsi="Arial" w:cs="Arial"/>
          <w:bCs/>
        </w:rPr>
      </w:pPr>
      <w:proofErr w:type="spellStart"/>
      <w:r w:rsidRPr="00131EB9">
        <w:rPr>
          <w:rFonts w:ascii="Arial" w:hAnsi="Arial" w:cs="Arial"/>
          <w:bCs/>
        </w:rPr>
        <w:t>Jipsi</w:t>
      </w:r>
      <w:proofErr w:type="spellEnd"/>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1262BF">
        <w:rPr>
          <w:rFonts w:ascii="Arial" w:hAnsi="Arial" w:cs="Arial"/>
          <w:bCs/>
        </w:rPr>
        <w:t>76</w:t>
      </w:r>
    </w:p>
    <w:p w:rsidR="00CE24DB" w:rsidRPr="00131EB9" w:rsidRDefault="00CE24DB" w:rsidP="00CE24DB">
      <w:pPr>
        <w:pStyle w:val="NormalWeb"/>
        <w:numPr>
          <w:ilvl w:val="1"/>
          <w:numId w:val="1"/>
        </w:numPr>
        <w:tabs>
          <w:tab w:val="left" w:pos="5812"/>
        </w:tabs>
        <w:spacing w:after="0"/>
        <w:jc w:val="both"/>
        <w:rPr>
          <w:rFonts w:ascii="Arial" w:hAnsi="Arial" w:cs="Arial"/>
          <w:bCs/>
        </w:rPr>
      </w:pPr>
      <w:r w:rsidRPr="00131EB9">
        <w:rPr>
          <w:rFonts w:ascii="Arial" w:hAnsi="Arial" w:cs="Arial"/>
          <w:bCs/>
        </w:rPr>
        <w:t>Framework</w:t>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1262BF">
        <w:rPr>
          <w:rFonts w:ascii="Arial" w:hAnsi="Arial" w:cs="Arial"/>
          <w:bCs/>
        </w:rPr>
        <w:t>76</w:t>
      </w:r>
    </w:p>
    <w:p w:rsidR="00CE24DB" w:rsidRPr="00131EB9" w:rsidRDefault="00CE24DB" w:rsidP="00CE24DB">
      <w:pPr>
        <w:pStyle w:val="NormalWeb"/>
        <w:numPr>
          <w:ilvl w:val="2"/>
          <w:numId w:val="1"/>
        </w:numPr>
        <w:tabs>
          <w:tab w:val="left" w:pos="5812"/>
        </w:tabs>
        <w:spacing w:after="0"/>
        <w:jc w:val="both"/>
        <w:rPr>
          <w:rFonts w:ascii="Arial" w:hAnsi="Arial" w:cs="Arial"/>
          <w:bCs/>
        </w:rPr>
      </w:pPr>
      <w:proofErr w:type="spellStart"/>
      <w:r w:rsidRPr="00131EB9">
        <w:rPr>
          <w:rFonts w:ascii="Arial" w:hAnsi="Arial" w:cs="Arial"/>
          <w:bCs/>
        </w:rPr>
        <w:t>JavaServer</w:t>
      </w:r>
      <w:proofErr w:type="spellEnd"/>
      <w:r w:rsidRPr="00131EB9">
        <w:rPr>
          <w:rFonts w:ascii="Arial" w:hAnsi="Arial" w:cs="Arial"/>
          <w:bCs/>
        </w:rPr>
        <w:t xml:space="preserve"> Faces</w:t>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1262BF">
        <w:rPr>
          <w:rFonts w:ascii="Arial" w:hAnsi="Arial" w:cs="Arial"/>
          <w:bCs/>
        </w:rPr>
        <w:t>76</w:t>
      </w:r>
    </w:p>
    <w:p w:rsidR="00CE24DB" w:rsidRPr="00B92246" w:rsidRDefault="00CE24DB" w:rsidP="00CE24DB">
      <w:pPr>
        <w:pStyle w:val="NormalWeb"/>
        <w:numPr>
          <w:ilvl w:val="1"/>
          <w:numId w:val="1"/>
        </w:numPr>
        <w:tabs>
          <w:tab w:val="left" w:pos="5812"/>
        </w:tabs>
        <w:spacing w:after="0"/>
        <w:jc w:val="both"/>
        <w:rPr>
          <w:rFonts w:ascii="Arial" w:hAnsi="Arial" w:cs="Arial"/>
          <w:bCs/>
        </w:rPr>
      </w:pPr>
      <w:r w:rsidRPr="00B92246">
        <w:rPr>
          <w:rFonts w:ascii="Arial" w:hAnsi="Arial" w:cs="Arial"/>
          <w:bCs/>
        </w:rPr>
        <w:t>Herramientas de gestión de datos</w:t>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1262BF">
        <w:rPr>
          <w:rFonts w:ascii="Arial" w:hAnsi="Arial" w:cs="Arial"/>
          <w:bCs/>
        </w:rPr>
        <w:t>77</w:t>
      </w:r>
    </w:p>
    <w:p w:rsidR="00CE24DB" w:rsidRPr="00B92246" w:rsidRDefault="00CE24DB" w:rsidP="00CE24DB">
      <w:pPr>
        <w:pStyle w:val="NormalWeb"/>
        <w:numPr>
          <w:ilvl w:val="1"/>
          <w:numId w:val="1"/>
        </w:numPr>
        <w:tabs>
          <w:tab w:val="left" w:pos="5812"/>
        </w:tabs>
        <w:spacing w:after="0"/>
        <w:jc w:val="both"/>
        <w:rPr>
          <w:rFonts w:ascii="Arial" w:hAnsi="Arial" w:cs="Arial"/>
          <w:bCs/>
        </w:rPr>
      </w:pPr>
      <w:r w:rsidRPr="00B92246">
        <w:rPr>
          <w:rFonts w:ascii="Arial" w:hAnsi="Arial" w:cs="Arial"/>
          <w:bCs/>
        </w:rPr>
        <w:t>Servidor de aplicaciones</w:t>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Pr="00271473">
        <w:rPr>
          <w:rFonts w:ascii="Arial" w:hAnsi="Arial" w:cs="Arial"/>
          <w:bCs/>
          <w:u w:val="dotted"/>
        </w:rPr>
        <w:tab/>
      </w:r>
      <w:r w:rsidR="001262BF">
        <w:rPr>
          <w:rFonts w:ascii="Arial" w:hAnsi="Arial" w:cs="Arial"/>
          <w:bCs/>
        </w:rPr>
        <w:t>78</w:t>
      </w:r>
    </w:p>
    <w:p w:rsidR="00CE24DB" w:rsidRPr="0057529D" w:rsidRDefault="00CE24DB" w:rsidP="00CE24DB">
      <w:pPr>
        <w:pStyle w:val="NormalWeb"/>
        <w:numPr>
          <w:ilvl w:val="2"/>
          <w:numId w:val="1"/>
        </w:numPr>
        <w:tabs>
          <w:tab w:val="left" w:pos="5812"/>
        </w:tabs>
        <w:spacing w:after="0"/>
        <w:jc w:val="both"/>
        <w:rPr>
          <w:rFonts w:ascii="Arial" w:hAnsi="Arial" w:cs="Arial"/>
          <w:bCs/>
          <w:lang w:val="en-US"/>
        </w:rPr>
      </w:pPr>
      <w:r w:rsidRPr="0057529D">
        <w:rPr>
          <w:rFonts w:ascii="Arial" w:hAnsi="Arial" w:cs="Arial"/>
          <w:bCs/>
          <w:lang w:val="en-US"/>
        </w:rPr>
        <w:t>Sun Java System Application Server</w:t>
      </w:r>
      <w:r w:rsidRPr="00271473">
        <w:rPr>
          <w:rFonts w:ascii="Arial" w:hAnsi="Arial" w:cs="Arial"/>
          <w:bCs/>
          <w:u w:val="dotted"/>
          <w:lang w:val="en-US"/>
        </w:rPr>
        <w:tab/>
      </w:r>
      <w:r w:rsidRPr="00271473">
        <w:rPr>
          <w:rFonts w:ascii="Arial" w:hAnsi="Arial" w:cs="Arial"/>
          <w:bCs/>
          <w:u w:val="dotted"/>
          <w:lang w:val="en-US"/>
        </w:rPr>
        <w:tab/>
      </w:r>
      <w:r w:rsidRPr="00271473">
        <w:rPr>
          <w:rFonts w:ascii="Arial" w:hAnsi="Arial" w:cs="Arial"/>
          <w:bCs/>
          <w:u w:val="dotted"/>
          <w:lang w:val="en-US"/>
        </w:rPr>
        <w:tab/>
      </w:r>
      <w:r w:rsidRPr="00271473">
        <w:rPr>
          <w:rFonts w:ascii="Arial" w:hAnsi="Arial" w:cs="Arial"/>
          <w:bCs/>
          <w:u w:val="dotted"/>
          <w:lang w:val="en-US"/>
        </w:rPr>
        <w:tab/>
      </w:r>
      <w:r w:rsidRPr="00271473">
        <w:rPr>
          <w:rFonts w:ascii="Arial" w:hAnsi="Arial" w:cs="Arial"/>
          <w:bCs/>
          <w:u w:val="dotted"/>
          <w:lang w:val="en-US"/>
        </w:rPr>
        <w:tab/>
      </w:r>
      <w:r w:rsidR="001262BF">
        <w:rPr>
          <w:rFonts w:ascii="Arial" w:hAnsi="Arial" w:cs="Arial"/>
          <w:bCs/>
          <w:lang w:val="en-US"/>
        </w:rPr>
        <w:t>78</w:t>
      </w:r>
    </w:p>
    <w:p w:rsidR="00CE24DB" w:rsidRPr="00B92246" w:rsidRDefault="00CE24DB" w:rsidP="00CE24DB">
      <w:pPr>
        <w:pStyle w:val="NormalWeb"/>
        <w:numPr>
          <w:ilvl w:val="0"/>
          <w:numId w:val="1"/>
        </w:numPr>
        <w:tabs>
          <w:tab w:val="left" w:pos="5812"/>
        </w:tabs>
        <w:spacing w:after="0"/>
        <w:jc w:val="both"/>
        <w:rPr>
          <w:rFonts w:ascii="Arial" w:hAnsi="Arial" w:cs="Arial"/>
          <w:b/>
          <w:bCs/>
          <w:sz w:val="28"/>
          <w:szCs w:val="28"/>
        </w:rPr>
      </w:pPr>
      <w:r w:rsidRPr="00EA19E9">
        <w:rPr>
          <w:rFonts w:ascii="Arial" w:hAnsi="Arial" w:cs="Arial"/>
          <w:bCs/>
          <w:sz w:val="28"/>
          <w:szCs w:val="28"/>
        </w:rPr>
        <w:t>Conclusiones</w:t>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001262BF">
        <w:rPr>
          <w:rFonts w:ascii="Arial" w:hAnsi="Arial" w:cs="Arial"/>
          <w:bCs/>
        </w:rPr>
        <w:t>79</w:t>
      </w:r>
    </w:p>
    <w:p w:rsidR="00CE24DB" w:rsidRPr="00B92246" w:rsidRDefault="00CE24DB" w:rsidP="00CE24DB">
      <w:pPr>
        <w:pStyle w:val="NormalWeb"/>
        <w:numPr>
          <w:ilvl w:val="0"/>
          <w:numId w:val="1"/>
        </w:numPr>
        <w:tabs>
          <w:tab w:val="left" w:pos="5812"/>
        </w:tabs>
        <w:spacing w:after="0"/>
        <w:jc w:val="both"/>
        <w:rPr>
          <w:rFonts w:ascii="Arial" w:hAnsi="Arial" w:cs="Arial"/>
          <w:bCs/>
        </w:rPr>
      </w:pPr>
      <w:r w:rsidRPr="00B92246">
        <w:rPr>
          <w:rFonts w:ascii="Arial" w:hAnsi="Arial" w:cs="Arial"/>
          <w:bCs/>
          <w:sz w:val="28"/>
          <w:szCs w:val="28"/>
        </w:rPr>
        <w:t>Anexo I</w:t>
      </w:r>
      <w:r w:rsidRPr="00B92246">
        <w:rPr>
          <w:rFonts w:ascii="Arial" w:hAnsi="Arial" w:cs="Arial"/>
          <w:bCs/>
        </w:rPr>
        <w:t>: Especificaciones de actores</w:t>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001262BF">
        <w:rPr>
          <w:rFonts w:ascii="Arial" w:hAnsi="Arial" w:cs="Arial"/>
          <w:bCs/>
        </w:rPr>
        <w:t>82</w:t>
      </w:r>
    </w:p>
    <w:p w:rsidR="00CE24DB" w:rsidRPr="00B92246" w:rsidRDefault="00CE24DB" w:rsidP="00CE24DB">
      <w:pPr>
        <w:pStyle w:val="NormalWeb"/>
        <w:numPr>
          <w:ilvl w:val="0"/>
          <w:numId w:val="1"/>
        </w:numPr>
        <w:tabs>
          <w:tab w:val="left" w:pos="5812"/>
        </w:tabs>
        <w:spacing w:after="0"/>
        <w:jc w:val="both"/>
        <w:rPr>
          <w:rFonts w:ascii="Arial" w:hAnsi="Arial" w:cs="Arial"/>
          <w:bCs/>
        </w:rPr>
      </w:pPr>
      <w:r w:rsidRPr="00B92246">
        <w:rPr>
          <w:rFonts w:ascii="Arial" w:hAnsi="Arial" w:cs="Arial"/>
          <w:bCs/>
          <w:sz w:val="28"/>
          <w:szCs w:val="28"/>
        </w:rPr>
        <w:t>Anexo II</w:t>
      </w:r>
      <w:r w:rsidRPr="00B92246">
        <w:rPr>
          <w:rFonts w:ascii="Arial" w:hAnsi="Arial" w:cs="Arial"/>
          <w:bCs/>
        </w:rPr>
        <w:t>: Especificaciones de casos de uso del Módulo Web</w:t>
      </w:r>
      <w:r w:rsidRPr="009F2731">
        <w:rPr>
          <w:rFonts w:ascii="Arial" w:hAnsi="Arial" w:cs="Arial"/>
          <w:bCs/>
          <w:u w:val="dotted"/>
        </w:rPr>
        <w:tab/>
      </w:r>
      <w:r w:rsidRPr="009F2731">
        <w:rPr>
          <w:rFonts w:ascii="Arial" w:hAnsi="Arial" w:cs="Arial"/>
          <w:bCs/>
          <w:u w:val="dotted"/>
        </w:rPr>
        <w:tab/>
      </w:r>
      <w:r w:rsidR="001262BF">
        <w:rPr>
          <w:rFonts w:ascii="Arial" w:hAnsi="Arial" w:cs="Arial"/>
          <w:bCs/>
        </w:rPr>
        <w:t>85</w:t>
      </w:r>
    </w:p>
    <w:p w:rsidR="00CE24DB" w:rsidRPr="008529F3" w:rsidRDefault="00CE24DB" w:rsidP="00CE24DB">
      <w:pPr>
        <w:pStyle w:val="NormalWeb"/>
        <w:numPr>
          <w:ilvl w:val="0"/>
          <w:numId w:val="1"/>
        </w:numPr>
        <w:tabs>
          <w:tab w:val="left" w:pos="5812"/>
        </w:tabs>
        <w:spacing w:after="0"/>
        <w:jc w:val="both"/>
        <w:rPr>
          <w:rFonts w:ascii="Arial" w:hAnsi="Arial" w:cs="Arial"/>
          <w:bCs/>
        </w:rPr>
      </w:pPr>
      <w:r w:rsidRPr="00B92246">
        <w:rPr>
          <w:rFonts w:ascii="Arial" w:hAnsi="Arial" w:cs="Arial"/>
          <w:bCs/>
          <w:sz w:val="28"/>
          <w:szCs w:val="28"/>
        </w:rPr>
        <w:t>Anexo III</w:t>
      </w:r>
      <w:r w:rsidRPr="00B92246">
        <w:rPr>
          <w:rFonts w:ascii="Arial" w:hAnsi="Arial" w:cs="Arial"/>
          <w:bCs/>
        </w:rPr>
        <w:t>: Especificaciones de casos de uso del Módulo de Mesa de Entradas</w:t>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001262BF">
        <w:rPr>
          <w:rFonts w:ascii="Arial" w:hAnsi="Arial" w:cs="Arial"/>
          <w:bCs/>
        </w:rPr>
        <w:t>96</w:t>
      </w:r>
    </w:p>
    <w:p w:rsidR="00CE24DB" w:rsidRDefault="00CE24DB" w:rsidP="00CE24DB">
      <w:pPr>
        <w:pStyle w:val="NormalWeb"/>
        <w:numPr>
          <w:ilvl w:val="0"/>
          <w:numId w:val="1"/>
        </w:numPr>
        <w:tabs>
          <w:tab w:val="left" w:pos="709"/>
          <w:tab w:val="left" w:pos="851"/>
        </w:tabs>
        <w:spacing w:after="0"/>
        <w:jc w:val="both"/>
        <w:rPr>
          <w:rFonts w:ascii="Arial" w:hAnsi="Arial" w:cs="Arial"/>
          <w:bCs/>
        </w:rPr>
      </w:pPr>
      <w:r>
        <w:rPr>
          <w:rFonts w:ascii="Arial" w:hAnsi="Arial" w:cs="Arial"/>
          <w:bCs/>
          <w:sz w:val="28"/>
          <w:szCs w:val="28"/>
        </w:rPr>
        <w:t xml:space="preserve">Anexo </w:t>
      </w:r>
      <w:r w:rsidRPr="00B92246">
        <w:rPr>
          <w:rFonts w:ascii="Arial" w:hAnsi="Arial" w:cs="Arial"/>
          <w:bCs/>
          <w:sz w:val="28"/>
          <w:szCs w:val="28"/>
        </w:rPr>
        <w:t>IV</w:t>
      </w:r>
      <w:r w:rsidRPr="00B92246">
        <w:rPr>
          <w:rFonts w:ascii="Arial" w:hAnsi="Arial" w:cs="Arial"/>
          <w:bCs/>
        </w:rPr>
        <w:t>: Especificaciones de casos de uso del Módulo de Fiscalización</w:t>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sidRPr="009F2731">
        <w:rPr>
          <w:rFonts w:ascii="Arial" w:hAnsi="Arial" w:cs="Arial"/>
          <w:bCs/>
          <w:u w:val="dotted"/>
        </w:rPr>
        <w:tab/>
      </w:r>
      <w:r>
        <w:rPr>
          <w:rFonts w:ascii="Arial" w:hAnsi="Arial" w:cs="Arial"/>
          <w:bCs/>
          <w:u w:val="dotted"/>
        </w:rPr>
        <w:t xml:space="preserve">           </w:t>
      </w:r>
      <w:r w:rsidR="008B43BF">
        <w:rPr>
          <w:rFonts w:ascii="Arial" w:hAnsi="Arial" w:cs="Arial"/>
          <w:bCs/>
          <w:u w:val="dotted"/>
        </w:rPr>
        <w:t xml:space="preserve">          </w:t>
      </w:r>
      <w:r w:rsidR="001262BF">
        <w:rPr>
          <w:rFonts w:ascii="Arial" w:hAnsi="Arial" w:cs="Arial"/>
          <w:bCs/>
        </w:rPr>
        <w:t>110</w:t>
      </w:r>
    </w:p>
    <w:p w:rsidR="00E10CAC" w:rsidRPr="00B92246" w:rsidRDefault="00E10CAC" w:rsidP="00CE24DB">
      <w:pPr>
        <w:pStyle w:val="NormalWeb"/>
        <w:numPr>
          <w:ilvl w:val="0"/>
          <w:numId w:val="1"/>
        </w:numPr>
        <w:tabs>
          <w:tab w:val="left" w:pos="709"/>
          <w:tab w:val="left" w:pos="851"/>
        </w:tabs>
        <w:spacing w:after="0"/>
        <w:jc w:val="both"/>
        <w:rPr>
          <w:rFonts w:ascii="Arial" w:hAnsi="Arial" w:cs="Arial"/>
          <w:bCs/>
        </w:rPr>
      </w:pPr>
      <w:r w:rsidRPr="00E10CAC">
        <w:rPr>
          <w:rFonts w:ascii="Arial" w:hAnsi="Arial" w:cs="Arial"/>
          <w:bCs/>
          <w:sz w:val="28"/>
          <w:szCs w:val="28"/>
        </w:rPr>
        <w:t>Anexo V</w:t>
      </w:r>
      <w:r>
        <w:rPr>
          <w:rFonts w:ascii="Arial" w:hAnsi="Arial" w:cs="Arial"/>
          <w:bCs/>
        </w:rPr>
        <w:t>: Diagramas de clases</w:t>
      </w:r>
      <w:r w:rsidRPr="00E10CAC">
        <w:rPr>
          <w:rFonts w:ascii="Arial" w:hAnsi="Arial" w:cs="Arial"/>
          <w:bCs/>
          <w:u w:val="dotted"/>
        </w:rPr>
        <w:tab/>
      </w:r>
      <w:r w:rsidRPr="00E10CAC">
        <w:rPr>
          <w:rFonts w:ascii="Arial" w:hAnsi="Arial" w:cs="Arial"/>
          <w:bCs/>
          <w:u w:val="dotted"/>
        </w:rPr>
        <w:tab/>
      </w:r>
      <w:r w:rsidRPr="00E10CAC">
        <w:rPr>
          <w:rFonts w:ascii="Arial" w:hAnsi="Arial" w:cs="Arial"/>
          <w:bCs/>
          <w:u w:val="dotted"/>
        </w:rPr>
        <w:tab/>
      </w:r>
      <w:r w:rsidRPr="00E10CAC">
        <w:rPr>
          <w:rFonts w:ascii="Arial" w:hAnsi="Arial" w:cs="Arial"/>
          <w:bCs/>
          <w:u w:val="dotted"/>
        </w:rPr>
        <w:tab/>
      </w:r>
      <w:r w:rsidR="001262BF">
        <w:rPr>
          <w:rFonts w:ascii="Arial" w:hAnsi="Arial" w:cs="Arial"/>
          <w:bCs/>
          <w:u w:val="dotted"/>
        </w:rPr>
        <w:tab/>
      </w:r>
      <w:r w:rsidRPr="00E10CAC">
        <w:rPr>
          <w:rFonts w:ascii="Arial" w:hAnsi="Arial" w:cs="Arial"/>
          <w:bCs/>
          <w:u w:val="dotted"/>
        </w:rPr>
        <w:tab/>
      </w:r>
      <w:r w:rsidR="001262BF">
        <w:rPr>
          <w:rFonts w:ascii="Arial" w:hAnsi="Arial" w:cs="Arial"/>
          <w:bCs/>
        </w:rPr>
        <w:t>165</w:t>
      </w:r>
    </w:p>
    <w:p w:rsidR="00CE24DB" w:rsidRPr="00964658" w:rsidRDefault="00CE24DB" w:rsidP="00CE24DB">
      <w:pPr>
        <w:pStyle w:val="NormalWeb"/>
        <w:numPr>
          <w:ilvl w:val="0"/>
          <w:numId w:val="1"/>
        </w:numPr>
        <w:tabs>
          <w:tab w:val="left" w:pos="851"/>
        </w:tabs>
        <w:spacing w:after="0"/>
        <w:jc w:val="both"/>
        <w:rPr>
          <w:rFonts w:ascii="Arial" w:hAnsi="Arial" w:cs="Arial"/>
          <w:bCs/>
        </w:rPr>
      </w:pPr>
      <w:r w:rsidRPr="00B92246">
        <w:rPr>
          <w:rFonts w:ascii="Arial" w:hAnsi="Arial" w:cs="Arial"/>
          <w:bCs/>
          <w:sz w:val="28"/>
          <w:szCs w:val="28"/>
        </w:rPr>
        <w:t>Anexo VI</w:t>
      </w:r>
      <w:r w:rsidRPr="00B92246">
        <w:rPr>
          <w:rFonts w:ascii="Arial" w:hAnsi="Arial" w:cs="Arial"/>
          <w:bCs/>
        </w:rPr>
        <w:t>: Documentos emitidos por la aplicación</w:t>
      </w:r>
      <w:r w:rsidRPr="00964658">
        <w:rPr>
          <w:rFonts w:ascii="Arial" w:hAnsi="Arial" w:cs="Arial"/>
          <w:bCs/>
        </w:rPr>
        <w:t xml:space="preserve"> web</w:t>
      </w:r>
      <w:r w:rsidRPr="009F2731">
        <w:rPr>
          <w:rFonts w:ascii="Arial" w:hAnsi="Arial" w:cs="Arial"/>
          <w:bCs/>
          <w:u w:val="dotted"/>
        </w:rPr>
        <w:tab/>
      </w:r>
      <w:r w:rsidRPr="009F2731">
        <w:rPr>
          <w:rFonts w:ascii="Arial" w:hAnsi="Arial" w:cs="Arial"/>
          <w:bCs/>
          <w:u w:val="dotted"/>
        </w:rPr>
        <w:tab/>
      </w:r>
      <w:r>
        <w:rPr>
          <w:rFonts w:ascii="Arial" w:hAnsi="Arial" w:cs="Arial"/>
          <w:bCs/>
          <w:u w:val="dotted"/>
        </w:rPr>
        <w:t xml:space="preserve">         </w:t>
      </w:r>
      <w:r w:rsidR="008B43BF">
        <w:rPr>
          <w:rFonts w:ascii="Arial" w:hAnsi="Arial" w:cs="Arial"/>
          <w:bCs/>
          <w:u w:val="dotted"/>
        </w:rPr>
        <w:t xml:space="preserve"> </w:t>
      </w:r>
      <w:r w:rsidR="00E9154C">
        <w:rPr>
          <w:rFonts w:ascii="Arial" w:hAnsi="Arial" w:cs="Arial"/>
          <w:bCs/>
        </w:rPr>
        <w:t>171</w:t>
      </w:r>
    </w:p>
    <w:p w:rsidR="00CE24DB" w:rsidRPr="00964658" w:rsidRDefault="00CE24DB" w:rsidP="00CE24DB">
      <w:pPr>
        <w:pStyle w:val="NormalWeb"/>
        <w:numPr>
          <w:ilvl w:val="0"/>
          <w:numId w:val="1"/>
        </w:numPr>
        <w:tabs>
          <w:tab w:val="left" w:pos="851"/>
        </w:tabs>
        <w:spacing w:after="0"/>
        <w:jc w:val="both"/>
        <w:rPr>
          <w:rFonts w:ascii="Arial" w:hAnsi="Arial" w:cs="Arial"/>
          <w:bCs/>
        </w:rPr>
      </w:pPr>
      <w:r w:rsidRPr="0084506C">
        <w:rPr>
          <w:rFonts w:ascii="Arial" w:hAnsi="Arial" w:cs="Arial"/>
          <w:bCs/>
          <w:sz w:val="28"/>
          <w:szCs w:val="28"/>
        </w:rPr>
        <w:t>Bibliografía</w:t>
      </w:r>
      <w:r w:rsidR="00C87C60">
        <w:rPr>
          <w:rFonts w:ascii="Arial" w:hAnsi="Arial" w:cs="Arial"/>
          <w:bCs/>
          <w:u w:val="dotted"/>
        </w:rPr>
        <w:tab/>
        <w:t xml:space="preserve">     </w:t>
      </w:r>
      <w:r w:rsidR="00C87C60">
        <w:rPr>
          <w:rFonts w:ascii="Arial" w:hAnsi="Arial" w:cs="Arial"/>
          <w:bCs/>
          <w:u w:val="dotted"/>
        </w:rPr>
        <w:tab/>
      </w:r>
      <w:r w:rsidR="00C87C60">
        <w:rPr>
          <w:rFonts w:ascii="Arial" w:hAnsi="Arial" w:cs="Arial"/>
          <w:bCs/>
          <w:u w:val="dotted"/>
        </w:rPr>
        <w:tab/>
      </w:r>
      <w:r w:rsidR="00C87C60">
        <w:rPr>
          <w:rFonts w:ascii="Arial" w:hAnsi="Arial" w:cs="Arial"/>
          <w:bCs/>
          <w:u w:val="dotted"/>
        </w:rPr>
        <w:tab/>
      </w:r>
      <w:r w:rsidR="00C87C60">
        <w:rPr>
          <w:rFonts w:ascii="Arial" w:hAnsi="Arial" w:cs="Arial"/>
          <w:bCs/>
          <w:u w:val="dotted"/>
        </w:rPr>
        <w:tab/>
      </w:r>
      <w:r w:rsidR="00C87C60">
        <w:rPr>
          <w:rFonts w:ascii="Arial" w:hAnsi="Arial" w:cs="Arial"/>
          <w:bCs/>
          <w:u w:val="dotted"/>
        </w:rPr>
        <w:tab/>
      </w:r>
      <w:r w:rsidR="00C87C60">
        <w:rPr>
          <w:rFonts w:ascii="Arial" w:hAnsi="Arial" w:cs="Arial"/>
          <w:bCs/>
          <w:u w:val="dotted"/>
        </w:rPr>
        <w:tab/>
      </w:r>
      <w:r w:rsidR="00C87C60">
        <w:rPr>
          <w:rFonts w:ascii="Arial" w:hAnsi="Arial" w:cs="Arial"/>
          <w:bCs/>
          <w:u w:val="dotted"/>
        </w:rPr>
        <w:tab/>
        <w:t xml:space="preserve">         </w:t>
      </w:r>
      <w:r w:rsidR="008B43BF">
        <w:rPr>
          <w:rFonts w:ascii="Arial" w:hAnsi="Arial" w:cs="Arial"/>
          <w:bCs/>
          <w:u w:val="dotted"/>
        </w:rPr>
        <w:t xml:space="preserve"> </w:t>
      </w:r>
      <w:r>
        <w:rPr>
          <w:rFonts w:ascii="Arial" w:hAnsi="Arial" w:cs="Arial"/>
          <w:bCs/>
        </w:rPr>
        <w:t>1</w:t>
      </w:r>
      <w:r w:rsidR="00E9154C">
        <w:rPr>
          <w:rFonts w:ascii="Arial" w:hAnsi="Arial" w:cs="Arial"/>
          <w:bCs/>
        </w:rPr>
        <w:t>8</w:t>
      </w:r>
      <w:r>
        <w:rPr>
          <w:rFonts w:ascii="Arial" w:hAnsi="Arial" w:cs="Arial"/>
          <w:bCs/>
        </w:rPr>
        <w:t>1</w:t>
      </w:r>
    </w:p>
    <w:p w:rsidR="009D20A2" w:rsidRDefault="009D20A2">
      <w:pPr>
        <w:rPr>
          <w:rFonts w:ascii="Arial" w:eastAsia="Times New Roman" w:hAnsi="Arial" w:cs="Arial"/>
          <w:bCs/>
          <w:sz w:val="32"/>
          <w:szCs w:val="32"/>
          <w:lang w:eastAsia="es-AR"/>
        </w:rPr>
      </w:pPr>
    </w:p>
    <w:p w:rsidR="003F46B1" w:rsidRDefault="003F46B1">
      <w:pPr>
        <w:rPr>
          <w:rFonts w:ascii="Arial" w:eastAsia="Times New Roman" w:hAnsi="Arial" w:cs="Arial"/>
          <w:bCs/>
          <w:sz w:val="32"/>
          <w:szCs w:val="32"/>
          <w:lang w:eastAsia="es-AR"/>
        </w:rPr>
      </w:pPr>
      <w:r>
        <w:rPr>
          <w:rFonts w:ascii="Arial" w:hAnsi="Arial" w:cs="Arial"/>
          <w:bCs/>
          <w:sz w:val="32"/>
          <w:szCs w:val="32"/>
        </w:rPr>
        <w:br w:type="page"/>
      </w:r>
    </w:p>
    <w:p w:rsidR="009A00EC" w:rsidRPr="004575D4" w:rsidRDefault="009A00EC" w:rsidP="005D5129">
      <w:pPr>
        <w:pStyle w:val="NormalWeb"/>
        <w:spacing w:after="0" w:line="360" w:lineRule="auto"/>
        <w:rPr>
          <w:rFonts w:ascii="Arial" w:hAnsi="Arial" w:cs="Arial"/>
          <w:bCs/>
          <w:sz w:val="32"/>
          <w:szCs w:val="32"/>
        </w:rPr>
      </w:pPr>
      <w:r w:rsidRPr="004575D4">
        <w:rPr>
          <w:rFonts w:ascii="Arial" w:hAnsi="Arial" w:cs="Arial"/>
          <w:bCs/>
          <w:sz w:val="32"/>
          <w:szCs w:val="32"/>
        </w:rPr>
        <w:lastRenderedPageBreak/>
        <w:t>1. Introducción</w:t>
      </w:r>
    </w:p>
    <w:p w:rsidR="00BB4AFF" w:rsidRPr="00BB4AFF" w:rsidRDefault="00BB4AFF" w:rsidP="005D5129">
      <w:pPr>
        <w:pStyle w:val="NormalWeb"/>
        <w:spacing w:after="0" w:line="360" w:lineRule="auto"/>
        <w:rPr>
          <w:rFonts w:ascii="Arial" w:hAnsi="Arial" w:cs="Arial"/>
          <w:i/>
          <w:sz w:val="28"/>
          <w:szCs w:val="28"/>
        </w:rPr>
      </w:pPr>
      <w:r w:rsidRPr="00BB4AFF">
        <w:rPr>
          <w:rFonts w:ascii="Arial" w:hAnsi="Arial" w:cs="Arial"/>
          <w:bCs/>
          <w:i/>
          <w:sz w:val="28"/>
          <w:szCs w:val="28"/>
        </w:rPr>
        <w:t>1.1. Sobre la Institución Caja Forense</w:t>
      </w:r>
    </w:p>
    <w:p w:rsidR="00A93196" w:rsidRDefault="00BB4AFF" w:rsidP="00A93196">
      <w:pPr>
        <w:pStyle w:val="NormalWeb"/>
        <w:spacing w:before="120" w:beforeAutospacing="0" w:after="120" w:line="360" w:lineRule="auto"/>
        <w:ind w:firstLine="426"/>
        <w:jc w:val="both"/>
      </w:pPr>
      <w:r>
        <w:t>El 29 de junio de 1949 se sanciona la Ley Nº 3483 de Creación de la Caja Forense</w:t>
      </w:r>
      <w:r w:rsidR="004D63C4">
        <w:t xml:space="preserve"> </w:t>
      </w:r>
      <w:r>
        <w:t>[</w:t>
      </w:r>
      <w:r w:rsidR="009812F2">
        <w:t>4</w:t>
      </w:r>
      <w:r>
        <w:t>] y se promulga el 4 de julio de 1949. Las sucesivas modificaciones que se implementaron a lo largo de estos más de 60 años, llevaron a la necesidad de impulsar un texto legal que organizara dichas modificaciones, y que derivó en la sanción de la Ley 10.436 (texto ordenado), que es la que actualmente se encuentra en vigencia</w:t>
      </w:r>
      <w:r w:rsidR="003948C6">
        <w:rPr>
          <w:rStyle w:val="FootnoteReference"/>
        </w:rPr>
        <w:footnoteReference w:id="1"/>
      </w:r>
      <w:r>
        <w:t>.</w:t>
      </w:r>
    </w:p>
    <w:p w:rsidR="00A93196" w:rsidRDefault="007A31E8" w:rsidP="00A93196">
      <w:pPr>
        <w:pStyle w:val="NormalWeb"/>
        <w:spacing w:before="120" w:beforeAutospacing="0" w:after="120" w:line="360" w:lineRule="auto"/>
        <w:ind w:firstLine="426"/>
        <w:jc w:val="both"/>
      </w:pPr>
      <w:r>
        <w:rPr>
          <w:iCs/>
          <w:noProof/>
          <w:shd w:val="clear" w:color="auto" w:fill="FFFF00"/>
        </w:rPr>
        <w:drawing>
          <wp:anchor distT="0" distB="0" distL="114300" distR="114300" simplePos="0" relativeHeight="251658240" behindDoc="0" locked="0" layoutInCell="1" allowOverlap="1" wp14:anchorId="17AAFEAF" wp14:editId="15F9439D">
            <wp:simplePos x="0" y="0"/>
            <wp:positionH relativeFrom="column">
              <wp:posOffset>0</wp:posOffset>
            </wp:positionH>
            <wp:positionV relativeFrom="paragraph">
              <wp:posOffset>163830</wp:posOffset>
            </wp:positionV>
            <wp:extent cx="1847215" cy="2788920"/>
            <wp:effectExtent l="171450" t="171450" r="381635" b="35433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90 - Ley 10436.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47215" cy="278892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BB4AFF">
        <w:t>Mediante dicha Ley, se crean las Cajas Forenses para abogados y procuradores con asiento en las ciudades de Santa Fe y Rosario, con carácter de entidades autárquicas</w:t>
      </w:r>
      <w:r w:rsidR="00B70784">
        <w:rPr>
          <w:rStyle w:val="FootnoteReference"/>
        </w:rPr>
        <w:footnoteReference w:id="2"/>
      </w:r>
      <w:r w:rsidR="00BB4AFF">
        <w:t xml:space="preserve"> y personería jurídica</w:t>
      </w:r>
      <w:r w:rsidR="00B70784">
        <w:rPr>
          <w:rStyle w:val="FootnoteReference"/>
        </w:rPr>
        <w:footnoteReference w:id="3"/>
      </w:r>
      <w:r w:rsidR="00BB4AFF">
        <w:t xml:space="preserve">, a los efectos de tramitar de oficio, todas las gestiones sobre declaratoria de herederos y juicios sucesorios. </w:t>
      </w:r>
    </w:p>
    <w:p w:rsidR="00A93196" w:rsidRDefault="00BB4AFF" w:rsidP="00A93196">
      <w:pPr>
        <w:pStyle w:val="NormalWeb"/>
        <w:spacing w:before="120" w:beforeAutospacing="0" w:after="120" w:line="360" w:lineRule="auto"/>
        <w:ind w:firstLine="426"/>
        <w:jc w:val="both"/>
      </w:pPr>
      <w:r>
        <w:t xml:space="preserve">A partir de dicha ley, la Caja Forense procedía a designar mediante sorteo, un abogado o procurador afiliado a la institución, para tramitar los expedientes sucesorios, en caso de que, dentro de los 60 días del fallecimiento, los herederos o el cónyuge no hubieran propuesto algún otro profesional afiliado a la Caja Forense. </w:t>
      </w:r>
    </w:p>
    <w:p w:rsidR="00A93196" w:rsidRDefault="00BB4AFF" w:rsidP="00A93196">
      <w:pPr>
        <w:pStyle w:val="NormalWeb"/>
        <w:spacing w:before="120" w:beforeAutospacing="0" w:after="120" w:line="360" w:lineRule="auto"/>
        <w:ind w:firstLine="426"/>
        <w:jc w:val="both"/>
      </w:pPr>
      <w:r>
        <w:t>Los profesionales designados tenían carácter de oficiales Públicos, quienes contaban con las copias de las actas de Defunción enviadas por las Oficinas del Registro Civil local, para iniciar las causas respectivas.</w:t>
      </w:r>
    </w:p>
    <w:p w:rsidR="00A93196" w:rsidRDefault="00BB4AFF" w:rsidP="00A93196">
      <w:pPr>
        <w:pStyle w:val="NormalWeb"/>
        <w:spacing w:before="120" w:beforeAutospacing="0" w:after="120" w:line="360" w:lineRule="auto"/>
        <w:ind w:firstLine="426"/>
        <w:jc w:val="both"/>
      </w:pPr>
      <w:r>
        <w:lastRenderedPageBreak/>
        <w:t xml:space="preserve">Finalizado el trámite de la declaratoria y/o el sucesorio, los honorarios por los servicios profesionales, eran regulados de acuerdo </w:t>
      </w:r>
      <w:r w:rsidR="00A10748">
        <w:t>al arancel vigente</w:t>
      </w:r>
      <w:r w:rsidR="00741BF2">
        <w:t>,</w:t>
      </w:r>
      <w:r w:rsidR="00A10748">
        <w:t xml:space="preserve"> y devengados</w:t>
      </w:r>
      <w:r>
        <w:t xml:space="preserve"> por cada Caja al profesional interviniente</w:t>
      </w:r>
      <w:r w:rsidR="00D85259">
        <w:t>, formándose un fondo común</w:t>
      </w:r>
      <w:r w:rsidR="00AA5319">
        <w:t xml:space="preserve"> afectado</w:t>
      </w:r>
      <w:r>
        <w:t>, previa retención d</w:t>
      </w:r>
      <w:r w:rsidR="00D853EC">
        <w:t xml:space="preserve">el 46,5% en concepto de aportes, </w:t>
      </w:r>
      <w:r w:rsidR="00FB759A">
        <w:t>a</w:t>
      </w:r>
      <w:r w:rsidR="00D853EC">
        <w:t xml:space="preserve"> la retribución de los profesionales afiliados al terminar cada año judicial.</w:t>
      </w:r>
    </w:p>
    <w:p w:rsidR="00A93196" w:rsidRDefault="00BB4AFF" w:rsidP="00A93196">
      <w:pPr>
        <w:pStyle w:val="NormalWeb"/>
        <w:spacing w:before="120" w:beforeAutospacing="0" w:after="120" w:line="360" w:lineRule="auto"/>
        <w:ind w:firstLine="426"/>
        <w:jc w:val="both"/>
      </w:pPr>
      <w:r>
        <w:t xml:space="preserve">Si en vez de aguardar el sorteo, los herederos decidían elegir otro profesional también incluido en el listado de la Caja Forense, los honorarios de dicho profesional, tenían una regulación especial de acuerdo a una escala y eran percibidos por el mismo dentro de los 15 </w:t>
      </w:r>
      <w:r w:rsidR="008F168D">
        <w:t>días de terminado el sucesorio.</w:t>
      </w:r>
    </w:p>
    <w:p w:rsidR="00A93196" w:rsidRDefault="00E96BF0" w:rsidP="00A93196">
      <w:pPr>
        <w:pStyle w:val="NormalWeb"/>
        <w:spacing w:before="120" w:beforeAutospacing="0" w:after="120" w:line="360" w:lineRule="auto"/>
        <w:ind w:firstLine="426"/>
        <w:jc w:val="both"/>
      </w:pPr>
      <w:r w:rsidRPr="00E96BF0">
        <w:t>A</w:t>
      </w:r>
      <w:r w:rsidR="00BB4AFF">
        <w:t xml:space="preserve"> su vez, los herederos, podían designar otro profesiona</w:t>
      </w:r>
      <w:r>
        <w:t xml:space="preserve">l (no incluido en Caja Forense) </w:t>
      </w:r>
      <w:r w:rsidR="00BB4AFF">
        <w:t>para tramitar el sucesorio o la declaratoria, pero en estos casos, los honorarios</w:t>
      </w:r>
      <w:r w:rsidR="00CD7F37">
        <w:t xml:space="preserve"> corrían a su cargo exclusivo.</w:t>
      </w:r>
    </w:p>
    <w:p w:rsidR="00A93196" w:rsidRDefault="00BB4AFF" w:rsidP="00A93196">
      <w:pPr>
        <w:pStyle w:val="NormalWeb"/>
        <w:spacing w:before="120" w:beforeAutospacing="0" w:after="120" w:line="360" w:lineRule="auto"/>
        <w:ind w:firstLine="426"/>
        <w:jc w:val="both"/>
      </w:pPr>
      <w:r>
        <w:t>El Directorio tenía la misma composición actual, con cuatro titulares y cuatro suplentes elegidos por voto de los profesionales inscriptos en cada Caja Forense, más un titular designado como Delegado del Poder Ejecutivo Provincial. Cada binomio que resulta vencedor, tiene un mandato de cuatro años, realizándose elecciones cada dos años, para renovar los cargos de una fórmula por el padrón de abogados y una para el de los procuradores.</w:t>
      </w:r>
    </w:p>
    <w:p w:rsidR="00A93196" w:rsidRDefault="00BB4AFF" w:rsidP="00A93196">
      <w:pPr>
        <w:pStyle w:val="NormalWeb"/>
        <w:spacing w:before="120" w:beforeAutospacing="0" w:after="120" w:line="360" w:lineRule="auto"/>
        <w:ind w:firstLine="426"/>
        <w:jc w:val="both"/>
      </w:pPr>
      <w:r>
        <w:t>La Institución fue objeto de sucesivas transformaciones que fueron poniendo el acento fundamentalmente en la defensa de los principios de solidaridad y de la dignidad del trabajo profesional.</w:t>
      </w:r>
    </w:p>
    <w:p w:rsidR="00BB4AFF" w:rsidRDefault="00BB4AFF" w:rsidP="00A93196">
      <w:pPr>
        <w:pStyle w:val="NormalWeb"/>
        <w:spacing w:before="120" w:beforeAutospacing="0" w:after="120" w:line="360" w:lineRule="auto"/>
        <w:ind w:firstLine="426"/>
        <w:jc w:val="both"/>
      </w:pPr>
      <w:r>
        <w:t>La Caja Forense de la 1ª Circunscripción tiene su sede principal en la ciudad de Santa Fe, y posee delegaciones en las ciudades de Rafaela, Reconquista, Vera, San Jorge, San Cristóbal, Tostado y Ceres.</w:t>
      </w:r>
    </w:p>
    <w:p w:rsidR="009835BF" w:rsidRPr="00150368" w:rsidRDefault="009835BF">
      <w:pPr>
        <w:rPr>
          <w:rFonts w:ascii="Arial" w:hAnsi="Arial" w:cs="Arial"/>
          <w:sz w:val="24"/>
          <w:szCs w:val="24"/>
        </w:rPr>
      </w:pPr>
    </w:p>
    <w:p w:rsidR="00150368" w:rsidRPr="00150368" w:rsidRDefault="00150368" w:rsidP="00246F62">
      <w:pPr>
        <w:pStyle w:val="NormalWeb"/>
        <w:spacing w:after="0" w:line="360" w:lineRule="auto"/>
        <w:jc w:val="both"/>
        <w:rPr>
          <w:rFonts w:ascii="Arial" w:hAnsi="Arial" w:cs="Arial"/>
          <w:i/>
          <w:sz w:val="28"/>
          <w:szCs w:val="28"/>
        </w:rPr>
      </w:pPr>
      <w:r w:rsidRPr="00150368">
        <w:rPr>
          <w:rFonts w:ascii="Arial" w:hAnsi="Arial" w:cs="Arial"/>
          <w:bCs/>
          <w:i/>
          <w:sz w:val="28"/>
          <w:szCs w:val="28"/>
        </w:rPr>
        <w:t>1.2. Contexto del problema a resolver</w:t>
      </w:r>
    </w:p>
    <w:p w:rsidR="00150368" w:rsidRDefault="00150368" w:rsidP="00A93196">
      <w:pPr>
        <w:pStyle w:val="NormalWeb"/>
        <w:spacing w:before="120" w:beforeAutospacing="0" w:after="120" w:line="360" w:lineRule="auto"/>
        <w:ind w:firstLine="426"/>
        <w:jc w:val="both"/>
      </w:pPr>
      <w:r>
        <w:t>La tarea de fiscalización de un expediente se llevaba a cabo en 2 etapas: mesa de entradas y fiscalización.</w:t>
      </w:r>
    </w:p>
    <w:p w:rsidR="0087394E" w:rsidRDefault="0087394E" w:rsidP="00A93196">
      <w:pPr>
        <w:pStyle w:val="NormalWeb"/>
        <w:spacing w:before="120" w:beforeAutospacing="0" w:after="120" w:line="360" w:lineRule="auto"/>
        <w:ind w:firstLine="426"/>
        <w:jc w:val="both"/>
        <w:rPr>
          <w:b/>
          <w:bCs/>
        </w:rPr>
      </w:pPr>
    </w:p>
    <w:p w:rsidR="00150368" w:rsidRPr="00362594" w:rsidRDefault="00150368" w:rsidP="00A93196">
      <w:pPr>
        <w:pStyle w:val="NormalWeb"/>
        <w:spacing w:before="120" w:beforeAutospacing="0" w:after="120" w:line="360" w:lineRule="auto"/>
        <w:ind w:firstLine="426"/>
        <w:jc w:val="both"/>
        <w:rPr>
          <w:b/>
        </w:rPr>
      </w:pPr>
      <w:r w:rsidRPr="00362594">
        <w:rPr>
          <w:b/>
          <w:bCs/>
        </w:rPr>
        <w:lastRenderedPageBreak/>
        <w:t>Mesa de entradas (ME)</w:t>
      </w:r>
    </w:p>
    <w:p w:rsidR="00A93196" w:rsidRDefault="00150368" w:rsidP="00A93196">
      <w:pPr>
        <w:pStyle w:val="NormalWeb"/>
        <w:spacing w:before="120" w:beforeAutospacing="0" w:after="120" w:line="360" w:lineRule="auto"/>
        <w:ind w:firstLine="426"/>
        <w:jc w:val="both"/>
      </w:pPr>
      <w:r>
        <w:t>El expediente era ingresado por el profesional a mesa de entradas para su fiscalización, disponiéndose talonarios numerados de color verde y blanco para diferenciar entre juicios provenientes de juzgados de Circuito (verde) y juzgados de Distrito (blanco).</w:t>
      </w:r>
    </w:p>
    <w:p w:rsidR="00D87F30" w:rsidRPr="001342B1" w:rsidRDefault="008D07FC" w:rsidP="00A93196">
      <w:pPr>
        <w:pStyle w:val="NormalWeb"/>
        <w:spacing w:before="120" w:beforeAutospacing="0" w:after="120" w:line="360" w:lineRule="auto"/>
        <w:ind w:firstLine="426"/>
        <w:jc w:val="both"/>
        <w:rPr>
          <w:iCs/>
          <w:shd w:val="clear" w:color="auto" w:fill="FFFF66"/>
        </w:rPr>
      </w:pPr>
      <w:r>
        <w:rPr>
          <w:iCs/>
          <w:noProof/>
          <w:shd w:val="clear" w:color="auto" w:fill="FFFF66"/>
        </w:rPr>
        <w:drawing>
          <wp:anchor distT="0" distB="0" distL="114300" distR="114300" simplePos="0" relativeHeight="251659264" behindDoc="0" locked="0" layoutInCell="1" allowOverlap="1" wp14:anchorId="71D46F0E" wp14:editId="7DB558CE">
            <wp:simplePos x="0" y="0"/>
            <wp:positionH relativeFrom="column">
              <wp:posOffset>5715</wp:posOffset>
            </wp:positionH>
            <wp:positionV relativeFrom="paragraph">
              <wp:posOffset>182880</wp:posOffset>
            </wp:positionV>
            <wp:extent cx="3879850" cy="2825115"/>
            <wp:effectExtent l="171450" t="171450" r="387350" b="356235"/>
            <wp:wrapTopAndBottom/>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ckets Ingreso de Exptes..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79850" cy="282511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26054B">
        <w:t xml:space="preserve">Un empleado de mesa de entrada pegaba con </w:t>
      </w:r>
      <w:proofErr w:type="spellStart"/>
      <w:r w:rsidR="0026054B">
        <w:t>plasticola</w:t>
      </w:r>
      <w:proofErr w:type="spellEnd"/>
      <w:r w:rsidR="0026054B">
        <w:t xml:space="preserve"> en la portada del expediente el número del talonario, al que le agregaba con un sello fechador, el día de recepción del mismo, y entregaba un duplicado del número asignado al profesional, como comprobante de ingreso. Esta última acción permitía, luego, al profesional retirar el expediente una vez finalizada la fiscalización. </w:t>
      </w:r>
    </w:p>
    <w:p w:rsidR="004B5457" w:rsidRDefault="00C80047" w:rsidP="003E484C">
      <w:pPr>
        <w:pStyle w:val="NormalWeb"/>
        <w:spacing w:before="120" w:beforeAutospacing="0" w:after="120" w:line="360" w:lineRule="auto"/>
        <w:jc w:val="center"/>
        <w:rPr>
          <w:iCs/>
          <w:shd w:val="clear" w:color="auto" w:fill="FFFF66"/>
        </w:rPr>
      </w:pPr>
      <w:r>
        <w:rPr>
          <w:iCs/>
          <w:noProof/>
          <w:shd w:val="clear" w:color="auto" w:fill="FFFF66"/>
        </w:rPr>
        <w:lastRenderedPageBreak/>
        <w:drawing>
          <wp:inline distT="0" distB="0" distL="0" distR="0" wp14:anchorId="311CC641" wp14:editId="37EE8959">
            <wp:extent cx="3849958" cy="5977646"/>
            <wp:effectExtent l="0" t="0" r="0" b="4445"/>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cket pegado a un Expte..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849958" cy="5977646"/>
                    </a:xfrm>
                    <a:prstGeom prst="rect">
                      <a:avLst/>
                    </a:prstGeom>
                  </pic:spPr>
                </pic:pic>
              </a:graphicData>
            </a:graphic>
          </wp:inline>
        </w:drawing>
      </w:r>
    </w:p>
    <w:p w:rsidR="00A93196" w:rsidRDefault="00A93196" w:rsidP="003E484C">
      <w:pPr>
        <w:pStyle w:val="NormalWeb"/>
        <w:spacing w:before="120" w:beforeAutospacing="0" w:after="120" w:line="360" w:lineRule="auto"/>
        <w:jc w:val="both"/>
      </w:pPr>
    </w:p>
    <w:p w:rsidR="00150368" w:rsidRDefault="00150368" w:rsidP="00A93196">
      <w:pPr>
        <w:pStyle w:val="NormalWeb"/>
        <w:spacing w:before="120" w:beforeAutospacing="0" w:after="120" w:line="360" w:lineRule="auto"/>
        <w:ind w:firstLine="426"/>
        <w:jc w:val="both"/>
      </w:pPr>
      <w:r>
        <w:t xml:space="preserve">Simultáneamente, y como resultado de la implementación de un precario sistema de mesa de entradas desarrollado por uno de los empleados de la misma en </w:t>
      </w:r>
      <w:proofErr w:type="spellStart"/>
      <w:r>
        <w:t>Clarion</w:t>
      </w:r>
      <w:proofErr w:type="spellEnd"/>
      <w:r>
        <w:t>/4GL, se registraban delante del profesional los siguientes datos:</w:t>
      </w:r>
    </w:p>
    <w:p w:rsidR="00150368" w:rsidRDefault="00150368" w:rsidP="003E484C">
      <w:pPr>
        <w:pStyle w:val="NormalWeb"/>
        <w:numPr>
          <w:ilvl w:val="0"/>
          <w:numId w:val="2"/>
        </w:numPr>
        <w:spacing w:before="120" w:beforeAutospacing="0" w:after="120" w:line="360" w:lineRule="auto"/>
        <w:jc w:val="both"/>
      </w:pPr>
      <w:r>
        <w:t>Fecha de ingreso</w:t>
      </w:r>
    </w:p>
    <w:p w:rsidR="00150368" w:rsidRDefault="00150368" w:rsidP="003E484C">
      <w:pPr>
        <w:pStyle w:val="NormalWeb"/>
        <w:numPr>
          <w:ilvl w:val="0"/>
          <w:numId w:val="2"/>
        </w:numPr>
        <w:spacing w:before="120" w:beforeAutospacing="0" w:after="120" w:line="360" w:lineRule="auto"/>
        <w:jc w:val="both"/>
      </w:pPr>
      <w:r>
        <w:t>Profesional que ingresa el expediente</w:t>
      </w:r>
    </w:p>
    <w:p w:rsidR="00150368" w:rsidRDefault="00150368" w:rsidP="003E484C">
      <w:pPr>
        <w:pStyle w:val="NormalWeb"/>
        <w:numPr>
          <w:ilvl w:val="0"/>
          <w:numId w:val="2"/>
        </w:numPr>
        <w:spacing w:before="120" w:beforeAutospacing="0" w:after="120" w:line="360" w:lineRule="auto"/>
        <w:jc w:val="both"/>
      </w:pPr>
      <w:r>
        <w:t>Datos del expediente: juzgado, número de expediente, año y carátula</w:t>
      </w:r>
    </w:p>
    <w:p w:rsidR="00150368" w:rsidRDefault="00150368" w:rsidP="003E484C">
      <w:pPr>
        <w:pStyle w:val="NormalWeb"/>
        <w:numPr>
          <w:ilvl w:val="0"/>
          <w:numId w:val="2"/>
        </w:numPr>
        <w:spacing w:before="120" w:beforeAutospacing="0" w:after="120" w:line="360" w:lineRule="auto"/>
        <w:jc w:val="both"/>
      </w:pPr>
      <w:r>
        <w:lastRenderedPageBreak/>
        <w:t>El número del talonario asignado (verde o blanco)</w:t>
      </w:r>
    </w:p>
    <w:p w:rsidR="00150368" w:rsidRDefault="00150368" w:rsidP="003E484C">
      <w:pPr>
        <w:pStyle w:val="NormalWeb"/>
        <w:numPr>
          <w:ilvl w:val="0"/>
          <w:numId w:val="2"/>
        </w:numPr>
        <w:spacing w:before="120" w:beforeAutospacing="0" w:after="120" w:line="360" w:lineRule="auto"/>
        <w:jc w:val="both"/>
      </w:pPr>
      <w:r>
        <w:t xml:space="preserve">El nombre del fiscalizador asignado. </w:t>
      </w:r>
    </w:p>
    <w:p w:rsidR="00C11718" w:rsidRDefault="00150368" w:rsidP="003E484C">
      <w:pPr>
        <w:pStyle w:val="NormalWeb"/>
        <w:spacing w:before="120" w:beforeAutospacing="0" w:after="120" w:line="360" w:lineRule="auto"/>
        <w:ind w:left="708"/>
        <w:jc w:val="both"/>
      </w:pPr>
      <w:r>
        <w:t xml:space="preserve">La elección del fiscalizador que debía intervenir en ese expediente estaba predeterminada en base a una distribución entre los diferentes fiscalizadores, que se regía por el último dígito del talonario, de acuerdo a la siguiente regla: </w:t>
      </w:r>
    </w:p>
    <w:tbl>
      <w:tblPr>
        <w:tblStyle w:val="MediumShading1-Accent1"/>
        <w:tblW w:w="6990" w:type="dxa"/>
        <w:jc w:val="center"/>
        <w:tblLook w:val="04A0" w:firstRow="1" w:lastRow="0" w:firstColumn="1" w:lastColumn="0" w:noHBand="0" w:noVBand="1"/>
      </w:tblPr>
      <w:tblGrid>
        <w:gridCol w:w="3575"/>
        <w:gridCol w:w="3415"/>
      </w:tblGrid>
      <w:tr w:rsidR="00150368" w:rsidRPr="001C5EC2" w:rsidTr="000B35A1">
        <w:trPr>
          <w:cnfStyle w:val="100000000000" w:firstRow="1" w:lastRow="0" w:firstColumn="0" w:lastColumn="0" w:oddVBand="0" w:evenVBand="0" w:oddHBand="0"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3345" w:type="dxa"/>
            <w:hideMark/>
          </w:tcPr>
          <w:p w:rsidR="00150368" w:rsidRPr="001C5EC2" w:rsidRDefault="00150368" w:rsidP="00506E59">
            <w:pPr>
              <w:jc w:val="center"/>
              <w:rPr>
                <w:rFonts w:ascii="Times New Roman" w:hAnsi="Times New Roman" w:cs="Times New Roman"/>
                <w:sz w:val="24"/>
                <w:szCs w:val="24"/>
              </w:rPr>
            </w:pPr>
            <w:r w:rsidRPr="001C5EC2">
              <w:rPr>
                <w:rFonts w:ascii="Times New Roman" w:hAnsi="Times New Roman" w:cs="Times New Roman"/>
                <w:sz w:val="24"/>
                <w:szCs w:val="24"/>
              </w:rPr>
              <w:t>Fiscalizador</w:t>
            </w:r>
          </w:p>
        </w:tc>
        <w:tc>
          <w:tcPr>
            <w:tcW w:w="3195" w:type="dxa"/>
            <w:hideMark/>
          </w:tcPr>
          <w:p w:rsidR="00150368" w:rsidRPr="001C5EC2" w:rsidRDefault="00150368" w:rsidP="00506E59">
            <w:pPr>
              <w:ind w:righ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C5EC2">
              <w:rPr>
                <w:rFonts w:ascii="Times New Roman" w:hAnsi="Times New Roman" w:cs="Times New Roman"/>
                <w:sz w:val="24"/>
                <w:szCs w:val="24"/>
              </w:rPr>
              <w:t>Números pre-asignados</w:t>
            </w:r>
          </w:p>
        </w:tc>
      </w:tr>
      <w:tr w:rsidR="00150368" w:rsidRPr="001C5EC2" w:rsidTr="000B35A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45" w:type="dxa"/>
            <w:hideMark/>
          </w:tcPr>
          <w:p w:rsidR="00150368" w:rsidRPr="001C5EC2" w:rsidRDefault="00150368" w:rsidP="00506E59">
            <w:pPr>
              <w:spacing w:before="100" w:beforeAutospacing="1"/>
              <w:jc w:val="center"/>
              <w:rPr>
                <w:rFonts w:ascii="Times New Roman" w:hAnsi="Times New Roman" w:cs="Times New Roman"/>
                <w:sz w:val="24"/>
                <w:szCs w:val="24"/>
              </w:rPr>
            </w:pPr>
            <w:r w:rsidRPr="001C5EC2">
              <w:rPr>
                <w:rFonts w:ascii="Times New Roman" w:hAnsi="Times New Roman" w:cs="Times New Roman"/>
                <w:sz w:val="24"/>
                <w:szCs w:val="24"/>
              </w:rPr>
              <w:t>Jefe fiscalización</w:t>
            </w:r>
          </w:p>
        </w:tc>
        <w:tc>
          <w:tcPr>
            <w:tcW w:w="3195" w:type="dxa"/>
            <w:hideMark/>
          </w:tcPr>
          <w:p w:rsidR="00150368" w:rsidRPr="001C5EC2" w:rsidRDefault="00150368" w:rsidP="00506E59">
            <w:pPr>
              <w:spacing w:before="100" w:beforeAutospacing="1"/>
              <w:ind w:righ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5EC2">
              <w:rPr>
                <w:rFonts w:ascii="Times New Roman" w:hAnsi="Times New Roman" w:cs="Times New Roman"/>
                <w:sz w:val="24"/>
                <w:szCs w:val="24"/>
              </w:rPr>
              <w:t>0 y 5</w:t>
            </w:r>
          </w:p>
        </w:tc>
      </w:tr>
      <w:tr w:rsidR="00150368" w:rsidRPr="001C5EC2" w:rsidTr="000B35A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45" w:type="dxa"/>
            <w:hideMark/>
          </w:tcPr>
          <w:p w:rsidR="00150368" w:rsidRPr="001C5EC2" w:rsidRDefault="00150368" w:rsidP="00506E59">
            <w:pPr>
              <w:spacing w:before="100" w:beforeAutospacing="1"/>
              <w:jc w:val="center"/>
              <w:rPr>
                <w:rFonts w:ascii="Times New Roman" w:hAnsi="Times New Roman" w:cs="Times New Roman"/>
                <w:sz w:val="24"/>
                <w:szCs w:val="24"/>
              </w:rPr>
            </w:pPr>
            <w:r w:rsidRPr="001C5EC2">
              <w:rPr>
                <w:rFonts w:ascii="Times New Roman" w:hAnsi="Times New Roman" w:cs="Times New Roman"/>
                <w:sz w:val="24"/>
                <w:szCs w:val="24"/>
              </w:rPr>
              <w:t>Fiscalizador 1</w:t>
            </w:r>
          </w:p>
        </w:tc>
        <w:tc>
          <w:tcPr>
            <w:tcW w:w="3195" w:type="dxa"/>
            <w:hideMark/>
          </w:tcPr>
          <w:p w:rsidR="00150368" w:rsidRPr="001C5EC2" w:rsidRDefault="00150368" w:rsidP="00506E59">
            <w:pPr>
              <w:spacing w:before="100" w:beforeAutospacing="1"/>
              <w:ind w:right="-108"/>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C5EC2">
              <w:rPr>
                <w:rFonts w:ascii="Times New Roman" w:hAnsi="Times New Roman" w:cs="Times New Roman"/>
                <w:sz w:val="24"/>
                <w:szCs w:val="24"/>
              </w:rPr>
              <w:t>1 y 6</w:t>
            </w:r>
          </w:p>
        </w:tc>
      </w:tr>
      <w:tr w:rsidR="00150368" w:rsidRPr="001C5EC2" w:rsidTr="000B35A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45" w:type="dxa"/>
            <w:hideMark/>
          </w:tcPr>
          <w:p w:rsidR="00150368" w:rsidRPr="001C5EC2" w:rsidRDefault="00150368" w:rsidP="00506E59">
            <w:pPr>
              <w:spacing w:before="100" w:beforeAutospacing="1"/>
              <w:jc w:val="center"/>
              <w:rPr>
                <w:rFonts w:ascii="Times New Roman" w:hAnsi="Times New Roman" w:cs="Times New Roman"/>
                <w:sz w:val="24"/>
                <w:szCs w:val="24"/>
              </w:rPr>
            </w:pPr>
            <w:r w:rsidRPr="001C5EC2">
              <w:rPr>
                <w:rFonts w:ascii="Times New Roman" w:hAnsi="Times New Roman" w:cs="Times New Roman"/>
                <w:sz w:val="24"/>
                <w:szCs w:val="24"/>
              </w:rPr>
              <w:t>Fiscalizador 2</w:t>
            </w:r>
          </w:p>
        </w:tc>
        <w:tc>
          <w:tcPr>
            <w:tcW w:w="3195" w:type="dxa"/>
            <w:hideMark/>
          </w:tcPr>
          <w:p w:rsidR="00150368" w:rsidRPr="001C5EC2" w:rsidRDefault="00150368" w:rsidP="00506E59">
            <w:pPr>
              <w:spacing w:before="100" w:beforeAutospacing="1"/>
              <w:ind w:righ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C5EC2">
              <w:rPr>
                <w:rFonts w:ascii="Times New Roman" w:hAnsi="Times New Roman" w:cs="Times New Roman"/>
                <w:sz w:val="24"/>
                <w:szCs w:val="24"/>
              </w:rPr>
              <w:t>2 y 7</w:t>
            </w:r>
          </w:p>
        </w:tc>
      </w:tr>
      <w:tr w:rsidR="00150368" w:rsidRPr="001C5EC2" w:rsidTr="000B35A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45" w:type="dxa"/>
            <w:hideMark/>
          </w:tcPr>
          <w:p w:rsidR="00150368" w:rsidRPr="001C5EC2" w:rsidRDefault="00150368" w:rsidP="00506E59">
            <w:pPr>
              <w:spacing w:before="100" w:beforeAutospacing="1"/>
              <w:jc w:val="center"/>
              <w:rPr>
                <w:rFonts w:ascii="Times New Roman" w:hAnsi="Times New Roman" w:cs="Times New Roman"/>
                <w:sz w:val="24"/>
                <w:szCs w:val="24"/>
              </w:rPr>
            </w:pPr>
            <w:r w:rsidRPr="001C5EC2">
              <w:rPr>
                <w:rFonts w:ascii="Times New Roman" w:hAnsi="Times New Roman" w:cs="Times New Roman"/>
                <w:sz w:val="24"/>
                <w:szCs w:val="24"/>
              </w:rPr>
              <w:t>Fiscalizador 3</w:t>
            </w:r>
          </w:p>
        </w:tc>
        <w:tc>
          <w:tcPr>
            <w:tcW w:w="3195" w:type="dxa"/>
            <w:hideMark/>
          </w:tcPr>
          <w:p w:rsidR="00150368" w:rsidRPr="001C5EC2" w:rsidRDefault="00150368" w:rsidP="00506E59">
            <w:pPr>
              <w:spacing w:before="100" w:beforeAutospacing="1"/>
              <w:ind w:right="-108"/>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C5EC2">
              <w:rPr>
                <w:rFonts w:ascii="Times New Roman" w:hAnsi="Times New Roman" w:cs="Times New Roman"/>
                <w:sz w:val="24"/>
                <w:szCs w:val="24"/>
              </w:rPr>
              <w:t>3 y 8</w:t>
            </w:r>
          </w:p>
        </w:tc>
      </w:tr>
      <w:tr w:rsidR="00150368" w:rsidRPr="003E484C" w:rsidTr="000B35A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45" w:type="dxa"/>
            <w:hideMark/>
          </w:tcPr>
          <w:p w:rsidR="00150368" w:rsidRPr="003E484C" w:rsidRDefault="00150368" w:rsidP="00506E59">
            <w:pPr>
              <w:spacing w:before="100" w:beforeAutospacing="1"/>
              <w:jc w:val="center"/>
              <w:rPr>
                <w:rFonts w:ascii="Times New Roman" w:hAnsi="Times New Roman" w:cs="Times New Roman"/>
                <w:sz w:val="24"/>
                <w:szCs w:val="24"/>
              </w:rPr>
            </w:pPr>
            <w:r w:rsidRPr="003E484C">
              <w:rPr>
                <w:rFonts w:ascii="Times New Roman" w:hAnsi="Times New Roman" w:cs="Times New Roman"/>
                <w:sz w:val="24"/>
                <w:szCs w:val="24"/>
              </w:rPr>
              <w:t>Fiscalizador 4</w:t>
            </w:r>
          </w:p>
        </w:tc>
        <w:tc>
          <w:tcPr>
            <w:tcW w:w="3195" w:type="dxa"/>
            <w:hideMark/>
          </w:tcPr>
          <w:p w:rsidR="00150368" w:rsidRPr="003E484C" w:rsidRDefault="00150368" w:rsidP="00506E59">
            <w:pPr>
              <w:spacing w:before="100" w:beforeAutospacing="1"/>
              <w:ind w:righ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484C">
              <w:rPr>
                <w:rFonts w:ascii="Times New Roman" w:hAnsi="Times New Roman" w:cs="Times New Roman"/>
                <w:sz w:val="24"/>
                <w:szCs w:val="24"/>
              </w:rPr>
              <w:t>4 y 9</w:t>
            </w:r>
          </w:p>
        </w:tc>
      </w:tr>
    </w:tbl>
    <w:p w:rsidR="00150368" w:rsidRDefault="00150368" w:rsidP="003E484C">
      <w:pPr>
        <w:pStyle w:val="NormalWeb"/>
        <w:numPr>
          <w:ilvl w:val="0"/>
          <w:numId w:val="3"/>
        </w:numPr>
        <w:spacing w:before="120" w:beforeAutospacing="0" w:after="120" w:line="360" w:lineRule="auto"/>
        <w:jc w:val="both"/>
      </w:pPr>
      <w:r w:rsidRPr="003E484C">
        <w:t>El motivo de ingreso a fiscalización a modo de guía para que el fiscalizador</w:t>
      </w:r>
      <w:r>
        <w:t xml:space="preserve"> asignado supiera la tarea a realizar sobre dicho expediente. Los motivos por el que más reiteradamente ingresaban expedientes a Caja Forense eran los siguientes:</w:t>
      </w:r>
    </w:p>
    <w:p w:rsidR="00150368" w:rsidRDefault="00150368" w:rsidP="003E484C">
      <w:pPr>
        <w:pStyle w:val="NormalWeb"/>
        <w:numPr>
          <w:ilvl w:val="0"/>
          <w:numId w:val="4"/>
        </w:numPr>
        <w:spacing w:before="120" w:beforeAutospacing="0" w:after="120" w:line="360" w:lineRule="auto"/>
        <w:jc w:val="both"/>
      </w:pPr>
      <w:r>
        <w:t>Conformidad sobre la regulación de honorarios (Vista)</w:t>
      </w:r>
    </w:p>
    <w:p w:rsidR="00150368" w:rsidRDefault="00150368" w:rsidP="003E484C">
      <w:pPr>
        <w:pStyle w:val="NormalWeb"/>
        <w:numPr>
          <w:ilvl w:val="0"/>
          <w:numId w:val="4"/>
        </w:numPr>
        <w:spacing w:before="120" w:beforeAutospacing="0" w:after="120" w:line="360" w:lineRule="auto"/>
        <w:jc w:val="both"/>
      </w:pPr>
      <w:r>
        <w:t>Conformidad sobre los honorarios y aportes efectuados por cada profesional interviniente.</w:t>
      </w:r>
    </w:p>
    <w:p w:rsidR="00150368" w:rsidRDefault="00150368" w:rsidP="003E484C">
      <w:pPr>
        <w:pStyle w:val="NormalWeb"/>
        <w:numPr>
          <w:ilvl w:val="0"/>
          <w:numId w:val="4"/>
        </w:numPr>
        <w:spacing w:before="120" w:beforeAutospacing="0" w:after="120" w:line="360" w:lineRule="auto"/>
        <w:jc w:val="both"/>
      </w:pPr>
      <w:r>
        <w:t>Confección de planilla de denuncia de bienes en juicios sucesorios.</w:t>
      </w:r>
    </w:p>
    <w:p w:rsidR="00150368" w:rsidRDefault="00150368" w:rsidP="003E484C">
      <w:pPr>
        <w:pStyle w:val="NormalWeb"/>
        <w:numPr>
          <w:ilvl w:val="0"/>
          <w:numId w:val="4"/>
        </w:numPr>
        <w:spacing w:before="120" w:beforeAutospacing="0" w:after="120" w:line="360" w:lineRule="auto"/>
        <w:jc w:val="both"/>
      </w:pPr>
      <w:r>
        <w:t>Etc.</w:t>
      </w:r>
    </w:p>
    <w:p w:rsidR="00150368" w:rsidRDefault="00150368" w:rsidP="003E484C">
      <w:pPr>
        <w:pStyle w:val="NormalWeb"/>
        <w:numPr>
          <w:ilvl w:val="0"/>
          <w:numId w:val="5"/>
        </w:numPr>
        <w:spacing w:before="120" w:beforeAutospacing="0" w:after="120" w:line="360" w:lineRule="auto"/>
        <w:jc w:val="both"/>
      </w:pPr>
      <w:r>
        <w:t>Cantidad de cuerpos ingresados de un mi</w:t>
      </w:r>
      <w:r w:rsidR="00757556">
        <w:t>smo juicio</w:t>
      </w:r>
      <w:r w:rsidR="00757556">
        <w:rPr>
          <w:rStyle w:val="FootnoteReference"/>
        </w:rPr>
        <w:footnoteReference w:id="4"/>
      </w:r>
    </w:p>
    <w:p w:rsidR="00150368" w:rsidRDefault="00150368" w:rsidP="003E484C">
      <w:pPr>
        <w:pStyle w:val="NormalWeb"/>
        <w:numPr>
          <w:ilvl w:val="0"/>
          <w:numId w:val="5"/>
        </w:numPr>
        <w:spacing w:before="120" w:beforeAutospacing="0" w:after="120" w:line="360" w:lineRule="auto"/>
        <w:jc w:val="both"/>
      </w:pPr>
      <w:r>
        <w:t>Fecha de retiro del expediente una vez terminada la fiscalización</w:t>
      </w:r>
      <w:r w:rsidR="005B690A">
        <w:rPr>
          <w:rStyle w:val="FootnoteReference"/>
        </w:rPr>
        <w:footnoteReference w:id="5"/>
      </w:r>
      <w:r>
        <w:t>.</w:t>
      </w:r>
    </w:p>
    <w:p w:rsidR="00150368" w:rsidRDefault="00150368" w:rsidP="003E484C">
      <w:pPr>
        <w:pStyle w:val="NormalWeb"/>
        <w:numPr>
          <w:ilvl w:val="0"/>
          <w:numId w:val="5"/>
        </w:numPr>
        <w:spacing w:before="120" w:beforeAutospacing="0" w:after="120" w:line="360" w:lineRule="auto"/>
        <w:jc w:val="both"/>
      </w:pPr>
      <w:r>
        <w:t>Campo de observaciones.</w:t>
      </w:r>
    </w:p>
    <w:p w:rsidR="00A93196" w:rsidRDefault="00150368" w:rsidP="00A93196">
      <w:pPr>
        <w:pStyle w:val="NormalWeb"/>
        <w:spacing w:before="120" w:beforeAutospacing="0" w:after="120" w:line="360" w:lineRule="auto"/>
        <w:ind w:firstLine="426"/>
        <w:jc w:val="both"/>
      </w:pPr>
      <w:r>
        <w:t xml:space="preserve">El expediente, una vez ingresado por el profesional, era colocado indiscriminadamente (todos mezclados) en un casillero común de un mueble destinado a tal efecto. </w:t>
      </w:r>
    </w:p>
    <w:p w:rsidR="00B06ECE" w:rsidRDefault="00150368" w:rsidP="00B06ECE">
      <w:pPr>
        <w:pStyle w:val="NormalWeb"/>
        <w:spacing w:before="120" w:beforeAutospacing="0" w:after="120" w:line="360" w:lineRule="auto"/>
        <w:ind w:firstLine="426"/>
        <w:jc w:val="both"/>
      </w:pPr>
      <w:r>
        <w:t xml:space="preserve">Los expedientes provenientes de juzgados de circuito (vinculados con financieras que litigan por cobro a morosos), se colocaban todos juntos en otro armario y sin ingresarlos al </w:t>
      </w:r>
      <w:r>
        <w:lastRenderedPageBreak/>
        <w:t>sistema de mesa de entradas ya descripto, debido a la gran cantidad de expedientes que por este motivo ingresaban diariamente. Por ejemplo, un mismo profesional podía llegar a ingresar aproximadamente 50 expedientes en el mismo acto, lo cual dificultaba la atención del resto de los profesionales que estaban esperando ingresar su expediente a fiscalización.</w:t>
      </w:r>
    </w:p>
    <w:p w:rsidR="00B06ECE" w:rsidRDefault="00150368" w:rsidP="00B06ECE">
      <w:pPr>
        <w:pStyle w:val="NormalWeb"/>
        <w:spacing w:before="120" w:beforeAutospacing="0" w:after="120" w:line="360" w:lineRule="auto"/>
        <w:ind w:firstLine="426"/>
        <w:jc w:val="both"/>
      </w:pPr>
      <w:r>
        <w:t>El total de expedientes ingresados con el talonario verde, se distribuía en partes iguales entre dos fiscalizadores asignados que tenían exclusivamente a su cargo la tarea de fiscalización de expedientes de juzgados de circuito (financieras).</w:t>
      </w:r>
    </w:p>
    <w:p w:rsidR="00F22EA9" w:rsidRDefault="00F22EA9" w:rsidP="00B06ECE">
      <w:pPr>
        <w:pStyle w:val="NormalWeb"/>
        <w:spacing w:before="120" w:beforeAutospacing="0" w:after="120" w:line="360" w:lineRule="auto"/>
        <w:ind w:firstLine="426"/>
        <w:jc w:val="both"/>
      </w:pPr>
    </w:p>
    <w:p w:rsidR="00B06ECE" w:rsidRDefault="00150368" w:rsidP="00B06ECE">
      <w:pPr>
        <w:pStyle w:val="NormalWeb"/>
        <w:spacing w:before="120" w:beforeAutospacing="0" w:after="120" w:line="360" w:lineRule="auto"/>
        <w:ind w:firstLine="426"/>
        <w:jc w:val="both"/>
        <w:rPr>
          <w:b/>
        </w:rPr>
      </w:pPr>
      <w:r w:rsidRPr="00362594">
        <w:rPr>
          <w:b/>
          <w:bCs/>
        </w:rPr>
        <w:t>Fiscalización</w:t>
      </w:r>
    </w:p>
    <w:p w:rsidR="00B06ECE" w:rsidRDefault="00150368" w:rsidP="00B06ECE">
      <w:pPr>
        <w:pStyle w:val="NormalWeb"/>
        <w:spacing w:before="120" w:beforeAutospacing="0" w:after="120" w:line="360" w:lineRule="auto"/>
        <w:ind w:firstLine="426"/>
        <w:jc w:val="both"/>
      </w:pPr>
      <w:r>
        <w:t>Ante</w:t>
      </w:r>
      <w:r w:rsidR="00B06ECE">
        <w:t xml:space="preserve"> </w:t>
      </w:r>
      <w:r>
        <w:t>todo es necesario aclarar que la fiscalización de expedientes, si bien se desarrollaba y aún continúa de igual manera en el edificio de Caja Forense, la misma se efectúa en nombre de dos Instituciones -Caja Forense</w:t>
      </w:r>
      <w:r w:rsidR="00D90A66">
        <w:t xml:space="preserve"> </w:t>
      </w:r>
      <w:r w:rsidR="00522C7D">
        <w:t>[3</w:t>
      </w:r>
      <w:r>
        <w:t>] y Caja de Seguridad Social de Abogados y Procuradores de la provincia de Santa Fe</w:t>
      </w:r>
      <w:r w:rsidR="00D5427F">
        <w:t xml:space="preserve"> </w:t>
      </w:r>
      <w:r w:rsidR="00522C7D">
        <w:t>[2</w:t>
      </w:r>
      <w:r>
        <w:t>]- que mediante esta fiscalización conjunta, otorgan las conformidades en nombre de ambas para simplificar el trámite que debe realizar el profesional.</w:t>
      </w:r>
    </w:p>
    <w:p w:rsidR="00150368" w:rsidRDefault="00150368" w:rsidP="00B06ECE">
      <w:pPr>
        <w:pStyle w:val="NormalWeb"/>
        <w:spacing w:before="120" w:beforeAutospacing="0" w:after="120" w:line="360" w:lineRule="auto"/>
        <w:ind w:firstLine="426"/>
        <w:jc w:val="both"/>
      </w:pPr>
      <w:r>
        <w:t>Esta fiscalización conjunta supone la realización de algunas o todas de las siguientes tareas:</w:t>
      </w:r>
    </w:p>
    <w:p w:rsidR="00150368" w:rsidRDefault="00150368" w:rsidP="003E484C">
      <w:pPr>
        <w:pStyle w:val="NormalWeb"/>
        <w:numPr>
          <w:ilvl w:val="0"/>
          <w:numId w:val="6"/>
        </w:numPr>
        <w:spacing w:before="120" w:beforeAutospacing="0" w:after="120" w:line="360" w:lineRule="auto"/>
        <w:jc w:val="both"/>
      </w:pPr>
      <w:r>
        <w:t>Conformidad de honorarios</w:t>
      </w:r>
    </w:p>
    <w:p w:rsidR="00150368" w:rsidRDefault="00150368" w:rsidP="003E484C">
      <w:pPr>
        <w:pStyle w:val="NormalWeb"/>
        <w:numPr>
          <w:ilvl w:val="0"/>
          <w:numId w:val="6"/>
        </w:numPr>
        <w:spacing w:before="120" w:beforeAutospacing="0" w:after="120" w:line="360" w:lineRule="auto"/>
        <w:jc w:val="both"/>
      </w:pPr>
      <w:r>
        <w:t>Conformidad de honorarios y aportes</w:t>
      </w:r>
    </w:p>
    <w:p w:rsidR="00150368" w:rsidRDefault="00150368" w:rsidP="003E484C">
      <w:pPr>
        <w:pStyle w:val="NormalWeb"/>
        <w:numPr>
          <w:ilvl w:val="0"/>
          <w:numId w:val="6"/>
        </w:numPr>
        <w:spacing w:before="120" w:beforeAutospacing="0" w:after="120" w:line="360" w:lineRule="auto"/>
        <w:jc w:val="both"/>
      </w:pPr>
      <w:r>
        <w:t>Convenio de pago de aportes</w:t>
      </w:r>
    </w:p>
    <w:p w:rsidR="00150368" w:rsidRDefault="00150368" w:rsidP="003E484C">
      <w:pPr>
        <w:pStyle w:val="NormalWeb"/>
        <w:numPr>
          <w:ilvl w:val="0"/>
          <w:numId w:val="6"/>
        </w:numPr>
        <w:spacing w:before="120" w:beforeAutospacing="0" w:after="120" w:line="360" w:lineRule="auto"/>
        <w:jc w:val="both"/>
      </w:pPr>
      <w:r>
        <w:t>Otorgamiento de exenciones de pago de aportes</w:t>
      </w:r>
    </w:p>
    <w:p w:rsidR="00150368" w:rsidRDefault="00150368" w:rsidP="003E484C">
      <w:pPr>
        <w:pStyle w:val="NormalWeb"/>
        <w:numPr>
          <w:ilvl w:val="0"/>
          <w:numId w:val="6"/>
        </w:numPr>
        <w:spacing w:before="120" w:beforeAutospacing="0" w:after="120" w:line="360" w:lineRule="auto"/>
        <w:jc w:val="both"/>
      </w:pPr>
      <w:r>
        <w:t>Otorgamiento de cesión de aportes</w:t>
      </w:r>
    </w:p>
    <w:p w:rsidR="00150368" w:rsidRDefault="00150368" w:rsidP="003E484C">
      <w:pPr>
        <w:pStyle w:val="NormalWeb"/>
        <w:numPr>
          <w:ilvl w:val="0"/>
          <w:numId w:val="6"/>
        </w:numPr>
        <w:spacing w:before="120" w:beforeAutospacing="0" w:after="120" w:line="360" w:lineRule="auto"/>
        <w:jc w:val="both"/>
      </w:pPr>
      <w:r>
        <w:t>Confección de planilla de denuncia de bienes</w:t>
      </w:r>
    </w:p>
    <w:p w:rsidR="00150368" w:rsidRDefault="00150368" w:rsidP="003E484C">
      <w:pPr>
        <w:pStyle w:val="NormalWeb"/>
        <w:numPr>
          <w:ilvl w:val="0"/>
          <w:numId w:val="6"/>
        </w:numPr>
        <w:spacing w:before="120" w:beforeAutospacing="0" w:after="120" w:line="360" w:lineRule="auto"/>
        <w:jc w:val="both"/>
      </w:pPr>
      <w:r>
        <w:t>Emisión de dictámenes</w:t>
      </w:r>
    </w:p>
    <w:p w:rsidR="00150368" w:rsidRDefault="00150368" w:rsidP="00E714C9">
      <w:pPr>
        <w:pStyle w:val="NormalWeb"/>
        <w:spacing w:before="120" w:beforeAutospacing="0" w:after="120" w:line="360" w:lineRule="auto"/>
        <w:ind w:firstLine="426"/>
        <w:jc w:val="both"/>
      </w:pPr>
      <w:r>
        <w:rPr>
          <w:b/>
          <w:bCs/>
        </w:rPr>
        <w:t>1 y 2. Sobre la conformidad de honorarios y aportes</w:t>
      </w:r>
    </w:p>
    <w:p w:rsidR="00C54450" w:rsidRDefault="00150368" w:rsidP="00E714C9">
      <w:pPr>
        <w:pStyle w:val="NormalWeb"/>
        <w:spacing w:before="120" w:beforeAutospacing="0" w:after="120" w:line="360" w:lineRule="auto"/>
        <w:ind w:firstLine="426"/>
        <w:jc w:val="both"/>
      </w:pPr>
      <w:r>
        <w:t xml:space="preserve">El trabajo de fiscalización propiamente dicha consistía en que el fiscalizador recibía el expediente y procedía a una revisión visual para ubicar la última vista otorgada por la Caja Forense (conformidad), que figuraba individualizada de dos maneras: por sello a continuación </w:t>
      </w:r>
      <w:r>
        <w:lastRenderedPageBreak/>
        <w:t xml:space="preserve">de la regulación detectada o mediante la incorporación al expediente de un formulario pre-impreso, en ambos casos con la misma leyenda </w:t>
      </w:r>
      <w:r>
        <w:rPr>
          <w:i/>
          <w:iCs/>
        </w:rPr>
        <w:t>“Sin observaciones a la regulación de honorarios practicadas ...</w:t>
      </w:r>
      <w:r>
        <w:t>”, como se observa en la imagen a continuación.</w:t>
      </w:r>
    </w:p>
    <w:p w:rsidR="004E738F" w:rsidRDefault="00D97F08" w:rsidP="00C54450">
      <w:pPr>
        <w:pStyle w:val="NormalWeb"/>
        <w:spacing w:after="0"/>
        <w:jc w:val="center"/>
      </w:pPr>
      <w:r>
        <w:rPr>
          <w:noProof/>
        </w:rPr>
        <w:drawing>
          <wp:inline distT="0" distB="0" distL="0" distR="0" wp14:anchorId="4CACD1DA" wp14:editId="1CFB8704">
            <wp:extent cx="3672840" cy="2752090"/>
            <wp:effectExtent l="171450" t="171450" r="384810" b="35306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llo Conf. Honorarios (completada).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672840" cy="2752090"/>
                    </a:xfrm>
                    <a:prstGeom prst="rect">
                      <a:avLst/>
                    </a:prstGeom>
                    <a:ln>
                      <a:noFill/>
                    </a:ln>
                    <a:effectLst>
                      <a:outerShdw blurRad="292100" dist="139700" dir="2700000" algn="tl" rotWithShape="0">
                        <a:srgbClr val="333333">
                          <a:alpha val="65000"/>
                        </a:srgbClr>
                      </a:outerShdw>
                    </a:effectLst>
                  </pic:spPr>
                </pic:pic>
              </a:graphicData>
            </a:graphic>
          </wp:inline>
        </w:drawing>
      </w:r>
    </w:p>
    <w:p w:rsidR="00E714C9" w:rsidRDefault="00150368" w:rsidP="00E714C9">
      <w:pPr>
        <w:pStyle w:val="NormalWeb"/>
        <w:spacing w:before="120" w:beforeAutospacing="0" w:after="120" w:line="360" w:lineRule="auto"/>
        <w:ind w:firstLine="426"/>
        <w:jc w:val="both"/>
      </w:pPr>
      <w:r>
        <w:t>La vista aludida en el párrafo anterior, puede revestir dos caracteres: por un lado la conformidad con los honorarios regulados por el juez interviniente en la causa, y por el otro, la conformidad con dichos honorarios y con los aportes efectuados por parte de los profesionales intervinientes.</w:t>
      </w:r>
    </w:p>
    <w:p w:rsidR="00E714C9" w:rsidRDefault="00150368" w:rsidP="00E714C9">
      <w:pPr>
        <w:pStyle w:val="NormalWeb"/>
        <w:spacing w:before="120" w:beforeAutospacing="0" w:after="120" w:line="360" w:lineRule="auto"/>
        <w:ind w:firstLine="426"/>
        <w:jc w:val="both"/>
      </w:pPr>
      <w:r>
        <w:t>Una vez que el fiscalizador otorgaba la vista a los honorarios regulados, depositaba el expediente en una silla, junto con los expedientes de los demás fiscalizadores, y al mediodía eran retirados por un empleado del área de Contaduría para registrar las regulaciones de honorarios en el sistema informático</w:t>
      </w:r>
      <w:r w:rsidR="0042334F">
        <w:rPr>
          <w:rStyle w:val="FootnoteReference"/>
        </w:rPr>
        <w:footnoteReference w:id="6"/>
      </w:r>
      <w:r>
        <w:t>, indicadas por los fiscalizadores.</w:t>
      </w:r>
    </w:p>
    <w:p w:rsidR="00150368" w:rsidRDefault="00150368" w:rsidP="00E714C9">
      <w:pPr>
        <w:pStyle w:val="NormalWeb"/>
        <w:spacing w:before="120" w:beforeAutospacing="0" w:after="120" w:line="360" w:lineRule="auto"/>
        <w:ind w:firstLine="426"/>
        <w:jc w:val="both"/>
      </w:pPr>
      <w:r>
        <w:t>La tarea del empleado del área contable consistía en identificar visualmente en el expediente el sello de vista de honorarios mencionado, porque éste era la guía que le indicaba la foja donde se hallaba la regulación a registrar en el sistema. Los datos que registraban eran:</w:t>
      </w:r>
    </w:p>
    <w:p w:rsidR="00150368" w:rsidRDefault="00150368" w:rsidP="00B67ED2">
      <w:pPr>
        <w:pStyle w:val="NormalWeb"/>
        <w:numPr>
          <w:ilvl w:val="0"/>
          <w:numId w:val="7"/>
        </w:numPr>
        <w:spacing w:before="120" w:beforeAutospacing="0" w:after="120" w:line="360" w:lineRule="auto"/>
        <w:jc w:val="both"/>
      </w:pPr>
      <w:r>
        <w:lastRenderedPageBreak/>
        <w:t>Juzgado del expediente</w:t>
      </w:r>
    </w:p>
    <w:p w:rsidR="00150368" w:rsidRDefault="00150368" w:rsidP="00B67ED2">
      <w:pPr>
        <w:pStyle w:val="NormalWeb"/>
        <w:numPr>
          <w:ilvl w:val="0"/>
          <w:numId w:val="7"/>
        </w:numPr>
        <w:spacing w:before="120" w:beforeAutospacing="0" w:after="120" w:line="360" w:lineRule="auto"/>
        <w:jc w:val="both"/>
      </w:pPr>
      <w:r>
        <w:t>Año del expediente</w:t>
      </w:r>
    </w:p>
    <w:p w:rsidR="00150368" w:rsidRDefault="00150368" w:rsidP="00B67ED2">
      <w:pPr>
        <w:pStyle w:val="NormalWeb"/>
        <w:numPr>
          <w:ilvl w:val="0"/>
          <w:numId w:val="7"/>
        </w:numPr>
        <w:spacing w:before="120" w:beforeAutospacing="0" w:after="120" w:line="360" w:lineRule="auto"/>
        <w:jc w:val="both"/>
      </w:pPr>
      <w:r>
        <w:t>Nro</w:t>
      </w:r>
      <w:r w:rsidR="00407555">
        <w:t>.</w:t>
      </w:r>
      <w:r>
        <w:t xml:space="preserve"> de expediente </w:t>
      </w:r>
    </w:p>
    <w:p w:rsidR="00150368" w:rsidRDefault="00150368" w:rsidP="00B67ED2">
      <w:pPr>
        <w:pStyle w:val="NormalWeb"/>
        <w:numPr>
          <w:ilvl w:val="0"/>
          <w:numId w:val="7"/>
        </w:numPr>
        <w:spacing w:before="120" w:beforeAutospacing="0" w:after="120" w:line="360" w:lineRule="auto"/>
        <w:jc w:val="both"/>
      </w:pPr>
      <w:r>
        <w:t>Carátula del expediente</w:t>
      </w:r>
    </w:p>
    <w:p w:rsidR="00150368" w:rsidRDefault="00150368" w:rsidP="00B67ED2">
      <w:pPr>
        <w:pStyle w:val="NormalWeb"/>
        <w:numPr>
          <w:ilvl w:val="0"/>
          <w:numId w:val="7"/>
        </w:numPr>
        <w:spacing w:before="120" w:beforeAutospacing="0" w:after="120" w:line="360" w:lineRule="auto"/>
        <w:jc w:val="both"/>
      </w:pPr>
      <w:r>
        <w:t>Tipo de Juicio (S=sucesorio, C=contencioso)</w:t>
      </w:r>
      <w:r w:rsidR="0012275E">
        <w:rPr>
          <w:rStyle w:val="FootnoteReference"/>
        </w:rPr>
        <w:footnoteReference w:id="7"/>
      </w:r>
    </w:p>
    <w:p w:rsidR="00150368" w:rsidRDefault="00150368" w:rsidP="00B67ED2">
      <w:pPr>
        <w:pStyle w:val="NormalWeb"/>
        <w:numPr>
          <w:ilvl w:val="0"/>
          <w:numId w:val="7"/>
        </w:numPr>
        <w:spacing w:before="120" w:beforeAutospacing="0" w:after="120" w:line="360" w:lineRule="auto"/>
        <w:jc w:val="both"/>
      </w:pPr>
      <w:r>
        <w:t>Profesional (usando el número de afiliado del profesional en la Caja Forense)</w:t>
      </w:r>
      <w:r w:rsidR="00B24F17">
        <w:rPr>
          <w:rStyle w:val="FootnoteReference"/>
        </w:rPr>
        <w:footnoteReference w:id="8"/>
      </w:r>
    </w:p>
    <w:p w:rsidR="00150368" w:rsidRDefault="00150368" w:rsidP="00B67ED2">
      <w:pPr>
        <w:pStyle w:val="NormalWeb"/>
        <w:numPr>
          <w:ilvl w:val="0"/>
          <w:numId w:val="7"/>
        </w:numPr>
        <w:spacing w:before="120" w:beforeAutospacing="0" w:after="120" w:line="360" w:lineRule="auto"/>
        <w:jc w:val="both"/>
      </w:pPr>
      <w:r>
        <w:t>Tipo</w:t>
      </w:r>
      <w:r w:rsidR="00A50888">
        <w:t xml:space="preserve"> de regulación de honorarios (1: </w:t>
      </w:r>
      <w:r>
        <w:t>principal, 2</w:t>
      </w:r>
      <w:r w:rsidR="00A50888">
        <w:t xml:space="preserve">: </w:t>
      </w:r>
      <w:r>
        <w:t>apremio, 3</w:t>
      </w:r>
      <w:r w:rsidR="00A50888">
        <w:t xml:space="preserve">: </w:t>
      </w:r>
      <w:r>
        <w:t>incidente, 4</w:t>
      </w:r>
      <w:r w:rsidR="00A50888">
        <w:t xml:space="preserve">: </w:t>
      </w:r>
      <w:r>
        <w:t>alzada o segunda instancia)</w:t>
      </w:r>
    </w:p>
    <w:p w:rsidR="00150368" w:rsidRDefault="00150368" w:rsidP="00B67ED2">
      <w:pPr>
        <w:pStyle w:val="NormalWeb"/>
        <w:numPr>
          <w:ilvl w:val="0"/>
          <w:numId w:val="7"/>
        </w:numPr>
        <w:spacing w:before="120" w:beforeAutospacing="0" w:after="120" w:line="360" w:lineRule="auto"/>
        <w:jc w:val="both"/>
      </w:pPr>
      <w:r>
        <w:t>Fecha de regulación</w:t>
      </w:r>
    </w:p>
    <w:p w:rsidR="00150368" w:rsidRDefault="00150368" w:rsidP="00B67ED2">
      <w:pPr>
        <w:pStyle w:val="NormalWeb"/>
        <w:numPr>
          <w:ilvl w:val="0"/>
          <w:numId w:val="7"/>
        </w:numPr>
        <w:spacing w:before="120" w:beforeAutospacing="0" w:after="120" w:line="360" w:lineRule="auto"/>
        <w:jc w:val="both"/>
      </w:pPr>
      <w:r>
        <w:t xml:space="preserve">Monto </w:t>
      </w:r>
      <w:r w:rsidR="000418FE">
        <w:t xml:space="preserve">del </w:t>
      </w:r>
      <w:r>
        <w:t>honorario</w:t>
      </w:r>
    </w:p>
    <w:p w:rsidR="00150368" w:rsidRDefault="00150368" w:rsidP="00E714C9">
      <w:pPr>
        <w:pStyle w:val="NormalWeb"/>
        <w:spacing w:before="120" w:beforeAutospacing="0" w:after="120" w:line="360" w:lineRule="auto"/>
        <w:ind w:firstLine="426"/>
        <w:jc w:val="both"/>
      </w:pPr>
      <w:r>
        <w:t>Una vez registrada la regulación de honorarios, el sistema calculaba el monto del aporte a realizar en esa regulación en base al tipo de juicio y el monto del honorario:</w:t>
      </w:r>
    </w:p>
    <w:p w:rsidR="00150368" w:rsidRDefault="00150368" w:rsidP="00B67ED2">
      <w:pPr>
        <w:pStyle w:val="NormalWeb"/>
        <w:numPr>
          <w:ilvl w:val="0"/>
          <w:numId w:val="8"/>
        </w:numPr>
        <w:spacing w:before="120" w:beforeAutospacing="0" w:after="120" w:line="360" w:lineRule="auto"/>
        <w:jc w:val="both"/>
      </w:pPr>
      <w:r>
        <w:t>Sucesorio → 25% del monto del honorario</w:t>
      </w:r>
    </w:p>
    <w:p w:rsidR="00150368" w:rsidRDefault="00150368" w:rsidP="00B67ED2">
      <w:pPr>
        <w:pStyle w:val="NormalWeb"/>
        <w:numPr>
          <w:ilvl w:val="0"/>
          <w:numId w:val="8"/>
        </w:numPr>
        <w:spacing w:before="120" w:beforeAutospacing="0" w:after="120" w:line="360" w:lineRule="auto"/>
        <w:jc w:val="both"/>
      </w:pPr>
      <w:r>
        <w:t>Contencioso → 9.3% del monto del honorario</w:t>
      </w:r>
    </w:p>
    <w:p w:rsidR="00150368" w:rsidRDefault="00150368" w:rsidP="00E714C9">
      <w:pPr>
        <w:pStyle w:val="NormalWeb"/>
        <w:spacing w:before="120" w:beforeAutospacing="0" w:after="120" w:line="360" w:lineRule="auto"/>
        <w:ind w:firstLine="426"/>
        <w:jc w:val="both"/>
      </w:pPr>
      <w:r>
        <w:t xml:space="preserve">Si el expediente ingresaba a Caja Forense para una vista de aportes, el fiscalizador otorgaba la misma de dos maneras: por sello a continuación de la regulación detectada o mediante la incorporación al expediente de un formulario pre-impreso, en ambos casos con la misma leyenda </w:t>
      </w:r>
      <w:r>
        <w:rPr>
          <w:i/>
          <w:iCs/>
        </w:rPr>
        <w:t>“Sin observaciones a la regulación practicada en (…) y aportes depositados a ambas Cajas</w:t>
      </w:r>
      <w:r>
        <w:t>”, como se observa en la imagen a continuación.</w:t>
      </w:r>
    </w:p>
    <w:p w:rsidR="00737DFD" w:rsidRDefault="00737DFD" w:rsidP="000B5904">
      <w:pPr>
        <w:pStyle w:val="NormalWeb"/>
        <w:spacing w:after="0"/>
        <w:jc w:val="both"/>
      </w:pPr>
    </w:p>
    <w:p w:rsidR="00737DFD" w:rsidRDefault="00C249BC" w:rsidP="00206ADA">
      <w:pPr>
        <w:pStyle w:val="NormalWeb"/>
        <w:spacing w:after="0"/>
        <w:jc w:val="center"/>
      </w:pPr>
      <w:r>
        <w:rPr>
          <w:noProof/>
        </w:rPr>
        <w:lastRenderedPageBreak/>
        <w:drawing>
          <wp:inline distT="0" distB="0" distL="0" distR="0">
            <wp:extent cx="3578087" cy="2194298"/>
            <wp:effectExtent l="171450" t="171450" r="384810" b="35877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llo Conf. Honor. y Aportes (completada).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605297" cy="2210985"/>
                    </a:xfrm>
                    <a:prstGeom prst="rect">
                      <a:avLst/>
                    </a:prstGeom>
                    <a:ln>
                      <a:noFill/>
                    </a:ln>
                    <a:effectLst>
                      <a:outerShdw blurRad="292100" dist="139700" dir="2700000" algn="tl" rotWithShape="0">
                        <a:srgbClr val="333333">
                          <a:alpha val="65000"/>
                        </a:srgbClr>
                      </a:outerShdw>
                    </a:effectLst>
                  </pic:spPr>
                </pic:pic>
              </a:graphicData>
            </a:graphic>
          </wp:inline>
        </w:drawing>
      </w:r>
    </w:p>
    <w:p w:rsidR="00EA77D4" w:rsidRDefault="00EA77D4" w:rsidP="00E209F1">
      <w:pPr>
        <w:pStyle w:val="NormalWeb"/>
        <w:spacing w:before="120" w:beforeAutospacing="0" w:after="120" w:line="360" w:lineRule="auto"/>
        <w:jc w:val="both"/>
      </w:pPr>
    </w:p>
    <w:p w:rsidR="00150368" w:rsidRDefault="00150368" w:rsidP="00E714C9">
      <w:pPr>
        <w:pStyle w:val="NormalWeb"/>
        <w:spacing w:before="120" w:beforeAutospacing="0" w:after="120" w:line="360" w:lineRule="auto"/>
        <w:ind w:firstLine="426"/>
        <w:jc w:val="both"/>
      </w:pPr>
      <w:r>
        <w:t>Asimismo el fiscalizador procedía a sellar cada una de las boletas de aportes de ambas cajas, en señal de que las mismas ya habían sido imputadas a la regulación que por este acto se conformaba.</w:t>
      </w:r>
    </w:p>
    <w:p w:rsidR="00F868FD" w:rsidRPr="00F868FD" w:rsidRDefault="00517B61" w:rsidP="000B5904">
      <w:pPr>
        <w:pStyle w:val="NormalWeb"/>
        <w:spacing w:after="0"/>
        <w:jc w:val="both"/>
        <w:rPr>
          <w:iCs/>
          <w:shd w:val="clear" w:color="auto" w:fill="FFFF00"/>
        </w:rPr>
      </w:pPr>
      <w:r>
        <w:rPr>
          <w:iCs/>
          <w:noProof/>
          <w:shd w:val="clear" w:color="auto" w:fill="FFFF00"/>
        </w:rPr>
        <w:lastRenderedPageBreak/>
        <w:drawing>
          <wp:inline distT="0" distB="0" distL="0" distR="0">
            <wp:extent cx="5734685" cy="8531860"/>
            <wp:effectExtent l="0" t="0" r="0" b="254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 de Honor. y Aportes (con boletas selladas).png"/>
                    <pic:cNvPicPr/>
                  </pic:nvPicPr>
                  <pic:blipFill>
                    <a:blip r:embed="rId15">
                      <a:extLst>
                        <a:ext uri="{28A0092B-C50C-407E-A947-70E740481C1C}">
                          <a14:useLocalDpi xmlns:a14="http://schemas.microsoft.com/office/drawing/2010/main" val="0"/>
                        </a:ext>
                      </a:extLst>
                    </a:blip>
                    <a:stretch>
                      <a:fillRect/>
                    </a:stretch>
                  </pic:blipFill>
                  <pic:spPr>
                    <a:xfrm>
                      <a:off x="0" y="0"/>
                      <a:ext cx="5734685" cy="8531860"/>
                    </a:xfrm>
                    <a:prstGeom prst="rect">
                      <a:avLst/>
                    </a:prstGeom>
                  </pic:spPr>
                </pic:pic>
              </a:graphicData>
            </a:graphic>
          </wp:inline>
        </w:drawing>
      </w:r>
    </w:p>
    <w:p w:rsidR="00E714C9" w:rsidRDefault="00150368" w:rsidP="00E714C9">
      <w:pPr>
        <w:pStyle w:val="NormalWeb"/>
        <w:spacing w:before="120" w:beforeAutospacing="0" w:after="120" w:line="360" w:lineRule="auto"/>
        <w:ind w:firstLine="426"/>
        <w:jc w:val="both"/>
      </w:pPr>
      <w:r>
        <w:lastRenderedPageBreak/>
        <w:t>El expediente retornaba a mesa de entradas para ser entregado al profesional a cambio del número de talonario que le había sido otorgado como comprobante</w:t>
      </w:r>
      <w:r w:rsidR="001343D7">
        <w:rPr>
          <w:rStyle w:val="FootnoteReference"/>
        </w:rPr>
        <w:footnoteReference w:id="9"/>
      </w:r>
      <w:r>
        <w:t xml:space="preserve">. </w:t>
      </w:r>
    </w:p>
    <w:p w:rsidR="00E714C9" w:rsidRDefault="00150368" w:rsidP="00E714C9">
      <w:pPr>
        <w:pStyle w:val="NormalWeb"/>
        <w:spacing w:before="120" w:beforeAutospacing="0" w:after="120" w:line="360" w:lineRule="auto"/>
        <w:ind w:firstLine="426"/>
        <w:jc w:val="both"/>
      </w:pPr>
      <w:r>
        <w:t>Era una costumbre del área de Contaduría recuperar también estos expedientes que no habían sido aún retirados, porque si bien la conformidad con los aportes ya estaba dada, ésta era producto de una revisión visual sobre una boleta de aportes, que no necesariamente coincidía con la que efectivamente había sido depositada en el Nuevo Banco de Santa Fe S.A. Por tal motivo, la labor de Contaduría, consistía en registrar dicha regulación de honorarios, para poder controlar la coincidencia entre la regulación y la boleta de aportes efectivamente recibida desde el banco.</w:t>
      </w:r>
    </w:p>
    <w:p w:rsidR="00150368" w:rsidRDefault="00150368" w:rsidP="00E714C9">
      <w:pPr>
        <w:pStyle w:val="NormalWeb"/>
        <w:spacing w:before="120" w:beforeAutospacing="0" w:after="120" w:line="360" w:lineRule="auto"/>
        <w:ind w:firstLine="426"/>
        <w:jc w:val="both"/>
      </w:pPr>
      <w:r>
        <w:t>Si bien no era un número alarmante, si existían casos reiterados de adulteración de boletas con las que los fiscalizadores eran afectados y sorprendidos en su buena fe, porque el cuerpo de la boleta incorporada al expediente y que se exponía al fiscalizador, exhibía montos y conceptos diferentes al cuerpo de la misma boleta presentada ante el cajero del banco. Cabe aclarar que en esa época, existían talonarios pre-impresos de cuatro cuerpos para confeccionar una boleta de aportes, los cuales se completaban a mano con birome o máquina de escribir interponiendo entre los cuerpos 1 y 2 un papel carbónico. En los casos antes mencionados Contaduría detectó en varias oportunidades que las boletas se confeccionaban sin incluir dicho carbónico, generando en cada cuerpo de la boleta, montos y conceptos diferentes.</w:t>
      </w:r>
    </w:p>
    <w:p w:rsidR="00150368" w:rsidRDefault="00043E90" w:rsidP="000B5904">
      <w:pPr>
        <w:pStyle w:val="NormalWeb"/>
        <w:spacing w:after="0"/>
        <w:jc w:val="both"/>
      </w:pPr>
      <w:r>
        <w:rPr>
          <w:noProof/>
        </w:rPr>
        <w:lastRenderedPageBreak/>
        <w:drawing>
          <wp:inline distT="0" distB="0" distL="0" distR="0">
            <wp:extent cx="5760085" cy="2896235"/>
            <wp:effectExtent l="171450" t="171450" r="374015" b="361315"/>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leta NBSF Aportes.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085" cy="2896235"/>
                    </a:xfrm>
                    <a:prstGeom prst="rect">
                      <a:avLst/>
                    </a:prstGeom>
                    <a:ln>
                      <a:noFill/>
                    </a:ln>
                    <a:effectLst>
                      <a:outerShdw blurRad="292100" dist="139700" dir="2700000" algn="tl" rotWithShape="0">
                        <a:srgbClr val="333333">
                          <a:alpha val="65000"/>
                        </a:srgbClr>
                      </a:outerShdw>
                    </a:effectLst>
                  </pic:spPr>
                </pic:pic>
              </a:graphicData>
            </a:graphic>
          </wp:inline>
        </w:drawing>
      </w:r>
    </w:p>
    <w:p w:rsidR="003E57A0" w:rsidRDefault="003E57A0" w:rsidP="003E57A0">
      <w:pPr>
        <w:pStyle w:val="NormalWeb"/>
        <w:spacing w:before="120" w:beforeAutospacing="0" w:after="120" w:line="360" w:lineRule="auto"/>
        <w:jc w:val="both"/>
        <w:rPr>
          <w:b/>
          <w:bCs/>
        </w:rPr>
      </w:pPr>
    </w:p>
    <w:p w:rsidR="00150368" w:rsidRDefault="00150368" w:rsidP="00E714C9">
      <w:pPr>
        <w:pStyle w:val="NormalWeb"/>
        <w:spacing w:before="120" w:beforeAutospacing="0" w:after="120" w:line="360" w:lineRule="auto"/>
        <w:ind w:firstLine="426"/>
        <w:jc w:val="both"/>
      </w:pPr>
      <w:r>
        <w:rPr>
          <w:b/>
          <w:bCs/>
        </w:rPr>
        <w:t>Implementación de la unidad JUS para la regulación de honorarios</w:t>
      </w:r>
    </w:p>
    <w:p w:rsidR="00E714C9" w:rsidRDefault="00150368" w:rsidP="00E714C9">
      <w:pPr>
        <w:pStyle w:val="NormalWeb"/>
        <w:spacing w:before="120" w:beforeAutospacing="0" w:after="120" w:line="360" w:lineRule="auto"/>
        <w:ind w:firstLine="426"/>
        <w:jc w:val="both"/>
      </w:pPr>
      <w:r>
        <w:t xml:space="preserve">A partir del 23 de junio del 2008, y a instancias de la sanción de la Ley Nº 12851, que en su </w:t>
      </w:r>
      <w:r w:rsidR="00525943">
        <w:t>artículo</w:t>
      </w:r>
      <w:r>
        <w:t xml:space="preserve"> 32 establece la implementación de la unidad JUS para regular los honorarios profesionales de abogados y procuradores, la fiscalización conjunta de ambas Cajas se vio en la necesidad de adaptar los sistemas a esta nueva modalidad.</w:t>
      </w:r>
    </w:p>
    <w:p w:rsidR="00E714C9" w:rsidRDefault="00150368" w:rsidP="00E714C9">
      <w:pPr>
        <w:pStyle w:val="NormalWeb"/>
        <w:spacing w:before="120" w:beforeAutospacing="0" w:after="120" w:line="360" w:lineRule="auto"/>
        <w:ind w:firstLine="426"/>
        <w:jc w:val="both"/>
      </w:pPr>
      <w:r>
        <w:t xml:space="preserve">El registro de honorarios a partir de la unidad JUS, una unidad propia diferente a la moneda de curso legal, supuso la necesidad de relacionar las unidades de honorarios registradas para cada profesional, con una tabla de valores establecida y actualizada periódicamente mediante actas-acuerdo dispuestas por la Corte Suprema de Justicia de la Provincia de Santa Fe, y que se publica regularmente en: </w:t>
      </w:r>
      <w:hyperlink r:id="rId17" w:history="1">
        <w:r>
          <w:rPr>
            <w:rStyle w:val="Hyperlink"/>
          </w:rPr>
          <w:t>http://www.justiciasantafe.gov.ar/js/index.php?go=i&amp;id=3791</w:t>
        </w:r>
      </w:hyperlink>
      <w:r>
        <w:t>.</w:t>
      </w:r>
    </w:p>
    <w:p w:rsidR="00E714C9" w:rsidRDefault="00150368" w:rsidP="00E714C9">
      <w:pPr>
        <w:pStyle w:val="NormalWeb"/>
        <w:spacing w:before="120" w:beforeAutospacing="0" w:after="120" w:line="360" w:lineRule="auto"/>
        <w:ind w:firstLine="426"/>
        <w:jc w:val="both"/>
      </w:pPr>
      <w:r>
        <w:t>Este mecanismo permite conocer el monto al que asciende un honorario a una determinada fecha, sobre el cual el profesional debe efectuar el aporte correspondiente, sin necesidad de recurrir al juez para que le actualice sus honorarios.</w:t>
      </w:r>
    </w:p>
    <w:p w:rsidR="00E714C9" w:rsidRDefault="00150368" w:rsidP="00E714C9">
      <w:pPr>
        <w:pStyle w:val="NormalWeb"/>
        <w:spacing w:before="120" w:beforeAutospacing="0" w:after="120" w:line="360" w:lineRule="auto"/>
        <w:ind w:firstLine="426"/>
        <w:jc w:val="both"/>
      </w:pPr>
      <w:r>
        <w:t xml:space="preserve">La implementación de esta metodología, se vio aún más complejizada por una disposición de los directorios de ambas cajas, que establecieron el mantenimiento del valor de la unidad JUS por 365 días a partir de la fecha de la regulación de honorarios. Esto implicaba </w:t>
      </w:r>
      <w:r>
        <w:lastRenderedPageBreak/>
        <w:t xml:space="preserve">que, producida una regulación de honorarios, el profesional disponía de un año (365 días), para efectuar los aportes al valor del JUS original a la fecha de su regulación, </w:t>
      </w:r>
      <w:r w:rsidR="000644AE">
        <w:t>aun</w:t>
      </w:r>
      <w:r>
        <w:t xml:space="preserve"> cuando en el mismo lapso de tiempo, dicha unidad hubiera variado su cotización. Superado el período dispuesto por ambos directorios, el fiscalizador no disponía de una herramienta que le recalculara el honorario regulado originalmente en JUS, al nuevo valor en PESOS establecido por la Corte Suprema. La fragilidad de esta situación exponía al fiscalizador a constantes errores de conformar honorarios y aportes sin la correspondiente actualización y la consecuente pérdida de ingresos para las instituciones.</w:t>
      </w:r>
    </w:p>
    <w:p w:rsidR="00E714C9" w:rsidRDefault="00150368" w:rsidP="00E714C9">
      <w:pPr>
        <w:pStyle w:val="NormalWeb"/>
        <w:spacing w:before="120" w:beforeAutospacing="0" w:after="120" w:line="360" w:lineRule="auto"/>
        <w:ind w:firstLine="426"/>
        <w:jc w:val="both"/>
        <w:rPr>
          <w:b/>
          <w:bCs/>
        </w:rPr>
      </w:pPr>
      <w:r>
        <w:rPr>
          <w:b/>
          <w:bCs/>
        </w:rPr>
        <w:t>3. Sobre los convenios de pago de aportes</w:t>
      </w:r>
    </w:p>
    <w:p w:rsidR="00E714C9" w:rsidRDefault="00150368" w:rsidP="00E714C9">
      <w:pPr>
        <w:pStyle w:val="NormalWeb"/>
        <w:spacing w:before="120" w:beforeAutospacing="0" w:after="120" w:line="360" w:lineRule="auto"/>
        <w:ind w:firstLine="426"/>
        <w:jc w:val="both"/>
      </w:pPr>
      <w:r>
        <w:t xml:space="preserve">Un convenio de pago de aportes consiste en un acuerdo mediante el cual la Caja Forense le concede al afiliado (no así al profesional no afiliado), la posibilidad de continuar gestionando el expediente en tribunales sin que medie una boleta de aportes </w:t>
      </w:r>
      <w:proofErr w:type="spellStart"/>
      <w:r>
        <w:t>cancelatoria</w:t>
      </w:r>
      <w:proofErr w:type="spellEnd"/>
      <w:r>
        <w:t xml:space="preserve"> de su regulación de honorarios por el término de 90 días, fecha en la cual el profesional se compromete al depósito total de dicho aporte.</w:t>
      </w:r>
    </w:p>
    <w:p w:rsidR="00E714C9" w:rsidRDefault="00150368" w:rsidP="00E714C9">
      <w:pPr>
        <w:pStyle w:val="NormalWeb"/>
        <w:spacing w:before="120" w:beforeAutospacing="0" w:after="120" w:line="360" w:lineRule="auto"/>
        <w:ind w:firstLine="426"/>
        <w:jc w:val="both"/>
      </w:pPr>
      <w:r>
        <w:t>Originalmente un convenio de pago de aportes se efectuaba sobre expedientes sucesorios, aunque en la actualidad también se efectúan sobre expedientes contenciosos con regulaciones de honorarios de montos elevados.</w:t>
      </w:r>
      <w:bookmarkStart w:id="0" w:name="__DdeLink__1_1160848331"/>
      <w:bookmarkEnd w:id="0"/>
    </w:p>
    <w:p w:rsidR="00150368" w:rsidRDefault="00150368" w:rsidP="00E714C9">
      <w:pPr>
        <w:pStyle w:val="NormalWeb"/>
        <w:spacing w:before="120" w:beforeAutospacing="0" w:after="120" w:line="360" w:lineRule="auto"/>
        <w:ind w:firstLine="426"/>
        <w:jc w:val="both"/>
      </w:pPr>
      <w:r>
        <w:t>Los fiscalizadores tenían a su cargo la redacción por duplicado del convenio de pago, en base a un documento tipo, en Microsoft Word, donde modificaban el nombre del profesional, el monto y los datos del juicio a los que hacía referencia el convenio. El convenio se enviaba a Directorio para la firma del Presidente y luego ingresaba a Contaduría para registrarlo en el sistema (a los efectos de exigir la deuda) y asignarle el número de convenio que proveía dicho sistema de manera consecutiva, donde un empleado de Contaduría lo anotaba con birome en la copia del documento de Convenio que se guardaba en una carpeta para su archivo.</w:t>
      </w:r>
    </w:p>
    <w:p w:rsidR="00186650" w:rsidRDefault="00B2450F" w:rsidP="00701708">
      <w:pPr>
        <w:pStyle w:val="NormalWeb"/>
        <w:spacing w:after="0"/>
        <w:jc w:val="center"/>
        <w:rPr>
          <w:iCs/>
          <w:shd w:val="clear" w:color="auto" w:fill="FFFF00"/>
        </w:rPr>
      </w:pPr>
      <w:r>
        <w:rPr>
          <w:iCs/>
          <w:noProof/>
          <w:shd w:val="clear" w:color="auto" w:fill="FFFF00"/>
        </w:rPr>
        <w:lastRenderedPageBreak/>
        <w:drawing>
          <wp:inline distT="0" distB="0" distL="0" distR="0">
            <wp:extent cx="3386455" cy="5346065"/>
            <wp:effectExtent l="0" t="0" r="4445" b="698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venio de Pago (Contaduría).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386455" cy="5346065"/>
                    </a:xfrm>
                    <a:prstGeom prst="rect">
                      <a:avLst/>
                    </a:prstGeom>
                  </pic:spPr>
                </pic:pic>
              </a:graphicData>
            </a:graphic>
          </wp:inline>
        </w:drawing>
      </w:r>
    </w:p>
    <w:p w:rsidR="00B2450F" w:rsidRDefault="00B2450F" w:rsidP="000B5904">
      <w:pPr>
        <w:pStyle w:val="NormalWeb"/>
        <w:spacing w:after="0"/>
        <w:jc w:val="both"/>
      </w:pPr>
    </w:p>
    <w:p w:rsidR="00E714C9" w:rsidRDefault="00150368" w:rsidP="00E714C9">
      <w:pPr>
        <w:pStyle w:val="NormalWeb"/>
        <w:spacing w:before="120" w:beforeAutospacing="0" w:after="120" w:line="360" w:lineRule="auto"/>
        <w:ind w:firstLine="426"/>
        <w:jc w:val="both"/>
      </w:pPr>
      <w:r>
        <w:t>En el momento en que la copia del documento ingresaba a Contaduría, pasaba a ser responsabilidad de esta área el cumplimiento del pago y la tarea del área de Fiscalización había concluido al enviarlo al Directorio.</w:t>
      </w:r>
    </w:p>
    <w:p w:rsidR="00150368" w:rsidRDefault="00150368" w:rsidP="00E714C9">
      <w:pPr>
        <w:pStyle w:val="NormalWeb"/>
        <w:spacing w:before="120" w:beforeAutospacing="0" w:after="120" w:line="360" w:lineRule="auto"/>
        <w:ind w:firstLine="426"/>
        <w:jc w:val="both"/>
      </w:pPr>
      <w:r>
        <w:rPr>
          <w:b/>
          <w:bCs/>
        </w:rPr>
        <w:t>4. Sobre la cesión de aportes</w:t>
      </w:r>
    </w:p>
    <w:p w:rsidR="00E714C9" w:rsidRDefault="00150368" w:rsidP="00E714C9">
      <w:pPr>
        <w:pStyle w:val="NormalWeb"/>
        <w:spacing w:before="120" w:beforeAutospacing="0" w:after="120" w:line="360" w:lineRule="auto"/>
        <w:ind w:firstLine="426"/>
        <w:jc w:val="both"/>
      </w:pPr>
      <w:r>
        <w:t>Una cesión de aportes consiste en el pedido de un profesional (mediante una nota) de ceder un porcentaje de sus aportes regulados a otro profesional también incluido en la misma regulación y la misma parte (es decir, ambos profesionales deben ser afiliados a Caja Forense y abogados de la parte actora o demandada), pero entre ambos deben completar el 100% del aporte regulado para los dos profesionales.</w:t>
      </w:r>
    </w:p>
    <w:p w:rsidR="00E714C9" w:rsidRDefault="00150368" w:rsidP="00E714C9">
      <w:pPr>
        <w:pStyle w:val="NormalWeb"/>
        <w:spacing w:before="120" w:beforeAutospacing="0" w:after="120" w:line="360" w:lineRule="auto"/>
        <w:ind w:firstLine="426"/>
        <w:jc w:val="both"/>
      </w:pPr>
      <w:r>
        <w:lastRenderedPageBreak/>
        <w:t>La tarea del fiscalizador se reducía a recibir el expediente y la petición, pero inmediatamente éste era enviado a Contaduría donde se verificaba mediante el sistema la situación de ambos profesionales en relación con la Caja Forense, y se procedía a modificar en el registro de la regulación el monto del aporte regulado para que coincidiera con lo solicitado por los profesionales (80%-20%, 70%-30%, o 100%-0% si ambos eran afiliados activos en condiciones, etc</w:t>
      </w:r>
      <w:r w:rsidR="00A06ECE">
        <w:t>.</w:t>
      </w:r>
      <w:r>
        <w:t>)</w:t>
      </w:r>
      <w:r w:rsidR="00A06ECE">
        <w:t>.</w:t>
      </w:r>
    </w:p>
    <w:p w:rsidR="00E714C9" w:rsidRDefault="00150368" w:rsidP="00E714C9">
      <w:pPr>
        <w:pStyle w:val="NormalWeb"/>
        <w:spacing w:before="120" w:beforeAutospacing="0" w:after="120" w:line="360" w:lineRule="auto"/>
        <w:ind w:firstLine="426"/>
        <w:jc w:val="both"/>
      </w:pPr>
      <w:r>
        <w:t>Cuando el expediente regresaba con los aportes efectuados en base a esta nueva distribución, el fiscalizador procedía a otorgar la conformidad en tales condiciones.</w:t>
      </w:r>
    </w:p>
    <w:p w:rsidR="00E714C9" w:rsidRDefault="00150368" w:rsidP="00E714C9">
      <w:pPr>
        <w:pStyle w:val="NormalWeb"/>
        <w:spacing w:before="120" w:beforeAutospacing="0" w:after="120" w:line="360" w:lineRule="auto"/>
        <w:ind w:firstLine="426"/>
        <w:jc w:val="both"/>
      </w:pPr>
      <w:r>
        <w:t>Existían casos donde el expediente ya ingresaba con los aportes efectuados con una distribución diferente a la proporcionalidad establecida por el Juez (normalmente 50%-50%) sin mediar nota de solicitud previa. En este caso, quedaba a criterio del fiscalizador otorgar la conformidad o rechazarla, lo cual generaba un pedido de devolución de aportes en el área de Contaduría al profesional que había efectuado de más y un requerimiento de completar la diferencia al que había depositado de menos.</w:t>
      </w:r>
    </w:p>
    <w:p w:rsidR="00150368" w:rsidRDefault="00150368" w:rsidP="00E714C9">
      <w:pPr>
        <w:pStyle w:val="NormalWeb"/>
        <w:spacing w:before="120" w:beforeAutospacing="0" w:after="120" w:line="360" w:lineRule="auto"/>
        <w:ind w:firstLine="426"/>
        <w:jc w:val="both"/>
      </w:pPr>
      <w:r>
        <w:rPr>
          <w:b/>
          <w:bCs/>
        </w:rPr>
        <w:t>5. Sobre la exención de pago de aportes</w:t>
      </w:r>
    </w:p>
    <w:p w:rsidR="00E714C9" w:rsidRDefault="00150368" w:rsidP="00E714C9">
      <w:pPr>
        <w:pStyle w:val="NormalWeb"/>
        <w:spacing w:before="120" w:beforeAutospacing="0" w:after="120" w:line="360" w:lineRule="auto"/>
        <w:ind w:firstLine="426"/>
        <w:jc w:val="both"/>
      </w:pPr>
      <w:r>
        <w:t>Se procedía a otorgar la exención de pago de aportes a los profesionales que intervenían en una causa por derecho propio. Esto es, que eran herederos total o parcialmente del causante de dicho expediente, o eran familiar directo o político del mismo. Esta exención tiene como objetivo evitar que el honorario que habitualmente genera un trabajo judicial, no sea soportado por la misma persona que es beneficiaria de un acervo hereditario (en caso de juicios sucesorios), o titulares de una empresa, cuyo litigio se afronte profesionalmente por dicha persona. En otras palabras, que no pagara aportes cuando cliente y abogado es la misma persona.</w:t>
      </w:r>
    </w:p>
    <w:p w:rsidR="00150368" w:rsidRDefault="00150368" w:rsidP="00E714C9">
      <w:pPr>
        <w:pStyle w:val="NormalWeb"/>
        <w:spacing w:before="120" w:beforeAutospacing="0" w:after="120" w:line="360" w:lineRule="auto"/>
        <w:ind w:firstLine="426"/>
        <w:jc w:val="both"/>
      </w:pPr>
      <w:r>
        <w:rPr>
          <w:b/>
          <w:bCs/>
        </w:rPr>
        <w:t>6. Sobre la confección de planilla de denuncia de bienes</w:t>
      </w:r>
    </w:p>
    <w:p w:rsidR="00E714C9" w:rsidRDefault="00150368" w:rsidP="00E714C9">
      <w:pPr>
        <w:pStyle w:val="NormalWeb"/>
        <w:spacing w:before="120" w:beforeAutospacing="0" w:after="120" w:line="360" w:lineRule="auto"/>
        <w:ind w:firstLine="426"/>
        <w:jc w:val="both"/>
      </w:pPr>
      <w:r>
        <w:t>Una denuncia de bienes consiste en la enumeración y valuación de todos los bienes muebles e inmuebles que figuran a nombre de una persona fallecida, por la cual el profesional está llevando adelante el juicio sucesorio.</w:t>
      </w:r>
    </w:p>
    <w:p w:rsidR="00E714C9" w:rsidRDefault="00150368" w:rsidP="00E714C9">
      <w:pPr>
        <w:pStyle w:val="NormalWeb"/>
        <w:spacing w:before="120" w:beforeAutospacing="0" w:after="120" w:line="360" w:lineRule="auto"/>
        <w:ind w:firstLine="426"/>
        <w:jc w:val="both"/>
      </w:pPr>
      <w:r>
        <w:t>El fiscalizador detallaba en un documento tipo de Microsoft Word, donde modificaban el nombre del profesional y los datos del juicio, los bienes declarados indicando el valor denunciado como así también el valor verificado en el mercado.</w:t>
      </w:r>
    </w:p>
    <w:p w:rsidR="00150368" w:rsidRDefault="00150368" w:rsidP="00E714C9">
      <w:pPr>
        <w:pStyle w:val="NormalWeb"/>
        <w:spacing w:before="120" w:beforeAutospacing="0" w:after="120" w:line="360" w:lineRule="auto"/>
        <w:ind w:firstLine="426"/>
        <w:jc w:val="both"/>
      </w:pPr>
      <w:r>
        <w:lastRenderedPageBreak/>
        <w:t>La importancia de la planilla radica en que la regulación de honorarios que el Juez efectúa, toma como base regulatoria el monto total de los bienes verificados por el fiscalizador.</w:t>
      </w:r>
    </w:p>
    <w:p w:rsidR="008A4419" w:rsidRDefault="006A5AC6" w:rsidP="00701708">
      <w:pPr>
        <w:pStyle w:val="NormalWeb"/>
        <w:spacing w:after="0"/>
        <w:jc w:val="center"/>
      </w:pPr>
      <w:r>
        <w:rPr>
          <w:noProof/>
        </w:rPr>
        <w:drawing>
          <wp:inline distT="0" distB="0" distL="0" distR="0">
            <wp:extent cx="3331753" cy="5346655"/>
            <wp:effectExtent l="0" t="0" r="2540" b="6985"/>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illa Denuncia Bienes (vieja).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331753" cy="5346655"/>
                    </a:xfrm>
                    <a:prstGeom prst="rect">
                      <a:avLst/>
                    </a:prstGeom>
                  </pic:spPr>
                </pic:pic>
              </a:graphicData>
            </a:graphic>
          </wp:inline>
        </w:drawing>
      </w:r>
    </w:p>
    <w:p w:rsidR="0011744D" w:rsidRDefault="0011744D" w:rsidP="000B5904">
      <w:pPr>
        <w:pStyle w:val="NormalWeb"/>
        <w:spacing w:after="0"/>
        <w:jc w:val="both"/>
      </w:pPr>
    </w:p>
    <w:p w:rsidR="00E714C9" w:rsidRDefault="00150368" w:rsidP="00E714C9">
      <w:pPr>
        <w:pStyle w:val="NormalWeb"/>
        <w:spacing w:before="120" w:beforeAutospacing="0" w:after="120" w:line="360" w:lineRule="auto"/>
        <w:ind w:firstLine="426"/>
        <w:jc w:val="both"/>
        <w:rPr>
          <w:b/>
          <w:bCs/>
        </w:rPr>
      </w:pPr>
      <w:r>
        <w:rPr>
          <w:b/>
          <w:bCs/>
        </w:rPr>
        <w:t>7. Sobre la emisión de dictámenes</w:t>
      </w:r>
    </w:p>
    <w:p w:rsidR="00150368" w:rsidRDefault="00150368" w:rsidP="00E714C9">
      <w:pPr>
        <w:pStyle w:val="NormalWeb"/>
        <w:spacing w:before="120" w:beforeAutospacing="0" w:after="120" w:line="360" w:lineRule="auto"/>
        <w:ind w:firstLine="426"/>
        <w:jc w:val="both"/>
      </w:pPr>
      <w:r>
        <w:rPr>
          <w:color w:val="000000"/>
        </w:rPr>
        <w:t xml:space="preserve">Un dictamen es un escrito que el fiscalizador dirige al juez de la causa en el que fija la posición institucional de ambas Cajas. En tal sentido, el contenido del escrito varía de acuerdo a lo que el juez y/o los profesionales intervinientes solicitan, como asimismo lo que el propio fiscalizador advierte sobre el decreto regulatorio y que no se encuadra en lo establecido por la Ley de Aranceles. En este sentido, se trata de fundamentar la posición institucional sobre los </w:t>
      </w:r>
      <w:r>
        <w:rPr>
          <w:color w:val="000000"/>
        </w:rPr>
        <w:lastRenderedPageBreak/>
        <w:t>honorarios regulados que deben respetar el articulado de la Ley de Aranceles vigente</w:t>
      </w:r>
      <w:r w:rsidR="00BE7641">
        <w:rPr>
          <w:color w:val="000000"/>
        </w:rPr>
        <w:t xml:space="preserve"> </w:t>
      </w:r>
      <w:r w:rsidR="00BB6160">
        <w:rPr>
          <w:color w:val="000000"/>
        </w:rPr>
        <w:t>[10</w:t>
      </w:r>
      <w:r>
        <w:rPr>
          <w:color w:val="000000"/>
        </w:rPr>
        <w:t>]. También el fiscalizador puede emitir un documento por medio del cual solicita al juez que proceda a reclamar el cumplimiento del total de aportes de los profesionales a ambas Cajas, lo que implica no cerrar el expediente hasta tanto se cumpla con lo peticionado en el escrito.</w:t>
      </w:r>
    </w:p>
    <w:p w:rsidR="00150368" w:rsidRDefault="00AD0801" w:rsidP="00701708">
      <w:pPr>
        <w:pStyle w:val="NormalWeb"/>
        <w:spacing w:after="0"/>
        <w:jc w:val="center"/>
      </w:pPr>
      <w:r>
        <w:rPr>
          <w:noProof/>
        </w:rPr>
        <w:drawing>
          <wp:inline distT="0" distB="0" distL="0" distR="0">
            <wp:extent cx="3731075" cy="4676037"/>
            <wp:effectExtent l="0" t="0" r="3175"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ctamen 3.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731075" cy="4676037"/>
                    </a:xfrm>
                    <a:prstGeom prst="rect">
                      <a:avLst/>
                    </a:prstGeom>
                  </pic:spPr>
                </pic:pic>
              </a:graphicData>
            </a:graphic>
          </wp:inline>
        </w:drawing>
      </w:r>
    </w:p>
    <w:p w:rsidR="00995F77" w:rsidRDefault="00995F77" w:rsidP="005C3AC0">
      <w:pPr>
        <w:pStyle w:val="NormalWeb"/>
        <w:spacing w:before="120" w:beforeAutospacing="0" w:after="120" w:line="360" w:lineRule="auto"/>
        <w:jc w:val="both"/>
      </w:pPr>
    </w:p>
    <w:p w:rsidR="002E2C10" w:rsidRPr="002E2C10" w:rsidRDefault="002E2C10" w:rsidP="005C3AC0">
      <w:pPr>
        <w:pStyle w:val="NormalWeb"/>
        <w:spacing w:before="120" w:beforeAutospacing="0" w:after="120" w:line="360" w:lineRule="auto"/>
        <w:jc w:val="both"/>
        <w:rPr>
          <w:rFonts w:ascii="Arial" w:hAnsi="Arial" w:cs="Arial"/>
          <w:i/>
          <w:sz w:val="28"/>
          <w:szCs w:val="28"/>
        </w:rPr>
      </w:pPr>
      <w:r w:rsidRPr="002E2C10">
        <w:rPr>
          <w:rFonts w:ascii="Arial" w:hAnsi="Arial" w:cs="Arial"/>
          <w:bCs/>
          <w:i/>
          <w:sz w:val="28"/>
          <w:szCs w:val="28"/>
        </w:rPr>
        <w:t>1.3. Objetivos y alcance</w:t>
      </w:r>
    </w:p>
    <w:p w:rsidR="00E714C9" w:rsidRDefault="002E2C10" w:rsidP="00E714C9">
      <w:pPr>
        <w:pStyle w:val="NormalWeb"/>
        <w:spacing w:before="120" w:beforeAutospacing="0" w:after="120" w:line="360" w:lineRule="auto"/>
        <w:ind w:firstLine="426"/>
        <w:jc w:val="both"/>
      </w:pPr>
      <w:r>
        <w:t xml:space="preserve">El objetivo del proyecto es proveer una herramienta de trabajo al área de Fiscalización, que registre con claridad y eficiencia absolutamente todos los pasos por los que debe atravesar un mismo expediente desde </w:t>
      </w:r>
      <w:r w:rsidR="005B1E78">
        <w:t xml:space="preserve">que ingresa a la Caja Forense </w:t>
      </w:r>
      <w:r>
        <w:t>hasta que es devuelto al profesional para que prosiga sus trámites judiciales.</w:t>
      </w:r>
    </w:p>
    <w:p w:rsidR="00E714C9" w:rsidRDefault="002E2C10" w:rsidP="00E714C9">
      <w:pPr>
        <w:pStyle w:val="NormalWeb"/>
        <w:spacing w:before="120" w:beforeAutospacing="0" w:after="120" w:line="360" w:lineRule="auto"/>
        <w:ind w:firstLine="426"/>
        <w:jc w:val="both"/>
      </w:pPr>
      <w:r>
        <w:t xml:space="preserve">Al haber una ausencia total de un sistema de información que permita ordenar, concentrar y </w:t>
      </w:r>
      <w:proofErr w:type="spellStart"/>
      <w:r>
        <w:t>coherentizar</w:t>
      </w:r>
      <w:proofErr w:type="spellEnd"/>
      <w:r>
        <w:t xml:space="preserve"> la tarea de los fiscalizadores, queda al descubierto la necesidad en la implementación del mismo.</w:t>
      </w:r>
    </w:p>
    <w:p w:rsidR="002E2C10" w:rsidRDefault="002E2C10" w:rsidP="00E714C9">
      <w:pPr>
        <w:pStyle w:val="NormalWeb"/>
        <w:spacing w:before="120" w:beforeAutospacing="0" w:after="120" w:line="360" w:lineRule="auto"/>
        <w:ind w:firstLine="426"/>
        <w:jc w:val="both"/>
      </w:pPr>
      <w:r>
        <w:lastRenderedPageBreak/>
        <w:t xml:space="preserve">En este sentido se observa que el trabajo intelectual y material del área fiscalización (revisión “visual” de los expedientes y visado a través de un sello de goma en las mismas páginas del expediente), no sólo </w:t>
      </w:r>
      <w:r w:rsidR="00F40298">
        <w:t>pone en evidencia</w:t>
      </w:r>
      <w:r>
        <w:t xml:space="preserve"> un desarrollo arcaico de la labor profesional, sino además de una gravísima pérdida de información para la Institución, cuyos ingresos dependen de un porcentaje de esos honorarios que se debieran registrar.</w:t>
      </w:r>
    </w:p>
    <w:p w:rsidR="002E2C10" w:rsidRDefault="002E2C10" w:rsidP="00217F9B">
      <w:pPr>
        <w:pStyle w:val="NormalWeb"/>
        <w:spacing w:before="120" w:beforeAutospacing="0" w:after="120" w:line="360" w:lineRule="auto"/>
        <w:ind w:firstLine="426"/>
        <w:jc w:val="both"/>
      </w:pPr>
      <w:r>
        <w:t>Específicamente los objetivos del proyecto son:</w:t>
      </w:r>
    </w:p>
    <w:p w:rsidR="002E2C10" w:rsidRDefault="002E2C10" w:rsidP="005C3AC0">
      <w:pPr>
        <w:pStyle w:val="NormalWeb"/>
        <w:numPr>
          <w:ilvl w:val="0"/>
          <w:numId w:val="9"/>
        </w:numPr>
        <w:spacing w:before="120" w:beforeAutospacing="0" w:after="120" w:line="360" w:lineRule="auto"/>
        <w:jc w:val="both"/>
      </w:pPr>
      <w:r>
        <w:t>Diseñar una base de datos segura y confiable</w:t>
      </w:r>
    </w:p>
    <w:p w:rsidR="002E2C10" w:rsidRDefault="002E2C10" w:rsidP="005C3AC0">
      <w:pPr>
        <w:pStyle w:val="NormalWeb"/>
        <w:numPr>
          <w:ilvl w:val="0"/>
          <w:numId w:val="9"/>
        </w:numPr>
        <w:spacing w:before="120" w:beforeAutospacing="0" w:after="120" w:line="360" w:lineRule="auto"/>
        <w:jc w:val="both"/>
      </w:pPr>
      <w:r>
        <w:t>Registrar el ingreso-egreso de los expedientes por mesa de entradas.</w:t>
      </w:r>
    </w:p>
    <w:p w:rsidR="002E2C10" w:rsidRDefault="002E2C10" w:rsidP="005C3AC0">
      <w:pPr>
        <w:pStyle w:val="NormalWeb"/>
        <w:numPr>
          <w:ilvl w:val="0"/>
          <w:numId w:val="9"/>
        </w:numPr>
        <w:spacing w:before="120" w:beforeAutospacing="0" w:after="120" w:line="360" w:lineRule="auto"/>
        <w:jc w:val="both"/>
      </w:pPr>
      <w:r>
        <w:t>Diseñar un modelo de asignación del fiscalizador que debe intervenir en el expediente.</w:t>
      </w:r>
    </w:p>
    <w:p w:rsidR="002E2C10" w:rsidRDefault="002E2C10" w:rsidP="005C3AC0">
      <w:pPr>
        <w:pStyle w:val="NormalWeb"/>
        <w:numPr>
          <w:ilvl w:val="0"/>
          <w:numId w:val="9"/>
        </w:numPr>
        <w:spacing w:before="120" w:beforeAutospacing="0" w:after="120" w:line="360" w:lineRule="auto"/>
        <w:jc w:val="both"/>
      </w:pPr>
      <w:r>
        <w:t>Diseñar un documento para el control del ingreso-egreso físico de los expedientes.</w:t>
      </w:r>
    </w:p>
    <w:p w:rsidR="002E2C10" w:rsidRDefault="002E2C10" w:rsidP="005C3AC0">
      <w:pPr>
        <w:pStyle w:val="NormalWeb"/>
        <w:numPr>
          <w:ilvl w:val="0"/>
          <w:numId w:val="9"/>
        </w:numPr>
        <w:spacing w:before="120" w:beforeAutospacing="0" w:after="120" w:line="360" w:lineRule="auto"/>
        <w:jc w:val="both"/>
      </w:pPr>
      <w:r>
        <w:t>Registrar todas las tareas asociadas a una fiscalización de expedientes.</w:t>
      </w:r>
    </w:p>
    <w:p w:rsidR="002E2C10" w:rsidRDefault="002E2C10" w:rsidP="005C3AC0">
      <w:pPr>
        <w:pStyle w:val="NormalWeb"/>
        <w:numPr>
          <w:ilvl w:val="0"/>
          <w:numId w:val="9"/>
        </w:numPr>
        <w:spacing w:before="120" w:beforeAutospacing="0" w:after="120" w:line="360" w:lineRule="auto"/>
        <w:jc w:val="both"/>
      </w:pPr>
      <w:r>
        <w:t>Imprimir los documentos que se generan durante la fiscalización del expediente.</w:t>
      </w:r>
    </w:p>
    <w:p w:rsidR="002E2C10" w:rsidRDefault="002E2C10" w:rsidP="005C3AC0">
      <w:pPr>
        <w:pStyle w:val="NormalWeb"/>
        <w:numPr>
          <w:ilvl w:val="0"/>
          <w:numId w:val="9"/>
        </w:numPr>
        <w:spacing w:before="120" w:beforeAutospacing="0" w:after="120" w:line="360" w:lineRule="auto"/>
        <w:jc w:val="both"/>
      </w:pPr>
      <w:r>
        <w:t>Definir un canal de comunicación con el profesional que ingresa el expediente en la Caja Forense.</w:t>
      </w:r>
    </w:p>
    <w:p w:rsidR="002E2C10" w:rsidRDefault="002E2C10" w:rsidP="005C0BEA">
      <w:pPr>
        <w:pStyle w:val="NormalWeb"/>
        <w:spacing w:before="120" w:beforeAutospacing="0" w:after="120" w:line="360" w:lineRule="auto"/>
        <w:ind w:firstLine="426"/>
        <w:jc w:val="both"/>
      </w:pPr>
      <w:r>
        <w:rPr>
          <w:b/>
          <w:bCs/>
        </w:rPr>
        <w:t>Alcance</w:t>
      </w:r>
    </w:p>
    <w:p w:rsidR="005C0BEA" w:rsidRDefault="002E2C10" w:rsidP="005C0BEA">
      <w:pPr>
        <w:pStyle w:val="NormalWeb"/>
        <w:spacing w:before="120" w:beforeAutospacing="0" w:after="120" w:line="360" w:lineRule="auto"/>
        <w:ind w:firstLine="426"/>
        <w:jc w:val="both"/>
      </w:pPr>
      <w:r>
        <w:t xml:space="preserve">El proyecto se referirá sólo al desarrollo de una aplicación que sistematice el trabajo de los fiscalizadores registrando todos los pasos que un expediente recorre dentro de la Caja Forense, desde su ingreso-egreso por mesa de entradas hasta las tareas propias de la fiscalización. </w:t>
      </w:r>
    </w:p>
    <w:p w:rsidR="002E2C10" w:rsidRDefault="002E2C10" w:rsidP="005C0BEA">
      <w:pPr>
        <w:pStyle w:val="NormalWeb"/>
        <w:spacing w:before="120" w:beforeAutospacing="0" w:after="120" w:line="360" w:lineRule="auto"/>
        <w:ind w:firstLine="426"/>
        <w:jc w:val="both"/>
      </w:pPr>
      <w:r>
        <w:rPr>
          <w:color w:val="222222"/>
        </w:rPr>
        <w:t xml:space="preserve">La aplicación a desarrollar será desplegada sobre una infraestructura de servicios cuya implementación no es competencia de este proyecto. Integran esta infraestructura el servidor de </w:t>
      </w:r>
      <w:r w:rsidR="009D7474">
        <w:rPr>
          <w:color w:val="222222"/>
        </w:rPr>
        <w:t xml:space="preserve">aplicación, el servidor de </w:t>
      </w:r>
      <w:r>
        <w:rPr>
          <w:color w:val="222222"/>
        </w:rPr>
        <w:t>base de datos, el servidor de impresión y el servidor de correo electrónico.</w:t>
      </w:r>
    </w:p>
    <w:p w:rsidR="008B4E20" w:rsidRDefault="008B4E20" w:rsidP="005C3AC0">
      <w:pPr>
        <w:pStyle w:val="NormalWeb"/>
        <w:spacing w:before="120" w:beforeAutospacing="0" w:after="120" w:line="360" w:lineRule="auto"/>
        <w:jc w:val="both"/>
        <w:rPr>
          <w:b/>
          <w:bCs/>
        </w:rPr>
      </w:pPr>
    </w:p>
    <w:p w:rsidR="00332AEF" w:rsidRDefault="00332AEF">
      <w:pPr>
        <w:rPr>
          <w:rFonts w:ascii="Times New Roman" w:eastAsia="Times New Roman" w:hAnsi="Times New Roman" w:cs="Times New Roman"/>
          <w:b/>
          <w:bCs/>
          <w:sz w:val="24"/>
          <w:szCs w:val="24"/>
          <w:lang w:eastAsia="es-AR"/>
        </w:rPr>
      </w:pPr>
      <w:r>
        <w:rPr>
          <w:b/>
          <w:bCs/>
        </w:rPr>
        <w:br w:type="page"/>
      </w:r>
    </w:p>
    <w:p w:rsidR="00223C1A" w:rsidRDefault="00223C1A" w:rsidP="00223C1A">
      <w:pPr>
        <w:pStyle w:val="NormalWeb"/>
        <w:numPr>
          <w:ilvl w:val="0"/>
          <w:numId w:val="25"/>
        </w:numPr>
        <w:spacing w:after="0" w:line="360" w:lineRule="auto"/>
        <w:jc w:val="both"/>
        <w:rPr>
          <w:rFonts w:ascii="Arial" w:hAnsi="Arial" w:cs="Arial"/>
          <w:bCs/>
          <w:sz w:val="32"/>
          <w:szCs w:val="32"/>
        </w:rPr>
      </w:pPr>
      <w:r>
        <w:rPr>
          <w:rFonts w:ascii="Arial" w:hAnsi="Arial" w:cs="Arial"/>
          <w:bCs/>
          <w:sz w:val="32"/>
          <w:szCs w:val="32"/>
        </w:rPr>
        <w:lastRenderedPageBreak/>
        <w:t>D</w:t>
      </w:r>
      <w:r w:rsidR="00C07FF0">
        <w:rPr>
          <w:rFonts w:ascii="Arial" w:hAnsi="Arial" w:cs="Arial"/>
          <w:bCs/>
          <w:sz w:val="32"/>
          <w:szCs w:val="32"/>
        </w:rPr>
        <w:t>efinición de la solución</w:t>
      </w:r>
    </w:p>
    <w:p w:rsidR="008B4E20" w:rsidRPr="008B4E20" w:rsidRDefault="00223C1A" w:rsidP="005C3AC0">
      <w:pPr>
        <w:pStyle w:val="NormalWeb"/>
        <w:spacing w:before="120" w:beforeAutospacing="0" w:after="120" w:line="360" w:lineRule="auto"/>
        <w:jc w:val="both"/>
        <w:rPr>
          <w:rFonts w:ascii="Arial" w:hAnsi="Arial" w:cs="Arial"/>
          <w:i/>
          <w:sz w:val="28"/>
          <w:szCs w:val="28"/>
        </w:rPr>
      </w:pPr>
      <w:r>
        <w:rPr>
          <w:rFonts w:ascii="Arial" w:hAnsi="Arial" w:cs="Arial"/>
          <w:bCs/>
          <w:i/>
          <w:sz w:val="28"/>
          <w:szCs w:val="28"/>
        </w:rPr>
        <w:t xml:space="preserve">2.1. </w:t>
      </w:r>
      <w:r w:rsidR="008B4E20" w:rsidRPr="008B4E20">
        <w:rPr>
          <w:rFonts w:ascii="Arial" w:hAnsi="Arial" w:cs="Arial"/>
          <w:bCs/>
          <w:i/>
          <w:sz w:val="28"/>
          <w:szCs w:val="28"/>
        </w:rPr>
        <w:t>Análisis de la solución propuesta</w:t>
      </w:r>
    </w:p>
    <w:p w:rsidR="0094634C" w:rsidRDefault="008B4E20" w:rsidP="0094634C">
      <w:pPr>
        <w:pStyle w:val="NormalWeb"/>
        <w:spacing w:before="120" w:beforeAutospacing="0" w:after="120" w:line="360" w:lineRule="auto"/>
        <w:ind w:firstLine="426"/>
        <w:jc w:val="both"/>
      </w:pPr>
      <w:r>
        <w:t>El modo de fiscalización previo al nuevo proceso que a continuación se detallará, se presentaba con una serie de problemas que es necesario identificar para hacer factibles las soluciones más adecuadas.</w:t>
      </w:r>
    </w:p>
    <w:p w:rsidR="0094634C" w:rsidRDefault="008B4E20" w:rsidP="0094634C">
      <w:pPr>
        <w:pStyle w:val="NormalWeb"/>
        <w:spacing w:before="120" w:beforeAutospacing="0" w:after="120" w:line="360" w:lineRule="auto"/>
        <w:ind w:firstLine="426"/>
        <w:jc w:val="both"/>
      </w:pPr>
      <w:r>
        <w:t>En primer lugar, es necesario especificar que estos problemas eran de diverso carácter y fueron expuestos desde distintos puntos de vista dentro de la propia Institución: por un lado lo que podía observarse como una problemática completamente administrativa en relación con el ingreso-egreso de los expedientes y la intervención que hacían los fiscalizadores sobre éstos; y por el otro, la demanda del Directorio de la Caja Forense, que expresaban la necesidad de tener un mayor control sobre tales movimientos.</w:t>
      </w:r>
    </w:p>
    <w:p w:rsidR="0094634C" w:rsidRDefault="008B4E20" w:rsidP="0094634C">
      <w:pPr>
        <w:pStyle w:val="NormalWeb"/>
        <w:spacing w:before="120" w:beforeAutospacing="0" w:after="120" w:line="360" w:lineRule="auto"/>
        <w:ind w:firstLine="426"/>
        <w:jc w:val="both"/>
      </w:pPr>
      <w:r>
        <w:t xml:space="preserve">Además, también formaba parte de la problemática, el sometimiento de los profesionales a un circuito material que, al no dejar registro del paso del expediente por la Institución, los obligaba a reingresarlos y </w:t>
      </w:r>
      <w:r w:rsidR="001A3390">
        <w:t xml:space="preserve">ser </w:t>
      </w:r>
      <w:r>
        <w:t>verifica</w:t>
      </w:r>
      <w:r w:rsidR="001A3390">
        <w:t>dos</w:t>
      </w:r>
      <w:r>
        <w:t xml:space="preserve"> por </w:t>
      </w:r>
      <w:r w:rsidR="001A3390">
        <w:t>completo</w:t>
      </w:r>
      <w:r>
        <w:t xml:space="preserve"> cada vez.</w:t>
      </w:r>
      <w:bookmarkStart w:id="1" w:name="__DdeLink__63_1775576417"/>
      <w:bookmarkEnd w:id="1"/>
    </w:p>
    <w:p w:rsidR="008B4E20" w:rsidRDefault="008B4E20" w:rsidP="0094634C">
      <w:pPr>
        <w:pStyle w:val="NormalWeb"/>
        <w:spacing w:before="120" w:beforeAutospacing="0" w:after="120" w:line="360" w:lineRule="auto"/>
        <w:ind w:firstLine="426"/>
        <w:jc w:val="both"/>
      </w:pPr>
      <w:r>
        <w:rPr>
          <w:b/>
          <w:bCs/>
          <w:u w:val="single"/>
        </w:rPr>
        <w:t>Descripción de los problemas</w:t>
      </w:r>
      <w:r>
        <w:t>:</w:t>
      </w:r>
    </w:p>
    <w:p w:rsidR="008B4E20" w:rsidRDefault="008B4E20" w:rsidP="0094634C">
      <w:pPr>
        <w:pStyle w:val="NormalWeb"/>
        <w:spacing w:before="120" w:beforeAutospacing="0" w:after="120" w:line="360" w:lineRule="auto"/>
        <w:ind w:firstLine="426"/>
        <w:jc w:val="both"/>
      </w:pPr>
      <w:r>
        <w:t>a) Desde el punto de vista administrativo:</w:t>
      </w:r>
    </w:p>
    <w:p w:rsidR="008B4E20" w:rsidRDefault="008B4E20" w:rsidP="005C3AC0">
      <w:pPr>
        <w:pStyle w:val="NormalWeb"/>
        <w:numPr>
          <w:ilvl w:val="0"/>
          <w:numId w:val="10"/>
        </w:numPr>
        <w:spacing w:before="120" w:beforeAutospacing="0" w:after="120" w:line="360" w:lineRule="auto"/>
        <w:jc w:val="both"/>
      </w:pPr>
      <w:r>
        <w:t>Precario control para el ingreso-egreso de expedientes (sólo se le pegaba un número de talonario en la portada del expediente, y contra la presentación de su duplicado, se lo retiraba).</w:t>
      </w:r>
    </w:p>
    <w:p w:rsidR="008B4E20" w:rsidRDefault="008B4E20" w:rsidP="005C3AC0">
      <w:pPr>
        <w:pStyle w:val="NormalWeb"/>
        <w:numPr>
          <w:ilvl w:val="0"/>
          <w:numId w:val="10"/>
        </w:numPr>
        <w:spacing w:before="120" w:beforeAutospacing="0" w:after="120" w:line="360" w:lineRule="auto"/>
        <w:jc w:val="both"/>
      </w:pPr>
      <w:r>
        <w:t>Fecha de ingreso: al colocarse la fecha de ingreso con un sello fechador, no se tenía un real control sobre el día exacto en que ese expediente había ingresado en Caja Forense, dado que con otro sello de igual característica se podía imitar el duplicado oportunamente entregado.</w:t>
      </w:r>
    </w:p>
    <w:p w:rsidR="008B4E20" w:rsidRDefault="008B4E20" w:rsidP="005C3AC0">
      <w:pPr>
        <w:pStyle w:val="NormalWeb"/>
        <w:numPr>
          <w:ilvl w:val="0"/>
          <w:numId w:val="10"/>
        </w:numPr>
        <w:spacing w:before="120" w:beforeAutospacing="0" w:after="120" w:line="360" w:lineRule="auto"/>
        <w:jc w:val="both"/>
      </w:pPr>
      <w:r>
        <w:t>Se carecía de un motivo de ingreso, con lo cual los fiscalizadores se veían obligados a revisar todo el expediente para interpretar con qué fin había sido ingresado. Como se señaló anteriormente, el sistema de Mesa de Entrada implementado por un empleado de la misma, intentó resolver esta ausencia, pero con la limitación de que tal motivo no podía ser visto por el propio fiscalizador.</w:t>
      </w:r>
    </w:p>
    <w:p w:rsidR="008B4E20" w:rsidRDefault="008B4E20" w:rsidP="005C3AC0">
      <w:pPr>
        <w:pStyle w:val="NormalWeb"/>
        <w:numPr>
          <w:ilvl w:val="0"/>
          <w:numId w:val="10"/>
        </w:numPr>
        <w:spacing w:before="120" w:beforeAutospacing="0" w:after="120" w:line="360" w:lineRule="auto"/>
        <w:jc w:val="both"/>
      </w:pPr>
      <w:r>
        <w:lastRenderedPageBreak/>
        <w:t>Una vez que el expediente llegaba al escritorio del fiscalizador, antes de proceder a realizar la tarea concreta de fiscalización, debía averiguar para qué había sido ingresado. Esto implicaba, en la realidad, la pérdida de un tiempo muy valioso, que redundaba en el retraso de la devolución del expediente.</w:t>
      </w:r>
    </w:p>
    <w:p w:rsidR="008B4E20" w:rsidRDefault="008B4E20" w:rsidP="005C3AC0">
      <w:pPr>
        <w:pStyle w:val="NormalWeb"/>
        <w:numPr>
          <w:ilvl w:val="0"/>
          <w:numId w:val="10"/>
        </w:numPr>
        <w:spacing w:before="120" w:beforeAutospacing="0" w:after="120" w:line="360" w:lineRule="auto"/>
        <w:jc w:val="both"/>
      </w:pPr>
      <w:r>
        <w:t>A partir del momento en que el mismo era tomado por un fiscalizador, todas las tareas que debía realizar sobre éste, eran de carácter manual, lo cual también extendía el tiempo de trabajo, y se perdía la oportunidad de registrar todas las acciones que había tenido que efectuar el fiscalizador hasta que lograba arribar a alguna tarea específica en el expediente.</w:t>
      </w:r>
    </w:p>
    <w:p w:rsidR="008B4E20" w:rsidRDefault="008B4E20" w:rsidP="005C3AC0">
      <w:pPr>
        <w:pStyle w:val="NormalWeb"/>
        <w:numPr>
          <w:ilvl w:val="0"/>
          <w:numId w:val="10"/>
        </w:numPr>
        <w:spacing w:before="120" w:beforeAutospacing="0" w:after="120" w:line="360" w:lineRule="auto"/>
        <w:jc w:val="both"/>
      </w:pPr>
      <w:r>
        <w:t xml:space="preserve">Respecto de la tarea en sí, el fiscalizador carecía de un dominio total sobre el expediente, dado que si bien podían (y debían) revisarlo en forma completa, se limitaban a marcar las fojas donde figuraban datos a ser registrados, que eran posteriormente ingresados por el Área de Contaduría. Esto implicaba una dependencia de otra área (que nada tenía que ver con la fiscalización), y que también aquí contribuía a la dilatación del tiempo que ese expediente permanecía en la Caja Forense. </w:t>
      </w:r>
    </w:p>
    <w:p w:rsidR="008B4E20" w:rsidRDefault="008B4E20" w:rsidP="005C3AC0">
      <w:pPr>
        <w:pStyle w:val="NormalWeb"/>
        <w:spacing w:before="120" w:beforeAutospacing="0" w:after="120" w:line="360" w:lineRule="auto"/>
        <w:ind w:left="720"/>
        <w:jc w:val="both"/>
      </w:pPr>
      <w:r>
        <w:t xml:space="preserve">Esta división de roles, no respondía a ninguna </w:t>
      </w:r>
      <w:r w:rsidR="00B419A7">
        <w:t>decisión</w:t>
      </w:r>
      <w:r w:rsidR="00AD44B4">
        <w:t xml:space="preserve"> </w:t>
      </w:r>
      <w:r w:rsidR="00B419A7">
        <w:t>respecto a la organización del trabajo</w:t>
      </w:r>
      <w:r>
        <w:t>, sino que se produjo cuando desde el Área de Contaduría se vio la necesidad de registrar las regulaciones de honorarios, en base a las cuales el profesional luego efectuaba los aportes. De esta manera, el objetivo no era el control sobre tales regulaciones y el dotar a la Institución de una herramienta para reclamar aportes no efectuados, sino el permitirles acceder a los datos correctos de los juicios cuyas boletas (confeccionadas a mano), no mostraban con claridad los datos. En resumen, este movimiento se produjo más por una necesidad de Contaduría, que del Área de Fiscalización y/o por un proyecto institucional de registrar sus expedientes.</w:t>
      </w:r>
    </w:p>
    <w:p w:rsidR="008B4E20" w:rsidRDefault="008B4E20" w:rsidP="005C3AC0">
      <w:pPr>
        <w:pStyle w:val="NormalWeb"/>
        <w:numPr>
          <w:ilvl w:val="0"/>
          <w:numId w:val="10"/>
        </w:numPr>
        <w:spacing w:before="120" w:beforeAutospacing="0" w:after="120" w:line="360" w:lineRule="auto"/>
        <w:jc w:val="both"/>
      </w:pPr>
      <w:r>
        <w:t xml:space="preserve">El regreso del expediente a Mesa de Entrada también padecía de la misma informalidad, dado que los mismos retornaban a los casilleros al finalizar cada jornada después de haber pasado por el </w:t>
      </w:r>
      <w:r w:rsidR="0065696A">
        <w:t>Área</w:t>
      </w:r>
      <w:r>
        <w:t xml:space="preserve"> de Contaduría y/o del propio fiscalizador, en los casos donde no se habían fiscalizado estrictamente regulaciones de honorarios. En otras palabras, todo expediente que no había sido ingresado para el visado de </w:t>
      </w:r>
      <w:r>
        <w:lastRenderedPageBreak/>
        <w:t xml:space="preserve">HONORARIOS, retornaba a la Mesa de Entrada directamente desde los fiscalizadores. </w:t>
      </w:r>
    </w:p>
    <w:p w:rsidR="008B4E20" w:rsidRDefault="008B4E20" w:rsidP="005C3AC0">
      <w:pPr>
        <w:pStyle w:val="NormalWeb"/>
        <w:spacing w:before="120" w:beforeAutospacing="0" w:after="120" w:line="360" w:lineRule="auto"/>
        <w:ind w:left="720"/>
        <w:jc w:val="both"/>
      </w:pPr>
      <w:r>
        <w:t>El problema aquí radicaba en que cuando el profesional pretendía retirar su expediente, si éste no se encontraba correctamente archivado en su lugar, obligaba a todos los empleados de Mesa de Entrada iniciar una búsqueda manual y visual en todos los casilleros, preguntar a viva voz a los fiscalizadores para averiguar quién de ellos había sido el responsable del mismo y también, en muchas oportunidades, la intervención de Contaduría por si el mismo hubiera quedado traspapelado allí.</w:t>
      </w:r>
    </w:p>
    <w:p w:rsidR="008B4E20" w:rsidRDefault="008B4E20" w:rsidP="008E3BEE">
      <w:pPr>
        <w:pStyle w:val="NormalWeb"/>
        <w:spacing w:before="120" w:beforeAutospacing="0" w:after="120" w:line="360" w:lineRule="auto"/>
        <w:ind w:firstLine="426"/>
        <w:jc w:val="both"/>
      </w:pPr>
      <w:r>
        <w:t>b) Desde el punto de vista Institucional/Directorio</w:t>
      </w:r>
    </w:p>
    <w:p w:rsidR="00BB44F6" w:rsidRDefault="008B4E20" w:rsidP="005C3AC0">
      <w:pPr>
        <w:pStyle w:val="NormalWeb"/>
        <w:numPr>
          <w:ilvl w:val="0"/>
          <w:numId w:val="11"/>
        </w:numPr>
        <w:spacing w:before="120" w:beforeAutospacing="0" w:after="120" w:line="360" w:lineRule="auto"/>
        <w:jc w:val="both"/>
      </w:pPr>
      <w:r>
        <w:t>La Institución perdía la oportunidad de poseer un registro con actualización permanente no sólo sobre el total de expedientes ingresados, sino también acerca de las diversas actividades que los fiscalizadores efectuaban sobre cada uno de sus expedientes.</w:t>
      </w:r>
    </w:p>
    <w:p w:rsidR="008B4E20" w:rsidRDefault="008B4E20" w:rsidP="005C3AC0">
      <w:pPr>
        <w:pStyle w:val="NormalWeb"/>
        <w:numPr>
          <w:ilvl w:val="0"/>
          <w:numId w:val="11"/>
        </w:numPr>
        <w:spacing w:before="120" w:beforeAutospacing="0" w:after="120" w:line="360" w:lineRule="auto"/>
        <w:jc w:val="both"/>
      </w:pPr>
      <w:r>
        <w:t>Como consecuencia de lo anterior, la Caja Forense no poseía una base de datos fidedigna que le permitiera, llegado el caso y tomada la decisión respectiva, generar algún reclamo a los profesionales, tendiente a cobrar el aporte que por ley le corresponde sobre cada regulación de honorarios. Se aclara que por cada regulación de honorarios, hay un porcentaje que le corresponde a las Cajas Profesionales, que de ninguna manera el profesional puede negarse a efectuarlo</w:t>
      </w:r>
      <w:r w:rsidR="00E06A37">
        <w:t xml:space="preserve"> </w:t>
      </w:r>
      <w:r w:rsidR="00E7352D">
        <w:t>[9</w:t>
      </w:r>
      <w:r>
        <w:t>].</w:t>
      </w:r>
    </w:p>
    <w:p w:rsidR="008B4E20" w:rsidRDefault="008B4E20" w:rsidP="005C3AC0">
      <w:pPr>
        <w:pStyle w:val="NormalWeb"/>
        <w:spacing w:before="120" w:beforeAutospacing="0" w:after="120" w:line="360" w:lineRule="auto"/>
        <w:ind w:left="720"/>
        <w:jc w:val="both"/>
      </w:pPr>
      <w:r>
        <w:t xml:space="preserve">Por lo tanto, la Caja Forense perdía así la posibilidad de ingresar como parte interesada en el expediente al no poder justificar ante el juez su real interés, producto de la obligación legal del profesional de efectuar sus aportes. </w:t>
      </w:r>
    </w:p>
    <w:p w:rsidR="008B4E20" w:rsidRDefault="008B4E20" w:rsidP="008E3BEE">
      <w:pPr>
        <w:pStyle w:val="NormalWeb"/>
        <w:spacing w:before="120" w:beforeAutospacing="0" w:after="120" w:line="360" w:lineRule="auto"/>
        <w:ind w:firstLine="426"/>
        <w:jc w:val="both"/>
      </w:pPr>
      <w:r>
        <w:t>c) Desde el punto de vista de los Profesionales</w:t>
      </w:r>
    </w:p>
    <w:p w:rsidR="008B4E20" w:rsidRDefault="008B4E20" w:rsidP="005C3AC0">
      <w:pPr>
        <w:pStyle w:val="NormalWeb"/>
        <w:numPr>
          <w:ilvl w:val="0"/>
          <w:numId w:val="12"/>
        </w:numPr>
        <w:spacing w:before="120" w:beforeAutospacing="0" w:after="120" w:line="360" w:lineRule="auto"/>
        <w:jc w:val="both"/>
      </w:pPr>
      <w:r>
        <w:t>Si bien el interés de los profesionales al ingresar un expediente radica en la intervención Institucional que se requiere para proseguir con la tramitación del mismo en tribunales, la permanencia de tales expedientes en la Institución por un lapso de tiempo prolongado, generaba constantes reclamos ante el Directorio.</w:t>
      </w:r>
    </w:p>
    <w:p w:rsidR="008B4E20" w:rsidRDefault="008B4E20" w:rsidP="005C3AC0">
      <w:pPr>
        <w:pStyle w:val="NormalWeb"/>
        <w:numPr>
          <w:ilvl w:val="0"/>
          <w:numId w:val="12"/>
        </w:numPr>
        <w:spacing w:before="120" w:beforeAutospacing="0" w:after="120" w:line="360" w:lineRule="auto"/>
        <w:jc w:val="both"/>
      </w:pPr>
      <w:r>
        <w:t xml:space="preserve">No existía un medio de comunicación que permitiera notificarle al profesional la disponibilidad de su expediente una vez concluida la fiscalización. Esto ocasionaba un </w:t>
      </w:r>
      <w:r>
        <w:lastRenderedPageBreak/>
        <w:t>malestar porque debían concurrir a la Caja Forense tantas veces hasta que el expediente se encontraba en el casillero para su retiro.</w:t>
      </w:r>
    </w:p>
    <w:p w:rsidR="008B4E20" w:rsidRDefault="008B4E20" w:rsidP="005C3AC0">
      <w:pPr>
        <w:pStyle w:val="NormalWeb"/>
        <w:numPr>
          <w:ilvl w:val="0"/>
          <w:numId w:val="12"/>
        </w:numPr>
        <w:shd w:val="clear" w:color="auto" w:fill="FFFFFF"/>
        <w:spacing w:before="120" w:beforeAutospacing="0" w:after="120" w:line="360" w:lineRule="auto"/>
        <w:jc w:val="both"/>
      </w:pPr>
      <w:r>
        <w:t>En caso de que el profesional extraviara el expediente y/o la foja de intervención que acababa de entregarle la Caja Forense, no había forma de reconstruirla y todo el proceso debía reiterarse con la consiguiente pérdida de tiempo.</w:t>
      </w:r>
    </w:p>
    <w:p w:rsidR="008B4E20" w:rsidRDefault="008B4E20" w:rsidP="005C3AC0">
      <w:pPr>
        <w:pStyle w:val="NormalWeb"/>
        <w:numPr>
          <w:ilvl w:val="0"/>
          <w:numId w:val="12"/>
        </w:numPr>
        <w:spacing w:before="120" w:beforeAutospacing="0" w:after="120" w:line="360" w:lineRule="auto"/>
        <w:jc w:val="both"/>
      </w:pPr>
      <w:r>
        <w:t>En caso de extravío del expediente por parte de la propia Caja Forense, se carecía de algún documento que avalara que éste había sido entregado oportunamente en Mesa de Entrada. Por lo tanto, el profesional podía ser objeto de sanciones del propio Tribunal, por haber perdido el mismo y no poder dar cuenta de su ingreso a la Caja Forense, ni explicar en qué situación se había perdido.</w:t>
      </w:r>
    </w:p>
    <w:p w:rsidR="00533632" w:rsidRDefault="00533632" w:rsidP="008E3BEE">
      <w:pPr>
        <w:pStyle w:val="NormalWeb"/>
        <w:spacing w:before="120" w:beforeAutospacing="0" w:after="120" w:line="360" w:lineRule="auto"/>
        <w:ind w:firstLine="426"/>
        <w:jc w:val="both"/>
        <w:rPr>
          <w:b/>
          <w:bCs/>
          <w:u w:val="single"/>
        </w:rPr>
      </w:pPr>
    </w:p>
    <w:p w:rsidR="008B4E20" w:rsidRDefault="008B4E20" w:rsidP="008E3BEE">
      <w:pPr>
        <w:pStyle w:val="NormalWeb"/>
        <w:spacing w:before="120" w:beforeAutospacing="0" w:after="120" w:line="360" w:lineRule="auto"/>
        <w:ind w:firstLine="426"/>
        <w:jc w:val="both"/>
      </w:pPr>
      <w:r>
        <w:rPr>
          <w:b/>
          <w:bCs/>
          <w:u w:val="single"/>
        </w:rPr>
        <w:t>Descripción de solución propuesta</w:t>
      </w:r>
      <w:r>
        <w:t>:</w:t>
      </w:r>
    </w:p>
    <w:p w:rsidR="008E3BEE" w:rsidRDefault="008B4E20" w:rsidP="008E3BEE">
      <w:pPr>
        <w:pStyle w:val="NormalWeb"/>
        <w:spacing w:before="120" w:beforeAutospacing="0" w:after="120" w:line="360" w:lineRule="auto"/>
        <w:ind w:firstLine="426"/>
        <w:jc w:val="both"/>
      </w:pPr>
      <w:r>
        <w:t>En primer lugar se buscó brindar seguridad en relación al ingreso y egreso de expedientes, con el objeto de dejar claramente asentados ambos movimientos, resguardando la responsabilidad institucional de la Caja Forense y permitiendo conocer en todo momento la ubicación de los expedientes.</w:t>
      </w:r>
    </w:p>
    <w:p w:rsidR="008E3BEE" w:rsidRDefault="008B4E20" w:rsidP="008E3BEE">
      <w:pPr>
        <w:pStyle w:val="NormalWeb"/>
        <w:spacing w:before="120" w:beforeAutospacing="0" w:after="120" w:line="360" w:lineRule="auto"/>
        <w:ind w:firstLine="426"/>
        <w:jc w:val="both"/>
      </w:pPr>
      <w:r>
        <w:t>En segundo lugar, pero igualmente trascendente, se avanzó en torno a la idea de UNIFICAR la tarea de recepción, control, fiscalización y devolución de los expedientes en la propia Área de Fiscalización, concentrando allí todas las tareas necesarias para tal fin. De este modo, se evitó el desvío de expedientes hacia otras áreas, disminuyéndose no sólo la probabilidad de extravíos, sino también, y fundamentalmente, el tiempo de permanencia de los mismos en la Caja Forense.</w:t>
      </w:r>
    </w:p>
    <w:p w:rsidR="008B4E20" w:rsidRDefault="008B4E20" w:rsidP="008E3BEE">
      <w:pPr>
        <w:pStyle w:val="NormalWeb"/>
        <w:spacing w:before="120" w:beforeAutospacing="0" w:after="120" w:line="360" w:lineRule="auto"/>
        <w:ind w:firstLine="426"/>
        <w:jc w:val="both"/>
      </w:pPr>
      <w:r>
        <w:t>Por lo descripto anteriormente, se diseñó un nuevo circuito material que se consolidó de la siguiente manera:</w:t>
      </w:r>
    </w:p>
    <w:p w:rsidR="00756F5B" w:rsidRDefault="00756F5B" w:rsidP="008B4E20">
      <w:pPr>
        <w:pStyle w:val="NormalWeb"/>
        <w:spacing w:after="0"/>
        <w:jc w:val="both"/>
      </w:pPr>
    </w:p>
    <w:tbl>
      <w:tblPr>
        <w:tblStyle w:val="LightList-Accent1"/>
        <w:tblW w:w="5000" w:type="pct"/>
        <w:tblLook w:val="04A0" w:firstRow="1" w:lastRow="0" w:firstColumn="1" w:lastColumn="0" w:noHBand="0" w:noVBand="1"/>
      </w:tblPr>
      <w:tblGrid>
        <w:gridCol w:w="1486"/>
        <w:gridCol w:w="4829"/>
        <w:gridCol w:w="2972"/>
      </w:tblGrid>
      <w:tr w:rsidR="008B4E20" w:rsidTr="00B350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0" w:type="pct"/>
            <w:hideMark/>
          </w:tcPr>
          <w:p w:rsidR="008B4E20" w:rsidRDefault="008B4E20" w:rsidP="008B4E20">
            <w:pPr>
              <w:pStyle w:val="NormalWeb"/>
              <w:jc w:val="both"/>
            </w:pPr>
            <w:r>
              <w:t>Quien</w:t>
            </w:r>
          </w:p>
        </w:tc>
        <w:tc>
          <w:tcPr>
            <w:tcW w:w="2600" w:type="pct"/>
            <w:hideMark/>
          </w:tcPr>
          <w:p w:rsidR="008B4E20" w:rsidRDefault="008B4E20" w:rsidP="008B4E20">
            <w:pPr>
              <w:pStyle w:val="NormalWeb"/>
              <w:ind w:left="720"/>
              <w:jc w:val="both"/>
              <w:cnfStyle w:val="100000000000" w:firstRow="1" w:lastRow="0" w:firstColumn="0" w:lastColumn="0" w:oddVBand="0" w:evenVBand="0" w:oddHBand="0" w:evenHBand="0" w:firstRowFirstColumn="0" w:firstRowLastColumn="0" w:lastRowFirstColumn="0" w:lastRowLastColumn="0"/>
            </w:pPr>
            <w:r>
              <w:t>Acción</w:t>
            </w:r>
          </w:p>
        </w:tc>
        <w:tc>
          <w:tcPr>
            <w:tcW w:w="1600" w:type="pct"/>
            <w:hideMark/>
          </w:tcPr>
          <w:p w:rsidR="008B4E20" w:rsidRDefault="008B4E20" w:rsidP="008B4E20">
            <w:pPr>
              <w:pStyle w:val="NormalWeb"/>
              <w:ind w:left="720"/>
              <w:jc w:val="both"/>
              <w:cnfStyle w:val="100000000000" w:firstRow="1" w:lastRow="0" w:firstColumn="0" w:lastColumn="0" w:oddVBand="0" w:evenVBand="0" w:oddHBand="0" w:evenHBand="0" w:firstRowFirstColumn="0" w:firstRowLastColumn="0" w:lastRowFirstColumn="0" w:lastRowLastColumn="0"/>
            </w:pPr>
            <w:r>
              <w:t>Objetivo</w:t>
            </w:r>
          </w:p>
        </w:tc>
      </w:tr>
      <w:tr w:rsidR="008B4E20" w:rsidTr="00B35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0" w:type="pct"/>
            <w:hideMark/>
          </w:tcPr>
          <w:p w:rsidR="008B4E20" w:rsidRPr="007C24EA" w:rsidRDefault="008B4E20" w:rsidP="008B4E20">
            <w:pPr>
              <w:pStyle w:val="NormalWeb"/>
              <w:jc w:val="both"/>
            </w:pPr>
            <w:r w:rsidRPr="007C24EA">
              <w:t>Profesional</w:t>
            </w:r>
          </w:p>
        </w:tc>
        <w:tc>
          <w:tcPr>
            <w:tcW w:w="2600" w:type="pct"/>
            <w:hideMark/>
          </w:tcPr>
          <w:p w:rsidR="008B4E20" w:rsidRDefault="008B4E20" w:rsidP="006E5851">
            <w:pPr>
              <w:pStyle w:val="NormalWeb"/>
              <w:numPr>
                <w:ilvl w:val="0"/>
                <w:numId w:val="13"/>
              </w:numPr>
              <w:spacing w:after="0"/>
              <w:jc w:val="both"/>
              <w:cnfStyle w:val="000000100000" w:firstRow="0" w:lastRow="0" w:firstColumn="0" w:lastColumn="0" w:oddVBand="0" w:evenVBand="0" w:oddHBand="1" w:evenHBand="0" w:firstRowFirstColumn="0" w:firstRowLastColumn="0" w:lastRowFirstColumn="0" w:lastRowLastColumn="0"/>
            </w:pPr>
            <w:r>
              <w:t xml:space="preserve">Genera una solicitud de fiscalización, incorporando los 3 datos básicos que identifican al juicio: Juzgado, Nº </w:t>
            </w:r>
            <w:proofErr w:type="spellStart"/>
            <w:r>
              <w:t>Expte</w:t>
            </w:r>
            <w:proofErr w:type="spellEnd"/>
            <w:r>
              <w:t xml:space="preserve">. y Año (de inicio del trámite judicial). Se indica </w:t>
            </w:r>
            <w:r w:rsidR="00E853DB">
              <w:t>también</w:t>
            </w:r>
            <w:r>
              <w:t xml:space="preserve"> el motivo de la solicitud.</w:t>
            </w:r>
          </w:p>
          <w:p w:rsidR="008B4E20" w:rsidRDefault="008B4E20" w:rsidP="008B4E20">
            <w:pPr>
              <w:pStyle w:val="NormalWeb"/>
              <w:spacing w:after="0"/>
              <w:ind w:left="720"/>
              <w:jc w:val="both"/>
              <w:cnfStyle w:val="000000100000" w:firstRow="0" w:lastRow="0" w:firstColumn="0" w:lastColumn="0" w:oddVBand="0" w:evenVBand="0" w:oddHBand="1" w:evenHBand="0" w:firstRowFirstColumn="0" w:firstRowLastColumn="0" w:lastRowFirstColumn="0" w:lastRowLastColumn="0"/>
            </w:pPr>
            <w:r>
              <w:lastRenderedPageBreak/>
              <w:t>Este paso se trata de una pre-carga de los datos del juicio y deben ser validados por un fiscalizador que determinará su real correspondencia.</w:t>
            </w:r>
          </w:p>
          <w:p w:rsidR="008B4E20" w:rsidRDefault="008B4E20" w:rsidP="006E5851">
            <w:pPr>
              <w:pStyle w:val="NormalWeb"/>
              <w:numPr>
                <w:ilvl w:val="0"/>
                <w:numId w:val="13"/>
              </w:numPr>
              <w:jc w:val="both"/>
              <w:cnfStyle w:val="000000100000" w:firstRow="0" w:lastRow="0" w:firstColumn="0" w:lastColumn="0" w:oddVBand="0" w:evenVBand="0" w:oddHBand="1" w:evenHBand="0" w:firstRowFirstColumn="0" w:firstRowLastColumn="0" w:lastRowFirstColumn="0" w:lastRowLastColumn="0"/>
            </w:pPr>
            <w:r>
              <w:t>Como resultado del paso 1, obtiene un documento en papel con un código de barras que contiene los datos denunciados.</w:t>
            </w:r>
          </w:p>
        </w:tc>
        <w:tc>
          <w:tcPr>
            <w:tcW w:w="1600" w:type="pct"/>
            <w:hideMark/>
          </w:tcPr>
          <w:p w:rsidR="008B4E20" w:rsidRDefault="008B4E20" w:rsidP="006E5851">
            <w:pPr>
              <w:pStyle w:val="NormalWeb"/>
              <w:numPr>
                <w:ilvl w:val="0"/>
                <w:numId w:val="14"/>
              </w:numPr>
              <w:spacing w:after="0"/>
              <w:jc w:val="both"/>
              <w:cnfStyle w:val="000000100000" w:firstRow="0" w:lastRow="0" w:firstColumn="0" w:lastColumn="0" w:oddVBand="0" w:evenVBand="0" w:oddHBand="1" w:evenHBand="0" w:firstRowFirstColumn="0" w:firstRowLastColumn="0" w:lastRowFirstColumn="0" w:lastRowLastColumn="0"/>
            </w:pPr>
            <w:r>
              <w:lastRenderedPageBreak/>
              <w:t xml:space="preserve">Asignar al juicio una identificación (Por ejemplo: J23745), que lo individualizará con </w:t>
            </w:r>
            <w:r>
              <w:lastRenderedPageBreak/>
              <w:t>esos datos, y asignar un fiscalizador a la solicitud.</w:t>
            </w:r>
          </w:p>
          <w:p w:rsidR="00A465E9" w:rsidRDefault="00A465E9" w:rsidP="00A465E9">
            <w:pPr>
              <w:pStyle w:val="NormalWeb"/>
              <w:spacing w:after="0"/>
              <w:ind w:left="720"/>
              <w:jc w:val="both"/>
              <w:cnfStyle w:val="000000100000" w:firstRow="0" w:lastRow="0" w:firstColumn="0" w:lastColumn="0" w:oddVBand="0" w:evenVBand="0" w:oddHBand="1" w:evenHBand="0" w:firstRowFirstColumn="0" w:firstRowLastColumn="0" w:lastRowFirstColumn="0" w:lastRowLastColumn="0"/>
            </w:pPr>
          </w:p>
          <w:p w:rsidR="008B4E20" w:rsidRDefault="008B4E20" w:rsidP="006E5851">
            <w:pPr>
              <w:pStyle w:val="NormalWeb"/>
              <w:numPr>
                <w:ilvl w:val="0"/>
                <w:numId w:val="14"/>
              </w:numPr>
              <w:jc w:val="both"/>
              <w:cnfStyle w:val="000000100000" w:firstRow="0" w:lastRow="0" w:firstColumn="0" w:lastColumn="0" w:oddVBand="0" w:evenVBand="0" w:oddHBand="1" w:evenHBand="0" w:firstRowFirstColumn="0" w:firstRowLastColumn="0" w:lastRowFirstColumn="0" w:lastRowLastColumn="0"/>
            </w:pPr>
            <w:r>
              <w:t>Dar ingreso formal al expediente.</w:t>
            </w:r>
          </w:p>
        </w:tc>
      </w:tr>
      <w:tr w:rsidR="008B4E20" w:rsidTr="00B350DC">
        <w:tc>
          <w:tcPr>
            <w:cnfStyle w:val="001000000000" w:firstRow="0" w:lastRow="0" w:firstColumn="1" w:lastColumn="0" w:oddVBand="0" w:evenVBand="0" w:oddHBand="0" w:evenHBand="0" w:firstRowFirstColumn="0" w:firstRowLastColumn="0" w:lastRowFirstColumn="0" w:lastRowLastColumn="0"/>
            <w:tcW w:w="800" w:type="pct"/>
            <w:hideMark/>
          </w:tcPr>
          <w:p w:rsidR="008B4E20" w:rsidRDefault="008B4E20" w:rsidP="008B4E20">
            <w:pPr>
              <w:pStyle w:val="NormalWeb"/>
              <w:jc w:val="both"/>
            </w:pPr>
            <w:r>
              <w:lastRenderedPageBreak/>
              <w:t>Mesa de Entradas</w:t>
            </w:r>
          </w:p>
        </w:tc>
        <w:tc>
          <w:tcPr>
            <w:tcW w:w="2600" w:type="pct"/>
            <w:hideMark/>
          </w:tcPr>
          <w:p w:rsidR="008B4E20" w:rsidRDefault="008B4E20" w:rsidP="00CD20CC">
            <w:pPr>
              <w:pStyle w:val="NormalWeb"/>
              <w:spacing w:after="0"/>
              <w:ind w:left="360"/>
              <w:jc w:val="both"/>
              <w:cnfStyle w:val="000000000000" w:firstRow="0" w:lastRow="0" w:firstColumn="0" w:lastColumn="0" w:oddVBand="0" w:evenVBand="0" w:oddHBand="0" w:evenHBand="0" w:firstRowFirstColumn="0" w:firstRowLastColumn="0" w:lastRowFirstColumn="0" w:lastRowLastColumn="0"/>
            </w:pPr>
            <w:r>
              <w:t>Recibe del profesional el documento de la solicitud y detecta el código de barras impreso en el mismo, la que genera dos acontecimientos:</w:t>
            </w:r>
          </w:p>
          <w:p w:rsidR="008B4E20" w:rsidRDefault="008B4E20" w:rsidP="006E5851">
            <w:pPr>
              <w:pStyle w:val="NormalWeb"/>
              <w:numPr>
                <w:ilvl w:val="0"/>
                <w:numId w:val="15"/>
              </w:numPr>
              <w:spacing w:after="0"/>
              <w:jc w:val="both"/>
              <w:cnfStyle w:val="000000000000" w:firstRow="0" w:lastRow="0" w:firstColumn="0" w:lastColumn="0" w:oddVBand="0" w:evenVBand="0" w:oddHBand="0" w:evenHBand="0" w:firstRowFirstColumn="0" w:firstRowLastColumn="0" w:lastRowFirstColumn="0" w:lastRowLastColumn="0"/>
            </w:pPr>
            <w:r>
              <w:t>Se registra formalmente el INGRESO de ese juicio (con tantos cuerpos como se hayan denunciado, y para un determinado fin: Conformidad de honorarios, Convenio de aportes, Exenciones, etc.)</w:t>
            </w:r>
          </w:p>
          <w:p w:rsidR="00F80FDB" w:rsidRDefault="008B4E20" w:rsidP="006E5851">
            <w:pPr>
              <w:pStyle w:val="NormalWeb"/>
              <w:numPr>
                <w:ilvl w:val="0"/>
                <w:numId w:val="15"/>
              </w:numPr>
              <w:spacing w:after="0"/>
              <w:jc w:val="both"/>
              <w:cnfStyle w:val="000000000000" w:firstRow="0" w:lastRow="0" w:firstColumn="0" w:lastColumn="0" w:oddVBand="0" w:evenVBand="0" w:oddHBand="0" w:evenHBand="0" w:firstRowFirstColumn="0" w:firstRowLastColumn="0" w:lastRowFirstColumn="0" w:lastRowLastColumn="0"/>
            </w:pPr>
            <w:r>
              <w:t xml:space="preserve">El </w:t>
            </w:r>
            <w:r w:rsidR="00430569">
              <w:t>código</w:t>
            </w:r>
            <w:r>
              <w:t xml:space="preserve"> de barras se pega en la portada del juicio.</w:t>
            </w:r>
          </w:p>
          <w:p w:rsidR="008B4E20" w:rsidRDefault="008B4E20" w:rsidP="006E5851">
            <w:pPr>
              <w:pStyle w:val="NormalWeb"/>
              <w:numPr>
                <w:ilvl w:val="0"/>
                <w:numId w:val="15"/>
              </w:numPr>
              <w:jc w:val="both"/>
              <w:cnfStyle w:val="000000000000" w:firstRow="0" w:lastRow="0" w:firstColumn="0" w:lastColumn="0" w:oddVBand="0" w:evenVBand="0" w:oddHBand="0" w:evenHBand="0" w:firstRowFirstColumn="0" w:firstRowLastColumn="0" w:lastRowFirstColumn="0" w:lastRowLastColumn="0"/>
            </w:pPr>
            <w:r>
              <w:t>El expediente pasa a manos del Fiscalizador asignado, para concretar la tarea solicitada por el profesional identificada en el motivo de ingreso</w:t>
            </w:r>
            <w:r w:rsidR="008D2193">
              <w:t>.</w:t>
            </w:r>
          </w:p>
        </w:tc>
        <w:tc>
          <w:tcPr>
            <w:tcW w:w="1600" w:type="pct"/>
            <w:hideMark/>
          </w:tcPr>
          <w:p w:rsidR="00DA2BA8" w:rsidRDefault="008B4E20" w:rsidP="006E5851">
            <w:pPr>
              <w:pStyle w:val="NormalWeb"/>
              <w:numPr>
                <w:ilvl w:val="0"/>
                <w:numId w:val="16"/>
              </w:numPr>
              <w:spacing w:after="0"/>
              <w:jc w:val="both"/>
              <w:cnfStyle w:val="000000000000" w:firstRow="0" w:lastRow="0" w:firstColumn="0" w:lastColumn="0" w:oddVBand="0" w:evenVBand="0" w:oddHBand="0" w:evenHBand="0" w:firstRowFirstColumn="0" w:firstRowLastColumn="0" w:lastRowFirstColumn="0" w:lastRowLastColumn="0"/>
            </w:pPr>
            <w:r>
              <w:t>Primer control de coincidencia entre lo denunciado por el profesional y lo efectivamente ingresado.</w:t>
            </w:r>
          </w:p>
          <w:p w:rsidR="008B4E20" w:rsidRDefault="008B4E20" w:rsidP="006E5851">
            <w:pPr>
              <w:pStyle w:val="NormalWeb"/>
              <w:numPr>
                <w:ilvl w:val="0"/>
                <w:numId w:val="16"/>
              </w:numPr>
              <w:spacing w:after="0"/>
              <w:jc w:val="both"/>
              <w:cnfStyle w:val="000000000000" w:firstRow="0" w:lastRow="0" w:firstColumn="0" w:lastColumn="0" w:oddVBand="0" w:evenVBand="0" w:oddHBand="0" w:evenHBand="0" w:firstRowFirstColumn="0" w:firstRowLastColumn="0" w:lastRowFirstColumn="0" w:lastRowLastColumn="0"/>
            </w:pPr>
            <w:r>
              <w:t>Verificar que el profesional traiga todos los elementos requeridos para el tipo de fiscalización que solicita (documentación pertinente, cuerpo principal, etc.)</w:t>
            </w:r>
          </w:p>
          <w:p w:rsidR="008B4E20" w:rsidRDefault="008B4E20" w:rsidP="006E5851">
            <w:pPr>
              <w:pStyle w:val="NormalWeb"/>
              <w:numPr>
                <w:ilvl w:val="0"/>
                <w:numId w:val="16"/>
              </w:numPr>
              <w:jc w:val="both"/>
              <w:cnfStyle w:val="000000000000" w:firstRow="0" w:lastRow="0" w:firstColumn="0" w:lastColumn="0" w:oddVBand="0" w:evenVBand="0" w:oddHBand="0" w:evenHBand="0" w:firstRowFirstColumn="0" w:firstRowLastColumn="0" w:lastRowFirstColumn="0" w:lastRowLastColumn="0"/>
            </w:pPr>
            <w:r>
              <w:t>Inicia el proceso de registro del juicio, certificándose su ingreso.</w:t>
            </w:r>
          </w:p>
        </w:tc>
      </w:tr>
      <w:tr w:rsidR="008B4E20" w:rsidTr="00B350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0" w:type="pct"/>
            <w:hideMark/>
          </w:tcPr>
          <w:p w:rsidR="008B4E20" w:rsidRDefault="008B4E20" w:rsidP="008B4E20">
            <w:pPr>
              <w:pStyle w:val="NormalWeb"/>
              <w:jc w:val="both"/>
            </w:pPr>
            <w:r>
              <w:t>Fiscalizador</w:t>
            </w:r>
          </w:p>
        </w:tc>
        <w:tc>
          <w:tcPr>
            <w:tcW w:w="2600" w:type="pct"/>
            <w:hideMark/>
          </w:tcPr>
          <w:p w:rsidR="008B4E20" w:rsidRDefault="008B4E20" w:rsidP="006E5851">
            <w:pPr>
              <w:pStyle w:val="NormalWeb"/>
              <w:numPr>
                <w:ilvl w:val="0"/>
                <w:numId w:val="17"/>
              </w:numPr>
              <w:spacing w:after="0"/>
              <w:jc w:val="both"/>
              <w:cnfStyle w:val="000000100000" w:firstRow="0" w:lastRow="0" w:firstColumn="0" w:lastColumn="0" w:oddVBand="0" w:evenVBand="0" w:oddHBand="1" w:evenHBand="0" w:firstRowFirstColumn="0" w:firstRowLastColumn="0" w:lastRowFirstColumn="0" w:lastRowLastColumn="0"/>
            </w:pPr>
            <w:r>
              <w:t>Accede a los datos del juicio capturando el código de barras pegado en la portada del mismo o en el documento de la solicitud que se incluye dentro.</w:t>
            </w:r>
          </w:p>
          <w:p w:rsidR="008B4E20" w:rsidRDefault="008B4E20" w:rsidP="006E5851">
            <w:pPr>
              <w:pStyle w:val="NormalWeb"/>
              <w:numPr>
                <w:ilvl w:val="0"/>
                <w:numId w:val="17"/>
              </w:numPr>
              <w:spacing w:after="0"/>
              <w:jc w:val="both"/>
              <w:cnfStyle w:val="000000100000" w:firstRow="0" w:lastRow="0" w:firstColumn="0" w:lastColumn="0" w:oddVBand="0" w:evenVBand="0" w:oddHBand="1" w:evenHBand="0" w:firstRowFirstColumn="0" w:firstRowLastColumn="0" w:lastRowFirstColumn="0" w:lastRowLastColumn="0"/>
            </w:pPr>
            <w:r>
              <w:t>La primera tarea consiste en verificar los datos denunciados en la solicitud (</w:t>
            </w:r>
            <w:proofErr w:type="spellStart"/>
            <w:r>
              <w:t>Juzg</w:t>
            </w:r>
            <w:proofErr w:type="spellEnd"/>
            <w:r>
              <w:t xml:space="preserve">., N° </w:t>
            </w:r>
            <w:proofErr w:type="spellStart"/>
            <w:r>
              <w:t>Expte</w:t>
            </w:r>
            <w:proofErr w:type="spellEnd"/>
            <w:r>
              <w:t>., Año, Carátula y tipo de Juicio (Ordinario o Sucesorio).</w:t>
            </w:r>
          </w:p>
          <w:p w:rsidR="008B4E20" w:rsidRDefault="008B4E20" w:rsidP="006E5851">
            <w:pPr>
              <w:pStyle w:val="NormalWeb"/>
              <w:numPr>
                <w:ilvl w:val="0"/>
                <w:numId w:val="17"/>
              </w:numPr>
              <w:spacing w:after="0"/>
              <w:jc w:val="both"/>
              <w:cnfStyle w:val="000000100000" w:firstRow="0" w:lastRow="0" w:firstColumn="0" w:lastColumn="0" w:oddVBand="0" w:evenVBand="0" w:oddHBand="1" w:evenHBand="0" w:firstRowFirstColumn="0" w:firstRowLastColumn="0" w:lastRowFirstColumn="0" w:lastRowLastColumn="0"/>
            </w:pPr>
            <w:r>
              <w:t xml:space="preserve">Si se modifica algún dato que identifica al juicio: </w:t>
            </w:r>
            <w:proofErr w:type="spellStart"/>
            <w:r>
              <w:t>Juzg</w:t>
            </w:r>
            <w:proofErr w:type="spellEnd"/>
            <w:r>
              <w:t xml:space="preserve">., </w:t>
            </w:r>
            <w:proofErr w:type="spellStart"/>
            <w:r>
              <w:t>Expte</w:t>
            </w:r>
            <w:proofErr w:type="spellEnd"/>
            <w:r>
              <w:t xml:space="preserve">. </w:t>
            </w:r>
            <w:r w:rsidR="00EB40E5">
              <w:t>o</w:t>
            </w:r>
            <w:r>
              <w:t xml:space="preserve"> Año, se origina un nuevo documento de pre-carga con </w:t>
            </w:r>
            <w:r>
              <w:rPr>
                <w:b/>
                <w:bCs/>
                <w:u w:val="single"/>
              </w:rPr>
              <w:t>otro código de barras</w:t>
            </w:r>
            <w:r>
              <w:t xml:space="preserve">, que va a reflejar los cambios. Ese nuevo código, debe </w:t>
            </w:r>
            <w:r>
              <w:rPr>
                <w:b/>
                <w:bCs/>
                <w:u w:val="single"/>
              </w:rPr>
              <w:t>reemplazar</w:t>
            </w:r>
            <w:r>
              <w:t xml:space="preserve"> el anterior.</w:t>
            </w:r>
          </w:p>
          <w:p w:rsidR="008B4E20" w:rsidRDefault="008B4E20" w:rsidP="006E5851">
            <w:pPr>
              <w:pStyle w:val="NormalWeb"/>
              <w:numPr>
                <w:ilvl w:val="0"/>
                <w:numId w:val="17"/>
              </w:numPr>
              <w:spacing w:after="0"/>
              <w:jc w:val="both"/>
              <w:cnfStyle w:val="000000100000" w:firstRow="0" w:lastRow="0" w:firstColumn="0" w:lastColumn="0" w:oddVBand="0" w:evenVBand="0" w:oddHBand="1" w:evenHBand="0" w:firstRowFirstColumn="0" w:firstRowLastColumn="0" w:lastRowFirstColumn="0" w:lastRowLastColumn="0"/>
            </w:pPr>
            <w:r>
              <w:t xml:space="preserve">Confirmados los datos, el fiscalizador procederá a alguna de las acciones previstas: registrar regulaciones, dar conformidad de honorarios (y aportes), </w:t>
            </w:r>
            <w:r>
              <w:lastRenderedPageBreak/>
              <w:t xml:space="preserve">registrar las boletas de aportes (iniciales y/o finales) que no hayan sido aún registradas por el Sistema de Recaudación del </w:t>
            </w:r>
            <w:r w:rsidR="00627941">
              <w:t>Área</w:t>
            </w:r>
            <w:r>
              <w:t xml:space="preserve"> de Contaduría, generar un convenio de pago de aportes, redactar un dictamen, etc.</w:t>
            </w:r>
          </w:p>
          <w:p w:rsidR="008B4E20" w:rsidRDefault="008B4E20" w:rsidP="006E5851">
            <w:pPr>
              <w:pStyle w:val="NormalWeb"/>
              <w:numPr>
                <w:ilvl w:val="0"/>
                <w:numId w:val="17"/>
              </w:numPr>
              <w:spacing w:after="0"/>
              <w:jc w:val="both"/>
              <w:cnfStyle w:val="000000100000" w:firstRow="0" w:lastRow="0" w:firstColumn="0" w:lastColumn="0" w:oddVBand="0" w:evenVBand="0" w:oddHBand="1" w:evenHBand="0" w:firstRowFirstColumn="0" w:firstRowLastColumn="0" w:lastRowFirstColumn="0" w:lastRowLastColumn="0"/>
            </w:pPr>
            <w:r>
              <w:t xml:space="preserve">Mientras el fiscalizador está efectuando alguna de las tareas anteriores, puede moverse libremente dentro del juicio. </w:t>
            </w:r>
          </w:p>
          <w:p w:rsidR="008B4E20" w:rsidRDefault="008B4E20" w:rsidP="006E5851">
            <w:pPr>
              <w:pStyle w:val="NormalWeb"/>
              <w:numPr>
                <w:ilvl w:val="0"/>
                <w:numId w:val="17"/>
              </w:numPr>
              <w:spacing w:after="0"/>
              <w:jc w:val="both"/>
              <w:cnfStyle w:val="000000100000" w:firstRow="0" w:lastRow="0" w:firstColumn="0" w:lastColumn="0" w:oddVBand="0" w:evenVBand="0" w:oddHBand="1" w:evenHBand="0" w:firstRowFirstColumn="0" w:firstRowLastColumn="0" w:lastRowFirstColumn="0" w:lastRowLastColumn="0"/>
            </w:pPr>
            <w:r>
              <w:t>Su tarea con el juicio que tiene delante de sí, culmina cuando oprime la tecla de FIN DE FISCALIZACIÓN.</w:t>
            </w:r>
          </w:p>
          <w:p w:rsidR="008B4E20" w:rsidRDefault="008B4E20" w:rsidP="006E5851">
            <w:pPr>
              <w:pStyle w:val="NormalWeb"/>
              <w:numPr>
                <w:ilvl w:val="0"/>
                <w:numId w:val="17"/>
              </w:numPr>
              <w:jc w:val="both"/>
              <w:cnfStyle w:val="000000100000" w:firstRow="0" w:lastRow="0" w:firstColumn="0" w:lastColumn="0" w:oddVBand="0" w:evenVBand="0" w:oddHBand="1" w:evenHBand="0" w:firstRowFirstColumn="0" w:firstRowLastColumn="0" w:lastRowFirstColumn="0" w:lastRowLastColumn="0"/>
            </w:pPr>
            <w:r>
              <w:t>El juicio se reenvía a Mesa de entradas.</w:t>
            </w:r>
          </w:p>
        </w:tc>
        <w:tc>
          <w:tcPr>
            <w:tcW w:w="1600" w:type="pct"/>
            <w:hideMark/>
          </w:tcPr>
          <w:p w:rsidR="008B4E20" w:rsidRDefault="008B4E20" w:rsidP="006E5851">
            <w:pPr>
              <w:pStyle w:val="NormalWeb"/>
              <w:numPr>
                <w:ilvl w:val="0"/>
                <w:numId w:val="18"/>
              </w:numPr>
              <w:spacing w:after="0"/>
              <w:jc w:val="both"/>
              <w:cnfStyle w:val="000000100000" w:firstRow="0" w:lastRow="0" w:firstColumn="0" w:lastColumn="0" w:oddVBand="0" w:evenVBand="0" w:oddHBand="1" w:evenHBand="0" w:firstRowFirstColumn="0" w:firstRowLastColumn="0" w:lastRowFirstColumn="0" w:lastRowLastColumn="0"/>
            </w:pPr>
            <w:r>
              <w:lastRenderedPageBreak/>
              <w:t>Se inicia el proceso de la fiscalización solicitada mediante la pre-carga de datos.</w:t>
            </w:r>
          </w:p>
          <w:p w:rsidR="008B4E20" w:rsidRDefault="008B4E20" w:rsidP="006E5851">
            <w:pPr>
              <w:pStyle w:val="NormalWeb"/>
              <w:numPr>
                <w:ilvl w:val="0"/>
                <w:numId w:val="18"/>
              </w:numPr>
              <w:spacing w:after="0"/>
              <w:jc w:val="both"/>
              <w:cnfStyle w:val="000000100000" w:firstRow="0" w:lastRow="0" w:firstColumn="0" w:lastColumn="0" w:oddVBand="0" w:evenVBand="0" w:oddHBand="1" w:evenHBand="0" w:firstRowFirstColumn="0" w:firstRowLastColumn="0" w:lastRowFirstColumn="0" w:lastRowLastColumn="0"/>
            </w:pPr>
            <w:r>
              <w:t>El fiscalizador hace esta tarea una sola vez por cada juicio, para asegurar que los datos denunciados se correspondan con el expediente real.</w:t>
            </w:r>
          </w:p>
          <w:p w:rsidR="008B4E20" w:rsidRDefault="008B4E20" w:rsidP="006E5851">
            <w:pPr>
              <w:pStyle w:val="NormalWeb"/>
              <w:numPr>
                <w:ilvl w:val="0"/>
                <w:numId w:val="18"/>
              </w:numPr>
              <w:spacing w:after="0"/>
              <w:jc w:val="both"/>
              <w:cnfStyle w:val="000000100000" w:firstRow="0" w:lastRow="0" w:firstColumn="0" w:lastColumn="0" w:oddVBand="0" w:evenVBand="0" w:oddHBand="1" w:evenHBand="0" w:firstRowFirstColumn="0" w:firstRowLastColumn="0" w:lastRowFirstColumn="0" w:lastRowLastColumn="0"/>
            </w:pPr>
            <w:r>
              <w:t xml:space="preserve">El nuevo código refleja los cambios realizados, para que la próxima vez que ingrese el expediente, el </w:t>
            </w:r>
            <w:r>
              <w:lastRenderedPageBreak/>
              <w:t>fiscalizador capture los datos correctos, sin necesidad de volver a revisarlos.</w:t>
            </w:r>
          </w:p>
          <w:p w:rsidR="008B4E20" w:rsidRDefault="008B4E20" w:rsidP="006E5851">
            <w:pPr>
              <w:pStyle w:val="NormalWeb"/>
              <w:numPr>
                <w:ilvl w:val="0"/>
                <w:numId w:val="18"/>
              </w:numPr>
              <w:spacing w:after="0"/>
              <w:jc w:val="both"/>
              <w:cnfStyle w:val="000000100000" w:firstRow="0" w:lastRow="0" w:firstColumn="0" w:lastColumn="0" w:oddVBand="0" w:evenVBand="0" w:oddHBand="1" w:evenHBand="0" w:firstRowFirstColumn="0" w:firstRowLastColumn="0" w:lastRowFirstColumn="0" w:lastRowLastColumn="0"/>
            </w:pPr>
            <w:r>
              <w:t xml:space="preserve">Efectuar todas las operaciones propias de la fiscalización para el juicio capturado, incorporando como herramienta los datos y archivos que estuvieran vinculados a dicho juicio. (Por ejemplo, aportes anteriores a la venida del expediente, pero que ya fueron registrados en Contaduría). </w:t>
            </w:r>
          </w:p>
          <w:p w:rsidR="008B4E20" w:rsidRDefault="008B4E20" w:rsidP="006E5851">
            <w:pPr>
              <w:pStyle w:val="NormalWeb"/>
              <w:numPr>
                <w:ilvl w:val="0"/>
                <w:numId w:val="18"/>
              </w:numPr>
              <w:spacing w:after="0"/>
              <w:jc w:val="both"/>
              <w:cnfStyle w:val="000000100000" w:firstRow="0" w:lastRow="0" w:firstColumn="0" w:lastColumn="0" w:oddVBand="0" w:evenVBand="0" w:oddHBand="1" w:evenHBand="0" w:firstRowFirstColumn="0" w:firstRowLastColumn="0" w:lastRowFirstColumn="0" w:lastRowLastColumn="0"/>
            </w:pPr>
            <w:r>
              <w:t xml:space="preserve">Ver las boletas de aportes del juicio, corroborar valores de unidad JUS, hacer más de una tarea con ese juicio (modificar datos, incorporar regulaciones, redactar dictámenes, grabar parcialmente un archivo (y retomarlo más adelante), reimprimir un documento generado en una </w:t>
            </w:r>
            <w:r w:rsidR="00627941">
              <w:t>fiscalización</w:t>
            </w:r>
            <w:r>
              <w:t xml:space="preserve"> anterior, registrar un convenio, etc.)</w:t>
            </w:r>
          </w:p>
          <w:p w:rsidR="008B4E20" w:rsidRDefault="008B4E20" w:rsidP="006E5851">
            <w:pPr>
              <w:pStyle w:val="NormalWeb"/>
              <w:numPr>
                <w:ilvl w:val="0"/>
                <w:numId w:val="18"/>
              </w:numPr>
              <w:spacing w:after="0"/>
              <w:jc w:val="both"/>
              <w:cnfStyle w:val="000000100000" w:firstRow="0" w:lastRow="0" w:firstColumn="0" w:lastColumn="0" w:oddVBand="0" w:evenVBand="0" w:oddHBand="1" w:evenHBand="0" w:firstRowFirstColumn="0" w:firstRowLastColumn="0" w:lastRowFirstColumn="0" w:lastRowLastColumn="0"/>
            </w:pPr>
            <w:r>
              <w:t xml:space="preserve">Cerrar el proceso abierto al principio de FISCALIZACIÓN, dando por finalizado el acto </w:t>
            </w:r>
            <w:proofErr w:type="spellStart"/>
            <w:r>
              <w:t>fiscalizatorio</w:t>
            </w:r>
            <w:proofErr w:type="spellEnd"/>
            <w:r>
              <w:t xml:space="preserve"> </w:t>
            </w:r>
            <w:r>
              <w:rPr>
                <w:b/>
                <w:bCs/>
                <w:u w:val="single"/>
              </w:rPr>
              <w:t>solicitado</w:t>
            </w:r>
            <w:r>
              <w:t xml:space="preserve"> por el profesional. Así como el fiscalizador </w:t>
            </w:r>
            <w:r>
              <w:lastRenderedPageBreak/>
              <w:t>abrió el proceso de verificación de un expediente cuando lo detectó con su lector, al finalizar la/s tarea/s que correspondan, deberá poner FIN a esa FISCALIZACIÓN.</w:t>
            </w:r>
          </w:p>
          <w:p w:rsidR="008B4E20" w:rsidRDefault="008B4E20" w:rsidP="008B4E20">
            <w:pPr>
              <w:pStyle w:val="NormalWeb"/>
              <w:spacing w:after="0"/>
              <w:ind w:left="720"/>
              <w:jc w:val="both"/>
              <w:cnfStyle w:val="000000100000" w:firstRow="0" w:lastRow="0" w:firstColumn="0" w:lastColumn="0" w:oddVBand="0" w:evenVBand="0" w:oddHBand="1" w:evenHBand="0" w:firstRowFirstColumn="0" w:firstRowLastColumn="0" w:lastRowFirstColumn="0" w:lastRowLastColumn="0"/>
            </w:pPr>
            <w:r>
              <w:t>Se imprimen todos los documentos generados durante el proceso de fiscalización.</w:t>
            </w:r>
          </w:p>
          <w:p w:rsidR="008B4E20" w:rsidRDefault="008B4E20" w:rsidP="006E5851">
            <w:pPr>
              <w:pStyle w:val="NormalWeb"/>
              <w:numPr>
                <w:ilvl w:val="0"/>
                <w:numId w:val="18"/>
              </w:numPr>
              <w:jc w:val="both"/>
              <w:cnfStyle w:val="000000100000" w:firstRow="0" w:lastRow="0" w:firstColumn="0" w:lastColumn="0" w:oddVBand="0" w:evenVBand="0" w:oddHBand="1" w:evenHBand="0" w:firstRowFirstColumn="0" w:firstRowLastColumn="0" w:lastRowFirstColumn="0" w:lastRowLastColumn="0"/>
            </w:pPr>
            <w:r>
              <w:t>Se genera el pase a Mesa de Entradas.</w:t>
            </w:r>
          </w:p>
        </w:tc>
      </w:tr>
      <w:tr w:rsidR="008B4E20" w:rsidTr="00B350DC">
        <w:tc>
          <w:tcPr>
            <w:cnfStyle w:val="001000000000" w:firstRow="0" w:lastRow="0" w:firstColumn="1" w:lastColumn="0" w:oddVBand="0" w:evenVBand="0" w:oddHBand="0" w:evenHBand="0" w:firstRowFirstColumn="0" w:firstRowLastColumn="0" w:lastRowFirstColumn="0" w:lastRowLastColumn="0"/>
            <w:tcW w:w="800" w:type="pct"/>
            <w:hideMark/>
          </w:tcPr>
          <w:p w:rsidR="008B4E20" w:rsidRDefault="008B4E20" w:rsidP="00B350DC">
            <w:pPr>
              <w:pStyle w:val="NormalWeb"/>
              <w:spacing w:after="0"/>
              <w:jc w:val="both"/>
            </w:pPr>
            <w:r>
              <w:lastRenderedPageBreak/>
              <w:t>Mesa de Entradas</w:t>
            </w:r>
            <w:r w:rsidR="00B350DC">
              <w:t xml:space="preserve"> </w:t>
            </w:r>
            <w:r>
              <w:t>(Cierre del Proceso)</w:t>
            </w:r>
          </w:p>
        </w:tc>
        <w:tc>
          <w:tcPr>
            <w:tcW w:w="2600" w:type="pct"/>
            <w:hideMark/>
          </w:tcPr>
          <w:p w:rsidR="008B4E20" w:rsidRDefault="008B4E20" w:rsidP="006E5851">
            <w:pPr>
              <w:pStyle w:val="NormalWeb"/>
              <w:numPr>
                <w:ilvl w:val="0"/>
                <w:numId w:val="19"/>
              </w:numPr>
              <w:spacing w:after="0"/>
              <w:jc w:val="both"/>
              <w:cnfStyle w:val="000000000000" w:firstRow="0" w:lastRow="0" w:firstColumn="0" w:lastColumn="0" w:oddVBand="0" w:evenVBand="0" w:oddHBand="0" w:evenHBand="0" w:firstRowFirstColumn="0" w:firstRowLastColumn="0" w:lastRowFirstColumn="0" w:lastRowLastColumn="0"/>
            </w:pPr>
            <w:r>
              <w:t xml:space="preserve">Captura el código del juicio. La ubicación del mismo pasa a casillero y a la vez el sistema </w:t>
            </w:r>
            <w:r w:rsidR="00627941">
              <w:t>envía</w:t>
            </w:r>
            <w:r>
              <w:t xml:space="preserve"> un correo electrónico al Profesional que hizo la solicitud, notificándole que tiene a su disposición el expediente.</w:t>
            </w:r>
          </w:p>
          <w:p w:rsidR="008B4E20" w:rsidRDefault="008B4E20" w:rsidP="006E5851">
            <w:pPr>
              <w:pStyle w:val="NormalWeb"/>
              <w:numPr>
                <w:ilvl w:val="0"/>
                <w:numId w:val="19"/>
              </w:numPr>
              <w:jc w:val="both"/>
              <w:cnfStyle w:val="000000000000" w:firstRow="0" w:lastRow="0" w:firstColumn="0" w:lastColumn="0" w:oddVBand="0" w:evenVBand="0" w:oddHBand="0" w:evenHBand="0" w:firstRowFirstColumn="0" w:firstRowLastColumn="0" w:lastRowFirstColumn="0" w:lastRowLastColumn="0"/>
            </w:pPr>
            <w:r>
              <w:t xml:space="preserve">Cuando el profesional </w:t>
            </w:r>
            <w:r w:rsidR="00DA43D4">
              <w:t>retira</w:t>
            </w:r>
            <w:r>
              <w:t xml:space="preserve"> el expediente, se lo captura nuevamente con el </w:t>
            </w:r>
            <w:r w:rsidR="00627941">
              <w:t>código</w:t>
            </w:r>
            <w:r>
              <w:t xml:space="preserve"> de barras y se registra la fecha de egreso.</w:t>
            </w:r>
          </w:p>
        </w:tc>
        <w:tc>
          <w:tcPr>
            <w:tcW w:w="1600" w:type="pct"/>
            <w:hideMark/>
          </w:tcPr>
          <w:p w:rsidR="008B4E20" w:rsidRDefault="000F6B77" w:rsidP="006E5851">
            <w:pPr>
              <w:pStyle w:val="NormalWeb"/>
              <w:numPr>
                <w:ilvl w:val="0"/>
                <w:numId w:val="20"/>
              </w:numPr>
              <w:spacing w:after="0"/>
              <w:jc w:val="both"/>
              <w:cnfStyle w:val="000000000000" w:firstRow="0" w:lastRow="0" w:firstColumn="0" w:lastColumn="0" w:oddVBand="0" w:evenVBand="0" w:oddHBand="0" w:evenHBand="0" w:firstRowFirstColumn="0" w:firstRowLastColumn="0" w:lastRowFirstColumn="0" w:lastRowLastColumn="0"/>
            </w:pPr>
            <w:r>
              <w:t>Informar</w:t>
            </w:r>
            <w:r w:rsidR="008B4E20">
              <w:t xml:space="preserve"> por correo electrónico a</w:t>
            </w:r>
            <w:r>
              <w:t>l</w:t>
            </w:r>
            <w:r w:rsidR="008B4E20">
              <w:t xml:space="preserve"> </w:t>
            </w:r>
            <w:r>
              <w:t xml:space="preserve"> profesional</w:t>
            </w:r>
            <w:r w:rsidR="008B4E20">
              <w:t xml:space="preserve"> que el expediente está a su disposición.</w:t>
            </w:r>
          </w:p>
          <w:p w:rsidR="0077647A" w:rsidRDefault="008B4E20" w:rsidP="0077647A">
            <w:pPr>
              <w:pStyle w:val="NormalWeb"/>
              <w:numPr>
                <w:ilvl w:val="0"/>
                <w:numId w:val="20"/>
              </w:numPr>
              <w:jc w:val="both"/>
              <w:cnfStyle w:val="000000000000" w:firstRow="0" w:lastRow="0" w:firstColumn="0" w:lastColumn="0" w:oddVBand="0" w:evenVBand="0" w:oddHBand="0" w:evenHBand="0" w:firstRowFirstColumn="0" w:firstRowLastColumn="0" w:lastRowFirstColumn="0" w:lastRowLastColumn="0"/>
            </w:pPr>
            <w:r>
              <w:t>Se cierra totalmente el circuito material, ya que queda registrado el egreso del expediente.</w:t>
            </w:r>
          </w:p>
        </w:tc>
      </w:tr>
    </w:tbl>
    <w:p w:rsidR="008B4E20" w:rsidRDefault="001D49B1" w:rsidP="00E17E76">
      <w:pPr>
        <w:pStyle w:val="NormalWeb"/>
        <w:pageBreakBefore/>
        <w:spacing w:before="120" w:beforeAutospacing="0" w:after="120" w:line="360" w:lineRule="auto"/>
        <w:ind w:firstLine="426"/>
        <w:jc w:val="both"/>
      </w:pPr>
      <w:r>
        <w:lastRenderedPageBreak/>
        <w:t>Para implementar este nuevo circuito material del proceso de fiscalización, se desarrolló una aplicación web con una arquitectura cliente-servidor de 3 nivele</w:t>
      </w:r>
      <w:r w:rsidR="00E17E76">
        <w:t>s, bajo los estándares de JAVAE</w:t>
      </w:r>
      <w:r>
        <w:t>E.</w:t>
      </w:r>
      <w:r w:rsidR="00E17E76">
        <w:t xml:space="preserve"> </w:t>
      </w:r>
      <w:r w:rsidR="00BE421A">
        <w:t>L</w:t>
      </w:r>
      <w:r w:rsidR="008B4E20">
        <w:t xml:space="preserve">a aplicación web propuesta está formada por 3 módulos independientes entre sí con acceso al mismo repositorio de datos: un </w:t>
      </w:r>
      <w:r w:rsidR="008B4E20">
        <w:rPr>
          <w:b/>
          <w:bCs/>
        </w:rPr>
        <w:t>módulo Web</w:t>
      </w:r>
      <w:r w:rsidR="008B4E20">
        <w:t xml:space="preserve">, un </w:t>
      </w:r>
      <w:r w:rsidR="008B4E20">
        <w:rPr>
          <w:b/>
          <w:bCs/>
        </w:rPr>
        <w:t>módulo de Mesa de Entradas</w:t>
      </w:r>
      <w:r w:rsidR="008B4E20">
        <w:t xml:space="preserve"> y el </w:t>
      </w:r>
      <w:r w:rsidR="008B4E20">
        <w:rPr>
          <w:b/>
          <w:bCs/>
        </w:rPr>
        <w:t>módulo de Fiscalización</w:t>
      </w:r>
      <w:r w:rsidR="008B4E20">
        <w:t>.</w:t>
      </w:r>
    </w:p>
    <w:p w:rsidR="008B4E20" w:rsidRDefault="008B4E20" w:rsidP="003E2323">
      <w:pPr>
        <w:pStyle w:val="NormalWeb"/>
        <w:numPr>
          <w:ilvl w:val="0"/>
          <w:numId w:val="21"/>
        </w:numPr>
        <w:spacing w:before="120" w:beforeAutospacing="0" w:after="120" w:line="360" w:lineRule="auto"/>
        <w:jc w:val="both"/>
      </w:pPr>
      <w:r>
        <w:rPr>
          <w:b/>
          <w:bCs/>
        </w:rPr>
        <w:t>M</w:t>
      </w:r>
      <w:r w:rsidR="00927CD2">
        <w:rPr>
          <w:b/>
          <w:bCs/>
        </w:rPr>
        <w:t>ó</w:t>
      </w:r>
      <w:r>
        <w:rPr>
          <w:b/>
          <w:bCs/>
        </w:rPr>
        <w:t>dulo Web</w:t>
      </w:r>
      <w:r>
        <w:t xml:space="preserve">: permite al profesional generar las solicitudes de fiscalización de juicios desde su estudio para luego llevarlos al área de </w:t>
      </w:r>
      <w:r w:rsidR="00927CD2">
        <w:t>Fiscalización</w:t>
      </w:r>
      <w:r>
        <w:t xml:space="preserve"> de Caja Forense (tanto para su sede principal en Santa Fe como para las delegaciones en </w:t>
      </w:r>
      <w:r>
        <w:rPr>
          <w:color w:val="00000A"/>
        </w:rPr>
        <w:t>Rafaela, Reconquista, San Jorge y San Cristóbal</w:t>
      </w:r>
      <w:r>
        <w:t xml:space="preserve">). El acceso al </w:t>
      </w:r>
      <w:r w:rsidR="00927CD2">
        <w:t>módulo</w:t>
      </w:r>
      <w:r>
        <w:t xml:space="preserve"> es a través de la </w:t>
      </w:r>
      <w:r w:rsidR="00927CD2">
        <w:t>página</w:t>
      </w:r>
      <w:r>
        <w:t xml:space="preserve"> web de la Caja Forense</w:t>
      </w:r>
      <w:r w:rsidR="00600CD0">
        <w:t xml:space="preserve"> </w:t>
      </w:r>
      <w:r w:rsidR="00EF3AB5">
        <w:t>[3</w:t>
      </w:r>
      <w:r>
        <w:t>], donde el profesional dispone de un usuario y contraseña para ingresar. Además el profesional puede realizar consultas sobre fiscalizaciones solicitadas en un periodo de tiempo como así también, modificar su usuario y contraseña.</w:t>
      </w:r>
    </w:p>
    <w:p w:rsidR="008B4E20" w:rsidRDefault="00927CD2" w:rsidP="003E2323">
      <w:pPr>
        <w:pStyle w:val="NormalWeb"/>
        <w:numPr>
          <w:ilvl w:val="0"/>
          <w:numId w:val="21"/>
        </w:numPr>
        <w:spacing w:before="120" w:beforeAutospacing="0" w:after="120" w:line="360" w:lineRule="auto"/>
        <w:jc w:val="both"/>
      </w:pPr>
      <w:r>
        <w:rPr>
          <w:b/>
          <w:bCs/>
        </w:rPr>
        <w:t>Mó</w:t>
      </w:r>
      <w:r w:rsidR="008B4E20">
        <w:rPr>
          <w:b/>
          <w:bCs/>
        </w:rPr>
        <w:t>dulo Mesa de Entradas</w:t>
      </w:r>
      <w:r w:rsidR="008B4E20">
        <w:t xml:space="preserve">: permite registrar el ingreso-egreso de los juicios a la Caja Forense y notificar a los profesionales que generaron una solicitud de fiscalización, que el juicio correspondiente se encuentra disponible para su retiro. Además, incluye la funcionalidad de generar solicitudes de </w:t>
      </w:r>
      <w:r>
        <w:t>fiscalización</w:t>
      </w:r>
      <w:r w:rsidR="008B4E20">
        <w:t xml:space="preserve"> para aquellos profesionales que no la realicen desde el modulo web. El ingreso al </w:t>
      </w:r>
      <w:r>
        <w:t>módulo</w:t>
      </w:r>
      <w:r w:rsidR="008B4E20">
        <w:t xml:space="preserve"> es con usuario y contraseña.</w:t>
      </w:r>
    </w:p>
    <w:p w:rsidR="00F51253" w:rsidRPr="008E3BEE" w:rsidRDefault="00927CD2" w:rsidP="003E2323">
      <w:pPr>
        <w:pStyle w:val="NormalWeb"/>
        <w:numPr>
          <w:ilvl w:val="0"/>
          <w:numId w:val="21"/>
        </w:numPr>
        <w:spacing w:before="120" w:beforeAutospacing="0" w:after="120" w:line="360" w:lineRule="auto"/>
        <w:jc w:val="both"/>
        <w:rPr>
          <w:b/>
          <w:bCs/>
        </w:rPr>
      </w:pPr>
      <w:r w:rsidRPr="008E3BEE">
        <w:rPr>
          <w:b/>
          <w:bCs/>
        </w:rPr>
        <w:t>Módulo</w:t>
      </w:r>
      <w:r w:rsidR="008B4E20" w:rsidRPr="008E3BEE">
        <w:rPr>
          <w:b/>
          <w:bCs/>
        </w:rPr>
        <w:t xml:space="preserve"> de Fiscalización</w:t>
      </w:r>
      <w:r w:rsidR="008B4E20">
        <w:t xml:space="preserve">: permite al fiscalizador registrar todas las tareas relacionadas al acto de fiscalización -registrar regulaciones, registrar boletas de aportes judicial iniciales y/o finales, registrar convenios de pago de aportes, confeccionar planilla de denuncia de bienes, redactar dictámenes, </w:t>
      </w:r>
      <w:r w:rsidR="00D66E99">
        <w:t>etc.</w:t>
      </w:r>
      <w:r w:rsidR="008B4E20">
        <w:t xml:space="preserve">- y definir la impresora de salida para cada uno de los documentos generados durante la fiscalización del expediente. Asimismo, el jefe de fiscalización dispone de las funcionalidades de modificar el puntaje de los fiscalizadores (que incide en la distribución de expedientes), habilitar </w:t>
      </w:r>
      <w:r w:rsidR="00536985">
        <w:t>o</w:t>
      </w:r>
      <w:r w:rsidR="008B4E20">
        <w:t xml:space="preserve"> deshabilitar fiscalizadores y registrar el valor para la unidad JUS. Cada fiscalizador dispone de un usuario y contraseña para ingresar al </w:t>
      </w:r>
      <w:r w:rsidR="00D66E99">
        <w:t>módulo</w:t>
      </w:r>
      <w:r w:rsidR="008B4E20">
        <w:t>.</w:t>
      </w:r>
    </w:p>
    <w:p w:rsidR="008E3BEE" w:rsidRDefault="008E3BEE" w:rsidP="008E3BEE">
      <w:pPr>
        <w:pStyle w:val="NormalWeb"/>
        <w:spacing w:before="120" w:beforeAutospacing="0" w:after="120" w:line="360" w:lineRule="auto"/>
        <w:jc w:val="both"/>
        <w:rPr>
          <w:b/>
          <w:bCs/>
        </w:rPr>
      </w:pPr>
    </w:p>
    <w:p w:rsidR="00F60A03" w:rsidRPr="008E3BEE" w:rsidRDefault="00F60A03" w:rsidP="008E3BEE">
      <w:pPr>
        <w:pStyle w:val="NormalWeb"/>
        <w:spacing w:before="120" w:beforeAutospacing="0" w:after="120" w:line="360" w:lineRule="auto"/>
        <w:jc w:val="both"/>
        <w:rPr>
          <w:b/>
          <w:bCs/>
        </w:rPr>
      </w:pPr>
    </w:p>
    <w:p w:rsidR="008B4E20" w:rsidRPr="00F51253" w:rsidRDefault="008B4E20" w:rsidP="008C3647">
      <w:pPr>
        <w:pStyle w:val="NormalWeb"/>
        <w:spacing w:before="120" w:beforeAutospacing="0" w:after="120" w:line="360" w:lineRule="auto"/>
        <w:ind w:firstLine="426"/>
        <w:jc w:val="both"/>
      </w:pPr>
      <w:r w:rsidRPr="00F51253">
        <w:rPr>
          <w:b/>
          <w:bCs/>
        </w:rPr>
        <w:lastRenderedPageBreak/>
        <w:t>Arquitectura cliente-servidor</w:t>
      </w:r>
    </w:p>
    <w:p w:rsidR="00E2419B" w:rsidRPr="00FD7096" w:rsidRDefault="00E2419B" w:rsidP="00E2419B">
      <w:pPr>
        <w:pStyle w:val="NormalWeb"/>
        <w:spacing w:before="120" w:after="120" w:line="360" w:lineRule="auto"/>
        <w:ind w:firstLine="425"/>
        <w:jc w:val="both"/>
      </w:pPr>
      <w:r w:rsidRPr="00FD7096">
        <w:t>La arquitectura cliente-servidor es un modelo de aplicación distribuida en el que las tareas se reparten entre los proveedores de servicios, llamados servidores, y los demandantes, llamados clientes. Un cliente realiza peticiones a otro programa, el servidor, quien las procesa y devuelve una respuesta.</w:t>
      </w:r>
    </w:p>
    <w:p w:rsidR="00E2419B" w:rsidRPr="00FD7096" w:rsidRDefault="0055537A" w:rsidP="00E2419B">
      <w:pPr>
        <w:pStyle w:val="NormalWeb"/>
        <w:spacing w:before="120" w:after="120" w:line="360" w:lineRule="auto"/>
        <w:ind w:firstLine="425"/>
        <w:jc w:val="both"/>
      </w:pPr>
      <w:r>
        <w:t>L</w:t>
      </w:r>
      <w:r w:rsidR="00E2419B" w:rsidRPr="00FD7096">
        <w:t>a arquitectura cliente-servidor de 3 nivel</w:t>
      </w:r>
      <w:r>
        <w:t>es</w:t>
      </w:r>
      <w:r w:rsidR="00E2419B" w:rsidRPr="00FD7096">
        <w:t xml:space="preserve"> propuesta para la aplicación web, incorpora un nivel intermedio y está compuesta de la siguiente manera:</w:t>
      </w:r>
    </w:p>
    <w:p w:rsidR="00E2419B" w:rsidRPr="00FD7096" w:rsidRDefault="00E2419B" w:rsidP="003A0E23">
      <w:pPr>
        <w:pStyle w:val="NormalWeb"/>
        <w:numPr>
          <w:ilvl w:val="0"/>
          <w:numId w:val="472"/>
        </w:numPr>
        <w:tabs>
          <w:tab w:val="left" w:pos="709"/>
        </w:tabs>
        <w:suppressAutoHyphens/>
        <w:spacing w:before="120" w:beforeAutospacing="0" w:after="120" w:line="360" w:lineRule="auto"/>
        <w:ind w:left="709" w:hanging="283"/>
        <w:jc w:val="both"/>
      </w:pPr>
      <w:r w:rsidRPr="00FD7096">
        <w:t xml:space="preserve">En el </w:t>
      </w:r>
      <w:r w:rsidRPr="00784EF1">
        <w:rPr>
          <w:b/>
        </w:rPr>
        <w:t>primer nivel</w:t>
      </w:r>
      <w:r w:rsidRPr="00FD7096">
        <w:t>, por un cliente, es decir, un equipo que contiene una interfaz de usuario para la presentación, un explorador web.</w:t>
      </w:r>
    </w:p>
    <w:p w:rsidR="00E2419B" w:rsidRPr="00FD7096" w:rsidRDefault="00E2419B" w:rsidP="003A0E23">
      <w:pPr>
        <w:pStyle w:val="NormalWeb"/>
        <w:numPr>
          <w:ilvl w:val="0"/>
          <w:numId w:val="472"/>
        </w:numPr>
        <w:tabs>
          <w:tab w:val="left" w:pos="709"/>
        </w:tabs>
        <w:suppressAutoHyphens/>
        <w:spacing w:before="120" w:beforeAutospacing="0" w:after="120" w:line="360" w:lineRule="auto"/>
        <w:jc w:val="both"/>
      </w:pPr>
      <w:r w:rsidRPr="00FD7096">
        <w:t xml:space="preserve">En el </w:t>
      </w:r>
      <w:r w:rsidRPr="00784EF1">
        <w:rPr>
          <w:b/>
        </w:rPr>
        <w:t>segundo nivel</w:t>
      </w:r>
      <w:r w:rsidRPr="00FD7096">
        <w:t>, por un servidor de aplicación cuya tarea es proporcionar los recursos solicitados. Implementa la lógica de negocios.</w:t>
      </w:r>
    </w:p>
    <w:p w:rsidR="00E2419B" w:rsidRDefault="00E2419B" w:rsidP="00E2419B">
      <w:pPr>
        <w:pStyle w:val="NormalWeb"/>
        <w:numPr>
          <w:ilvl w:val="0"/>
          <w:numId w:val="472"/>
        </w:numPr>
        <w:tabs>
          <w:tab w:val="left" w:pos="709"/>
        </w:tabs>
        <w:suppressAutoHyphens/>
        <w:spacing w:before="120" w:beforeAutospacing="0" w:after="120" w:line="360" w:lineRule="auto"/>
        <w:ind w:left="0" w:firstLine="425"/>
        <w:jc w:val="both"/>
      </w:pPr>
      <w:r w:rsidRPr="00FD7096">
        <w:t xml:space="preserve">En el </w:t>
      </w:r>
      <w:r w:rsidRPr="00784EF1">
        <w:rPr>
          <w:b/>
        </w:rPr>
        <w:t>tercer nivel</w:t>
      </w:r>
      <w:r w:rsidRPr="00FD7096">
        <w:t xml:space="preserve">, por servidores que dan soporte a la lógica de negocios: </w:t>
      </w:r>
    </w:p>
    <w:p w:rsidR="00E2419B" w:rsidRDefault="00E2419B" w:rsidP="00E2419B">
      <w:pPr>
        <w:pStyle w:val="NormalWeb"/>
        <w:numPr>
          <w:ilvl w:val="1"/>
          <w:numId w:val="472"/>
        </w:numPr>
        <w:tabs>
          <w:tab w:val="left" w:pos="709"/>
        </w:tabs>
        <w:suppressAutoHyphens/>
        <w:spacing w:before="120" w:beforeAutospacing="0" w:after="120" w:line="360" w:lineRule="auto"/>
        <w:jc w:val="both"/>
      </w:pPr>
      <w:r w:rsidRPr="00FD7096">
        <w:t>Un servidor de base de datos, donde se almacenan los datos que gestiona la aplicación web.</w:t>
      </w:r>
      <w:r w:rsidR="00E0756F">
        <w:t xml:space="preserve"> Ejecuta el gestor de base de datos </w:t>
      </w:r>
      <w:proofErr w:type="spellStart"/>
      <w:r w:rsidR="00E0756F">
        <w:t>PostgreSQL</w:t>
      </w:r>
      <w:proofErr w:type="spellEnd"/>
      <w:r w:rsidR="00E0756F">
        <w:t>.</w:t>
      </w:r>
    </w:p>
    <w:p w:rsidR="00E2419B" w:rsidRPr="00FD7096" w:rsidRDefault="00F37ACF" w:rsidP="00E2419B">
      <w:pPr>
        <w:pStyle w:val="NormalWeb"/>
        <w:numPr>
          <w:ilvl w:val="1"/>
          <w:numId w:val="472"/>
        </w:numPr>
        <w:tabs>
          <w:tab w:val="left" w:pos="709"/>
        </w:tabs>
        <w:suppressAutoHyphens/>
        <w:spacing w:before="120" w:beforeAutospacing="0" w:after="120" w:line="360" w:lineRule="auto"/>
        <w:jc w:val="both"/>
      </w:pPr>
      <w:r>
        <w:t>Un servidor de correos</w:t>
      </w:r>
      <w:r w:rsidR="00E2419B" w:rsidRPr="00FD7096">
        <w:t xml:space="preserve"> responsable de gestionar </w:t>
      </w:r>
      <w:r w:rsidR="007C151F">
        <w:t>los correos electrónicos enviados desde la aplicación web</w:t>
      </w:r>
      <w:r w:rsidR="00E2419B" w:rsidRPr="00FD7096">
        <w:t>.</w:t>
      </w:r>
    </w:p>
    <w:p w:rsidR="00E2419B" w:rsidRPr="00FD7096" w:rsidRDefault="00E2419B" w:rsidP="00E2419B">
      <w:pPr>
        <w:pStyle w:val="NormalWeb"/>
        <w:numPr>
          <w:ilvl w:val="1"/>
          <w:numId w:val="472"/>
        </w:numPr>
        <w:tabs>
          <w:tab w:val="left" w:pos="709"/>
        </w:tabs>
        <w:suppressAutoHyphens/>
        <w:spacing w:before="120" w:beforeAutospacing="0" w:after="120" w:line="360" w:lineRule="auto"/>
        <w:jc w:val="both"/>
      </w:pPr>
      <w:r w:rsidRPr="00FD7096">
        <w:t xml:space="preserve">Un servidor de impresión, responsable de gestionar las </w:t>
      </w:r>
      <w:r w:rsidR="00866AF3">
        <w:t>impresiones de</w:t>
      </w:r>
      <w:r w:rsidRPr="00FD7096">
        <w:t xml:space="preserve"> los documentos generados por </w:t>
      </w:r>
      <w:r w:rsidR="00CB0152">
        <w:t>la aplicación web</w:t>
      </w:r>
      <w:r w:rsidRPr="00FD7096">
        <w:t>.</w:t>
      </w:r>
      <w:r w:rsidR="00866AF3">
        <w:t xml:space="preserve"> Ejecuta CUPS (Sistema de Impresión Común de UNIX) que acepta las tareas de impresión, las procesa y redirige a la impresora indicada.</w:t>
      </w:r>
    </w:p>
    <w:p w:rsidR="00E2419B" w:rsidRPr="00FD7096" w:rsidRDefault="00E2419B" w:rsidP="00F200CD">
      <w:pPr>
        <w:pStyle w:val="NormalWeb"/>
        <w:spacing w:before="120" w:after="120" w:line="360" w:lineRule="auto"/>
        <w:ind w:firstLine="425"/>
        <w:jc w:val="center"/>
      </w:pPr>
      <w:r w:rsidRPr="00FD7096">
        <w:rPr>
          <w:noProof/>
        </w:rPr>
        <w:drawing>
          <wp:inline distT="0" distB="0" distL="0" distR="0" wp14:anchorId="08511789" wp14:editId="2A00920D">
            <wp:extent cx="4055110" cy="2175510"/>
            <wp:effectExtent l="0" t="0" r="0" b="0"/>
            <wp:docPr id="73"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21"/>
                    <a:srcRect/>
                    <a:stretch>
                      <a:fillRect/>
                    </a:stretch>
                  </pic:blipFill>
                  <pic:spPr bwMode="auto">
                    <a:xfrm>
                      <a:off x="0" y="0"/>
                      <a:ext cx="4055110" cy="2175510"/>
                    </a:xfrm>
                    <a:prstGeom prst="rect">
                      <a:avLst/>
                    </a:prstGeom>
                    <a:noFill/>
                    <a:ln w="9525">
                      <a:noFill/>
                      <a:miter lim="800000"/>
                      <a:headEnd/>
                      <a:tailEnd/>
                    </a:ln>
                  </pic:spPr>
                </pic:pic>
              </a:graphicData>
            </a:graphic>
          </wp:inline>
        </w:drawing>
      </w:r>
    </w:p>
    <w:p w:rsidR="00E2419B" w:rsidRPr="00FD7096" w:rsidRDefault="00E2419B" w:rsidP="00E2419B">
      <w:pPr>
        <w:pStyle w:val="NormalWeb"/>
        <w:spacing w:before="120" w:after="120" w:line="360" w:lineRule="auto"/>
        <w:ind w:firstLine="425"/>
        <w:jc w:val="both"/>
      </w:pPr>
      <w:r w:rsidRPr="00FD7096">
        <w:lastRenderedPageBreak/>
        <w:t xml:space="preserve">En este tipo de arquitectura las aplicaciones en el nivel del </w:t>
      </w:r>
      <w:r w:rsidR="00124B6B">
        <w:t xml:space="preserve">servidor son descentralizadas </w:t>
      </w:r>
      <w:r w:rsidRPr="00FD7096">
        <w:t xml:space="preserve">uno a otro, es decir, cada servidor se especializa en una tarea en particular. Por ejemplo, el servidor de aplicaciones contiene la mayor parte de la lógica de la aplicación traduciendo las peticiones del cliente en consultas a la base de datos y viceversa, los datos que provienen de la base de datos los traduce en un formato que el cliente sepa interpretar. </w:t>
      </w:r>
    </w:p>
    <w:p w:rsidR="00E2419B" w:rsidRPr="00FD7096" w:rsidRDefault="00E2419B" w:rsidP="00E2419B">
      <w:pPr>
        <w:pStyle w:val="NormalWeb"/>
        <w:spacing w:before="120" w:after="120" w:line="360" w:lineRule="auto"/>
        <w:ind w:firstLine="425"/>
        <w:jc w:val="both"/>
      </w:pPr>
      <w:r w:rsidRPr="00FD7096">
        <w:t>Ventajas que sugiere la implementación de una arquitectura de 3 niveles:</w:t>
      </w:r>
    </w:p>
    <w:p w:rsidR="00E2419B" w:rsidRDefault="00E2419B" w:rsidP="00E2419B">
      <w:pPr>
        <w:pStyle w:val="NormalWeb"/>
        <w:numPr>
          <w:ilvl w:val="0"/>
          <w:numId w:val="473"/>
        </w:numPr>
        <w:tabs>
          <w:tab w:val="left" w:pos="709"/>
        </w:tabs>
        <w:suppressAutoHyphens/>
        <w:spacing w:before="120" w:beforeAutospacing="0" w:after="120" w:line="360" w:lineRule="auto"/>
        <w:ind w:left="0" w:firstLine="425"/>
        <w:jc w:val="both"/>
      </w:pPr>
      <w:r w:rsidRPr="00FD7096">
        <w:t>Mejor rendimiento, ya que las tareas se comparten entre los servidores.</w:t>
      </w:r>
    </w:p>
    <w:p w:rsidR="00E2419B" w:rsidRPr="00FD7096" w:rsidRDefault="00E2419B" w:rsidP="00C87405">
      <w:pPr>
        <w:pStyle w:val="NormalWeb"/>
        <w:numPr>
          <w:ilvl w:val="0"/>
          <w:numId w:val="473"/>
        </w:numPr>
        <w:tabs>
          <w:tab w:val="left" w:pos="709"/>
        </w:tabs>
        <w:suppressAutoHyphens/>
        <w:spacing w:before="120" w:beforeAutospacing="0" w:after="120" w:line="360" w:lineRule="auto"/>
        <w:jc w:val="both"/>
      </w:pPr>
      <w:r w:rsidRPr="00FD7096">
        <w:t>Mayor seguridad, ya que se puede definir independien</w:t>
      </w:r>
      <w:r w:rsidR="00C87405">
        <w:t>te para cada servicio y en cada nivel</w:t>
      </w:r>
      <w:r w:rsidRPr="00FD7096">
        <w:t>.</w:t>
      </w:r>
    </w:p>
    <w:p w:rsidR="00E2419B" w:rsidRPr="00FD7096" w:rsidRDefault="00E2419B" w:rsidP="00C87405">
      <w:pPr>
        <w:pStyle w:val="NormalWeb"/>
        <w:numPr>
          <w:ilvl w:val="0"/>
          <w:numId w:val="473"/>
        </w:numPr>
        <w:tabs>
          <w:tab w:val="left" w:pos="709"/>
        </w:tabs>
        <w:suppressAutoHyphens/>
        <w:spacing w:before="120" w:beforeAutospacing="0" w:after="120" w:line="360" w:lineRule="auto"/>
        <w:jc w:val="both"/>
      </w:pPr>
      <w:r w:rsidRPr="00FD7096">
        <w:t>La lógica de negocio al estar localizada en el servidor de aplicación, brinda la escalabilidad y el aislamiento necesarios para manejar los cambios que susciten sobre esta.</w:t>
      </w:r>
    </w:p>
    <w:p w:rsidR="00E2419B" w:rsidRPr="00FD7096" w:rsidRDefault="00E2419B" w:rsidP="00C87405">
      <w:pPr>
        <w:pStyle w:val="NormalWeb"/>
        <w:numPr>
          <w:ilvl w:val="0"/>
          <w:numId w:val="473"/>
        </w:numPr>
        <w:tabs>
          <w:tab w:val="left" w:pos="709"/>
        </w:tabs>
        <w:suppressAutoHyphens/>
        <w:spacing w:before="120" w:beforeAutospacing="0" w:after="120" w:line="360" w:lineRule="auto"/>
        <w:jc w:val="both"/>
      </w:pPr>
      <w:r w:rsidRPr="00FD7096">
        <w:t>El cliente está aislado de la base de datos. Puede acceder fácil y rápidamente sin saber dónde están los datos o cuántos servidores se están utilizando.</w:t>
      </w:r>
    </w:p>
    <w:p w:rsidR="00E2419B" w:rsidRPr="00FD7096" w:rsidRDefault="00E2419B" w:rsidP="00C87405">
      <w:pPr>
        <w:pStyle w:val="NormalWeb"/>
        <w:numPr>
          <w:ilvl w:val="0"/>
          <w:numId w:val="473"/>
        </w:numPr>
        <w:tabs>
          <w:tab w:val="left" w:pos="709"/>
        </w:tabs>
        <w:suppressAutoHyphens/>
        <w:spacing w:before="120" w:beforeAutospacing="0" w:after="120" w:line="360" w:lineRule="auto"/>
        <w:jc w:val="both"/>
      </w:pPr>
      <w:r w:rsidRPr="00FD7096">
        <w:t>Independencia de la plataforma. Tanto clientes como servidores pueden interactuar independientemente del hardware o sistema operativo de cada uno.</w:t>
      </w:r>
    </w:p>
    <w:p w:rsidR="00FA4BB5" w:rsidRDefault="00FA4BB5">
      <w:pPr>
        <w:rPr>
          <w:rFonts w:ascii="Times New Roman" w:eastAsia="Times New Roman" w:hAnsi="Times New Roman" w:cs="Times New Roman"/>
          <w:b/>
          <w:bCs/>
          <w:sz w:val="24"/>
          <w:szCs w:val="24"/>
          <w:u w:val="single"/>
          <w:lang w:eastAsia="es-AR"/>
        </w:rPr>
      </w:pPr>
      <w:r>
        <w:rPr>
          <w:b/>
          <w:bCs/>
          <w:u w:val="single"/>
        </w:rPr>
        <w:br w:type="page"/>
      </w:r>
    </w:p>
    <w:p w:rsidR="008B4E20" w:rsidRPr="00F51253" w:rsidRDefault="008B4E20" w:rsidP="008C3647">
      <w:pPr>
        <w:pStyle w:val="NormalWeb"/>
        <w:spacing w:before="120" w:beforeAutospacing="0" w:after="120" w:line="360" w:lineRule="auto"/>
        <w:ind w:firstLine="426"/>
        <w:jc w:val="both"/>
      </w:pPr>
      <w:r w:rsidRPr="00F51253">
        <w:rPr>
          <w:b/>
          <w:bCs/>
        </w:rPr>
        <w:lastRenderedPageBreak/>
        <w:t>Herramientas para el desarrollo de la solución</w:t>
      </w:r>
    </w:p>
    <w:p w:rsidR="008C3647" w:rsidRDefault="008B4E20" w:rsidP="008C3647">
      <w:pPr>
        <w:pStyle w:val="NormalWeb"/>
        <w:spacing w:before="120" w:beforeAutospacing="0" w:after="120" w:line="360" w:lineRule="auto"/>
        <w:ind w:firstLine="426"/>
        <w:jc w:val="both"/>
      </w:pPr>
      <w:r>
        <w:t xml:space="preserve">A continuación, a muy alto nivel, se describen las herramientas utilizadas en el desarrollo de la solución. En el </w:t>
      </w:r>
      <w:r w:rsidR="00235CCE">
        <w:t>capítulo</w:t>
      </w:r>
      <w:r>
        <w:t xml:space="preserve"> 3 se describirán en un mayor grado de detalle.</w:t>
      </w:r>
    </w:p>
    <w:p w:rsidR="008C3647" w:rsidRDefault="008B4E20" w:rsidP="008C3647">
      <w:pPr>
        <w:pStyle w:val="NormalWeb"/>
        <w:spacing w:before="120" w:beforeAutospacing="0" w:after="120" w:line="360" w:lineRule="auto"/>
        <w:ind w:firstLine="426"/>
        <w:jc w:val="both"/>
      </w:pPr>
      <w:r>
        <w:t>El diseño de los componentes de negocio se realizó utilizando la herramienta de modelado UML “</w:t>
      </w:r>
      <w:proofErr w:type="spellStart"/>
      <w:r>
        <w:t>StarUML</w:t>
      </w:r>
      <w:proofErr w:type="spellEnd"/>
      <w:r>
        <w:t>”.</w:t>
      </w:r>
    </w:p>
    <w:p w:rsidR="008C3647" w:rsidRDefault="008B4E20" w:rsidP="008C3647">
      <w:pPr>
        <w:pStyle w:val="NormalWeb"/>
        <w:spacing w:before="120" w:beforeAutospacing="0" w:after="120" w:line="360" w:lineRule="auto"/>
        <w:ind w:firstLine="426"/>
        <w:jc w:val="both"/>
        <w:rPr>
          <w:color w:val="00000A"/>
        </w:rPr>
      </w:pPr>
      <w:r>
        <w:t>El back-</w:t>
      </w:r>
      <w:proofErr w:type="spellStart"/>
      <w:r>
        <w:t>end</w:t>
      </w:r>
      <w:proofErr w:type="spellEnd"/>
      <w:r>
        <w:t xml:space="preserve"> de la aplicación se desarrolló utilizando un mapeo de datos objeto-modelo relacional mediante la herramienta JDBC, utilizando </w:t>
      </w:r>
      <w:proofErr w:type="spellStart"/>
      <w:r>
        <w:t>PostgreSQL</w:t>
      </w:r>
      <w:proofErr w:type="spellEnd"/>
      <w:r>
        <w:t xml:space="preserve"> como gestor de base de datos. </w:t>
      </w:r>
      <w:r>
        <w:rPr>
          <w:color w:val="00000A"/>
        </w:rPr>
        <w:t xml:space="preserve">Los datos sobre regulaciones de honorarios y boletas de aportes registrados por el sistema del área de Contaduría, al igual que los datos de los juicios, fueron recuperados mediante la migración de los mismos del anterior gestor de base de datos </w:t>
      </w:r>
      <w:proofErr w:type="spellStart"/>
      <w:r>
        <w:rPr>
          <w:color w:val="00000A"/>
        </w:rPr>
        <w:t>Informix</w:t>
      </w:r>
      <w:proofErr w:type="spellEnd"/>
      <w:r>
        <w:rPr>
          <w:color w:val="00000A"/>
        </w:rPr>
        <w:t xml:space="preserve">, al nuevo gestor </w:t>
      </w:r>
      <w:proofErr w:type="spellStart"/>
      <w:r>
        <w:rPr>
          <w:color w:val="00000A"/>
        </w:rPr>
        <w:t>PostgreSQL</w:t>
      </w:r>
      <w:proofErr w:type="spellEnd"/>
      <w:r>
        <w:rPr>
          <w:color w:val="00000A"/>
        </w:rPr>
        <w:t>.</w:t>
      </w:r>
    </w:p>
    <w:p w:rsidR="008C3647" w:rsidRDefault="008B4E20" w:rsidP="008C3647">
      <w:pPr>
        <w:pStyle w:val="NormalWeb"/>
        <w:spacing w:before="120" w:beforeAutospacing="0" w:after="120" w:line="360" w:lineRule="auto"/>
        <w:ind w:firstLine="426"/>
        <w:jc w:val="both"/>
      </w:pPr>
      <w:r>
        <w:t xml:space="preserve">El </w:t>
      </w:r>
      <w:proofErr w:type="spellStart"/>
      <w:r>
        <w:t>front-end</w:t>
      </w:r>
      <w:proofErr w:type="spellEnd"/>
      <w:r>
        <w:t xml:space="preserve"> de la aplicación se implementó mediante la tecnología </w:t>
      </w:r>
      <w:proofErr w:type="spellStart"/>
      <w:r>
        <w:t>JavaServer</w:t>
      </w:r>
      <w:proofErr w:type="spellEnd"/>
      <w:r>
        <w:t xml:space="preserve"> Faces (JSF), un Framework para el desarrollo de aplicaciones web en JAVA. Este Framework está integrado en el entorno de desarrollo </w:t>
      </w:r>
      <w:proofErr w:type="spellStart"/>
      <w:r>
        <w:t>Netbeans</w:t>
      </w:r>
      <w:proofErr w:type="spellEnd"/>
      <w:r>
        <w:t>.</w:t>
      </w:r>
    </w:p>
    <w:p w:rsidR="008C3647" w:rsidRDefault="008B4E20" w:rsidP="008C3647">
      <w:pPr>
        <w:pStyle w:val="NormalWeb"/>
        <w:spacing w:before="120" w:beforeAutospacing="0" w:after="120" w:line="360" w:lineRule="auto"/>
        <w:ind w:firstLine="426"/>
        <w:jc w:val="both"/>
      </w:pPr>
      <w:r>
        <w:t>Se utilizan plantillas HTML como base para generar los documentos PDF de conformidades, convenios, dictámenes, exenciones, solicitud de fiscalización y planilla de denuncia de bienes. Estos documentos son generados utilizando el paquete de librerías de software libre “</w:t>
      </w:r>
      <w:proofErr w:type="spellStart"/>
      <w:r>
        <w:t>iText</w:t>
      </w:r>
      <w:proofErr w:type="spellEnd"/>
      <w:r>
        <w:t>”. Este paquete permite crear y manipular archivos PDF en el lenguaje de programación JAVA.</w:t>
      </w:r>
    </w:p>
    <w:p w:rsidR="008C3647" w:rsidRDefault="008B4E20" w:rsidP="008C3647">
      <w:pPr>
        <w:pStyle w:val="NormalWeb"/>
        <w:spacing w:before="120" w:beforeAutospacing="0" w:after="120" w:line="360" w:lineRule="auto"/>
        <w:ind w:firstLine="426"/>
        <w:jc w:val="both"/>
        <w:rPr>
          <w:color w:val="00000A"/>
          <w:lang w:val="es-ES"/>
        </w:rPr>
      </w:pPr>
      <w:r>
        <w:rPr>
          <w:color w:val="00000A"/>
        </w:rPr>
        <w:t xml:space="preserve">La funcionalidad de imprimir los documentos que se generan durante el acto de fiscalización se implementó mediante el archivo java </w:t>
      </w:r>
      <w:r w:rsidR="00235CCE">
        <w:rPr>
          <w:color w:val="00000A"/>
        </w:rPr>
        <w:t>J</w:t>
      </w:r>
      <w:r>
        <w:rPr>
          <w:color w:val="00000A"/>
        </w:rPr>
        <w:t xml:space="preserve">ipsi.jar. Este archivo implementa el Servicio de Impresión de Java (JPS -Java </w:t>
      </w:r>
      <w:proofErr w:type="spellStart"/>
      <w:r>
        <w:rPr>
          <w:color w:val="00000A"/>
        </w:rPr>
        <w:t>Print</w:t>
      </w:r>
      <w:proofErr w:type="spellEnd"/>
      <w:r>
        <w:rPr>
          <w:color w:val="00000A"/>
        </w:rPr>
        <w:t xml:space="preserve"> </w:t>
      </w:r>
      <w:proofErr w:type="spellStart"/>
      <w:r>
        <w:rPr>
          <w:color w:val="00000A"/>
        </w:rPr>
        <w:t>Service</w:t>
      </w:r>
      <w:proofErr w:type="spellEnd"/>
      <w:r>
        <w:rPr>
          <w:color w:val="00000A"/>
        </w:rPr>
        <w:t xml:space="preserve">- por sus siglas en inglés) </w:t>
      </w:r>
      <w:r>
        <w:rPr>
          <w:color w:val="00000A"/>
          <w:lang w:val="es-ES"/>
        </w:rPr>
        <w:t>para el sistema implementado en el servidor de impresión</w:t>
      </w:r>
      <w:r w:rsidR="00287634">
        <w:rPr>
          <w:rStyle w:val="FootnoteReference"/>
          <w:color w:val="00000A"/>
          <w:lang w:val="es-ES"/>
        </w:rPr>
        <w:footnoteReference w:id="10"/>
      </w:r>
      <w:r>
        <w:rPr>
          <w:color w:val="00000A"/>
          <w:lang w:val="es-ES"/>
        </w:rPr>
        <w:t>.</w:t>
      </w:r>
    </w:p>
    <w:p w:rsidR="008B4E20" w:rsidRDefault="008B4E20" w:rsidP="008C3647">
      <w:pPr>
        <w:pStyle w:val="NormalWeb"/>
        <w:spacing w:before="120" w:beforeAutospacing="0" w:after="120" w:line="360" w:lineRule="auto"/>
        <w:ind w:firstLine="426"/>
        <w:jc w:val="both"/>
      </w:pPr>
      <w:r>
        <w:t xml:space="preserve">Las notificaciones vía correo electrónico realizadas desde la aplicación web, se implementó mediante el paquete de librería java, </w:t>
      </w:r>
      <w:proofErr w:type="spellStart"/>
      <w:r>
        <w:t>javax.mail</w:t>
      </w:r>
      <w:proofErr w:type="spellEnd"/>
      <w:r>
        <w:t>, incluido en la plataforma JAVA EE.</w:t>
      </w:r>
    </w:p>
    <w:p w:rsidR="00900E0D" w:rsidRPr="0056525E" w:rsidRDefault="00900E0D" w:rsidP="00601571">
      <w:pPr>
        <w:jc w:val="both"/>
        <w:rPr>
          <w:rFonts w:ascii="Times New Roman" w:hAnsi="Times New Roman" w:cs="Times New Roman"/>
          <w:sz w:val="24"/>
          <w:szCs w:val="24"/>
        </w:rPr>
      </w:pPr>
    </w:p>
    <w:p w:rsidR="00DF23CA" w:rsidRPr="0056525E" w:rsidRDefault="00DF23CA">
      <w:pPr>
        <w:rPr>
          <w:rFonts w:ascii="Times New Roman" w:hAnsi="Times New Roman" w:cs="Times New Roman"/>
          <w:sz w:val="24"/>
          <w:szCs w:val="24"/>
        </w:rPr>
      </w:pPr>
      <w:r w:rsidRPr="0056525E">
        <w:rPr>
          <w:rFonts w:ascii="Times New Roman" w:hAnsi="Times New Roman" w:cs="Times New Roman"/>
          <w:sz w:val="24"/>
          <w:szCs w:val="24"/>
        </w:rPr>
        <w:br w:type="page"/>
      </w:r>
    </w:p>
    <w:p w:rsidR="00B21CA5" w:rsidRDefault="00B21CA5" w:rsidP="00C37D55">
      <w:pPr>
        <w:pStyle w:val="NormalWeb"/>
        <w:spacing w:after="0" w:line="360" w:lineRule="auto"/>
        <w:jc w:val="both"/>
        <w:rPr>
          <w:rFonts w:ascii="Arial" w:hAnsi="Arial" w:cs="Arial"/>
          <w:bCs/>
          <w:sz w:val="28"/>
          <w:szCs w:val="28"/>
        </w:rPr>
      </w:pPr>
      <w:r>
        <w:rPr>
          <w:rFonts w:ascii="Arial" w:hAnsi="Arial" w:cs="Arial"/>
          <w:bCs/>
          <w:i/>
          <w:sz w:val="28"/>
          <w:szCs w:val="28"/>
        </w:rPr>
        <w:lastRenderedPageBreak/>
        <w:t>2.</w:t>
      </w:r>
      <w:r w:rsidR="009D27E9">
        <w:rPr>
          <w:rFonts w:ascii="Arial" w:hAnsi="Arial" w:cs="Arial"/>
          <w:bCs/>
          <w:i/>
          <w:sz w:val="28"/>
          <w:szCs w:val="28"/>
        </w:rPr>
        <w:t>2</w:t>
      </w:r>
      <w:r>
        <w:rPr>
          <w:rFonts w:ascii="Arial" w:hAnsi="Arial" w:cs="Arial"/>
          <w:bCs/>
          <w:i/>
          <w:sz w:val="28"/>
          <w:szCs w:val="28"/>
        </w:rPr>
        <w:t>. Metodología de desarrollo</w:t>
      </w:r>
    </w:p>
    <w:p w:rsidR="00B36BA6" w:rsidRDefault="004B3994" w:rsidP="00B36BA6">
      <w:pPr>
        <w:spacing w:before="120" w:after="120" w:line="360" w:lineRule="auto"/>
        <w:ind w:firstLine="426"/>
        <w:jc w:val="both"/>
        <w:rPr>
          <w:rFonts w:ascii="Times New Roman" w:eastAsia="Times New Roman" w:hAnsi="Times New Roman" w:cs="Times New Roman"/>
          <w:sz w:val="24"/>
          <w:szCs w:val="24"/>
          <w:lang w:eastAsia="es-AR"/>
        </w:rPr>
      </w:pPr>
      <w:r w:rsidRPr="004B3994">
        <w:rPr>
          <w:rFonts w:ascii="Times New Roman" w:eastAsia="Times New Roman" w:hAnsi="Times New Roman" w:cs="Times New Roman"/>
          <w:sz w:val="24"/>
          <w:szCs w:val="24"/>
          <w:lang w:eastAsia="es-AR"/>
        </w:rPr>
        <w:t xml:space="preserve">La metodología de desarrollo elegida es el </w:t>
      </w:r>
      <w:r w:rsidRPr="004B3994">
        <w:rPr>
          <w:rFonts w:ascii="Times New Roman" w:eastAsia="Times New Roman" w:hAnsi="Times New Roman" w:cs="Times New Roman"/>
          <w:i/>
          <w:iCs/>
          <w:sz w:val="24"/>
          <w:szCs w:val="24"/>
          <w:lang w:eastAsia="es-AR"/>
        </w:rPr>
        <w:t>modelo en cascada</w:t>
      </w:r>
      <w:r w:rsidRPr="004B3994">
        <w:rPr>
          <w:rFonts w:ascii="Times New Roman" w:eastAsia="Times New Roman" w:hAnsi="Times New Roman" w:cs="Times New Roman"/>
          <w:sz w:val="24"/>
          <w:szCs w:val="24"/>
          <w:lang w:eastAsia="es-AR"/>
        </w:rPr>
        <w:t>. El mismo sugiere un enfoque sistemático, secuencial hacia el desarrollo del software, que se inicia con la especificación de los requerimientos y continúa con la planeación, el modelado, la construcción e implementación del software</w:t>
      </w:r>
      <w:r w:rsidR="00163BB5">
        <w:rPr>
          <w:rFonts w:ascii="Times New Roman" w:eastAsia="Times New Roman" w:hAnsi="Times New Roman" w:cs="Times New Roman"/>
          <w:sz w:val="24"/>
          <w:szCs w:val="24"/>
          <w:lang w:eastAsia="es-AR"/>
        </w:rPr>
        <w:t xml:space="preserve"> </w:t>
      </w:r>
      <w:r w:rsidRPr="004B3994">
        <w:rPr>
          <w:rFonts w:ascii="Times New Roman" w:eastAsia="Times New Roman" w:hAnsi="Times New Roman" w:cs="Times New Roman"/>
          <w:sz w:val="24"/>
          <w:szCs w:val="24"/>
          <w:lang w:eastAsia="es-AR"/>
        </w:rPr>
        <w:t>[</w:t>
      </w:r>
      <w:r w:rsidR="001C7C45">
        <w:rPr>
          <w:rFonts w:ascii="Times New Roman" w:eastAsia="Times New Roman" w:hAnsi="Times New Roman" w:cs="Times New Roman"/>
          <w:sz w:val="24"/>
          <w:szCs w:val="24"/>
          <w:lang w:eastAsia="es-AR"/>
        </w:rPr>
        <w:t>1</w:t>
      </w:r>
      <w:r w:rsidRPr="004B3994">
        <w:rPr>
          <w:rFonts w:ascii="Times New Roman" w:eastAsia="Times New Roman" w:hAnsi="Times New Roman" w:cs="Times New Roman"/>
          <w:sz w:val="24"/>
          <w:szCs w:val="24"/>
          <w:lang w:eastAsia="es-AR"/>
        </w:rPr>
        <w:t>6].</w:t>
      </w:r>
    </w:p>
    <w:p w:rsidR="00B36BA6" w:rsidRDefault="004B3994" w:rsidP="00B36BA6">
      <w:pPr>
        <w:spacing w:before="120" w:after="120" w:line="360" w:lineRule="auto"/>
        <w:ind w:firstLine="426"/>
        <w:jc w:val="both"/>
        <w:rPr>
          <w:rFonts w:ascii="Times New Roman" w:eastAsia="Times New Roman" w:hAnsi="Times New Roman" w:cs="Times New Roman"/>
          <w:sz w:val="24"/>
          <w:szCs w:val="24"/>
          <w:lang w:eastAsia="es-AR"/>
        </w:rPr>
      </w:pPr>
      <w:r w:rsidRPr="00B36BA6">
        <w:rPr>
          <w:rFonts w:ascii="Times New Roman" w:eastAsia="Times New Roman" w:hAnsi="Times New Roman" w:cs="Times New Roman"/>
          <w:sz w:val="24"/>
          <w:szCs w:val="24"/>
          <w:lang w:eastAsia="es-AR"/>
        </w:rPr>
        <w:t>El modelo en cascada es el paradigma de desa</w:t>
      </w:r>
      <w:r w:rsidRPr="004B3994">
        <w:rPr>
          <w:rFonts w:ascii="Times New Roman" w:eastAsia="Times New Roman" w:hAnsi="Times New Roman" w:cs="Times New Roman"/>
          <w:sz w:val="24"/>
          <w:szCs w:val="24"/>
          <w:lang w:eastAsia="es-AR"/>
        </w:rPr>
        <w:t>rrollo más antiguo para la ingeniería del software.</w:t>
      </w:r>
    </w:p>
    <w:p w:rsidR="00B36BA6" w:rsidRDefault="004B3994" w:rsidP="00B36BA6">
      <w:pPr>
        <w:spacing w:before="120" w:after="120" w:line="360" w:lineRule="auto"/>
        <w:ind w:firstLine="426"/>
        <w:jc w:val="both"/>
        <w:rPr>
          <w:rFonts w:ascii="Times New Roman" w:eastAsia="Times New Roman" w:hAnsi="Times New Roman" w:cs="Times New Roman"/>
          <w:sz w:val="24"/>
          <w:szCs w:val="24"/>
          <w:lang w:eastAsia="es-AR"/>
        </w:rPr>
      </w:pPr>
      <w:r w:rsidRPr="004B3994">
        <w:rPr>
          <w:rFonts w:ascii="Times New Roman" w:eastAsia="Times New Roman" w:hAnsi="Times New Roman" w:cs="Times New Roman"/>
          <w:sz w:val="24"/>
          <w:szCs w:val="24"/>
          <w:lang w:eastAsia="es-AR"/>
        </w:rPr>
        <w:t>En la actualidad, el proceso de desarrollo del software está sujeto a una cadena infinita de cambios (características y funciones) por lo que el modelo en cascada, no es considerado como una metodología apropiada.</w:t>
      </w:r>
    </w:p>
    <w:p w:rsidR="004B3994" w:rsidRPr="004B3994" w:rsidRDefault="004B3994" w:rsidP="00B36BA6">
      <w:pPr>
        <w:spacing w:before="120" w:after="120" w:line="360" w:lineRule="auto"/>
        <w:ind w:firstLine="426"/>
        <w:jc w:val="both"/>
        <w:rPr>
          <w:rFonts w:ascii="Times New Roman" w:eastAsia="Times New Roman" w:hAnsi="Times New Roman" w:cs="Times New Roman"/>
          <w:sz w:val="24"/>
          <w:szCs w:val="24"/>
          <w:lang w:eastAsia="es-AR"/>
        </w:rPr>
      </w:pPr>
      <w:r w:rsidRPr="004B3994">
        <w:rPr>
          <w:rFonts w:ascii="Times New Roman" w:eastAsia="Times New Roman" w:hAnsi="Times New Roman" w:cs="Times New Roman"/>
          <w:sz w:val="24"/>
          <w:szCs w:val="24"/>
          <w:lang w:eastAsia="es-AR"/>
        </w:rPr>
        <w:t>Algunos de los problemas que se presentan al aplicar este modelo están:</w:t>
      </w:r>
    </w:p>
    <w:p w:rsidR="004B3994" w:rsidRPr="004B3994" w:rsidRDefault="004B3994" w:rsidP="00C658CC">
      <w:pPr>
        <w:numPr>
          <w:ilvl w:val="0"/>
          <w:numId w:val="26"/>
        </w:numPr>
        <w:spacing w:before="120" w:after="120" w:line="360" w:lineRule="auto"/>
        <w:jc w:val="both"/>
        <w:rPr>
          <w:rFonts w:ascii="Times New Roman" w:eastAsia="Times New Roman" w:hAnsi="Times New Roman" w:cs="Times New Roman"/>
          <w:sz w:val="24"/>
          <w:szCs w:val="24"/>
          <w:lang w:eastAsia="es-AR"/>
        </w:rPr>
      </w:pPr>
      <w:r w:rsidRPr="004B3994">
        <w:rPr>
          <w:rFonts w:ascii="Times New Roman" w:eastAsia="Times New Roman" w:hAnsi="Times New Roman" w:cs="Times New Roman"/>
          <w:sz w:val="24"/>
          <w:szCs w:val="24"/>
          <w:lang w:eastAsia="es-AR"/>
        </w:rPr>
        <w:t>En los proyectos reales, es muy raro que el equipo de trabajo siga el flujo secuencial que propone el modelo.</w:t>
      </w:r>
    </w:p>
    <w:p w:rsidR="004B3994" w:rsidRPr="004B3994" w:rsidRDefault="004B3994" w:rsidP="00C658CC">
      <w:pPr>
        <w:numPr>
          <w:ilvl w:val="0"/>
          <w:numId w:val="26"/>
        </w:numPr>
        <w:spacing w:before="120" w:after="120" w:line="360" w:lineRule="auto"/>
        <w:jc w:val="both"/>
        <w:rPr>
          <w:rFonts w:ascii="Times New Roman" w:eastAsia="Times New Roman" w:hAnsi="Times New Roman" w:cs="Times New Roman"/>
          <w:sz w:val="24"/>
          <w:szCs w:val="24"/>
          <w:lang w:eastAsia="es-AR"/>
        </w:rPr>
      </w:pPr>
      <w:r w:rsidRPr="004B3994">
        <w:rPr>
          <w:rFonts w:ascii="Times New Roman" w:eastAsia="Times New Roman" w:hAnsi="Times New Roman" w:cs="Times New Roman"/>
          <w:sz w:val="24"/>
          <w:szCs w:val="24"/>
          <w:lang w:eastAsia="es-AR"/>
        </w:rPr>
        <w:t>Es difícil para el cliente establecer todos los requisitos de manera explícita. Este modelo lo requiere.</w:t>
      </w:r>
    </w:p>
    <w:p w:rsidR="004B3994" w:rsidRPr="004B3994" w:rsidRDefault="004B3994" w:rsidP="00C658CC">
      <w:pPr>
        <w:numPr>
          <w:ilvl w:val="0"/>
          <w:numId w:val="26"/>
        </w:numPr>
        <w:spacing w:before="120" w:after="120" w:line="360" w:lineRule="auto"/>
        <w:jc w:val="both"/>
        <w:rPr>
          <w:rFonts w:ascii="Times New Roman" w:eastAsia="Times New Roman" w:hAnsi="Times New Roman" w:cs="Times New Roman"/>
          <w:sz w:val="24"/>
          <w:szCs w:val="24"/>
          <w:lang w:eastAsia="es-AR"/>
        </w:rPr>
      </w:pPr>
      <w:r w:rsidRPr="004B3994">
        <w:rPr>
          <w:rFonts w:ascii="Times New Roman" w:eastAsia="Times New Roman" w:hAnsi="Times New Roman" w:cs="Times New Roman"/>
          <w:sz w:val="24"/>
          <w:szCs w:val="24"/>
          <w:lang w:eastAsia="es-AR"/>
        </w:rPr>
        <w:t>El cliente debe tener paciencia. Una versión que funcione del software estará disponible cuando el proyecto esté muy avanzado.</w:t>
      </w:r>
    </w:p>
    <w:p w:rsidR="004B3994" w:rsidRDefault="004B3994" w:rsidP="00B36BA6">
      <w:pPr>
        <w:spacing w:before="120" w:after="120" w:line="360" w:lineRule="auto"/>
        <w:ind w:firstLine="426"/>
        <w:jc w:val="both"/>
        <w:rPr>
          <w:rFonts w:ascii="Times New Roman" w:eastAsia="Times New Roman" w:hAnsi="Times New Roman" w:cs="Times New Roman"/>
          <w:sz w:val="24"/>
          <w:szCs w:val="24"/>
          <w:lang w:eastAsia="es-AR"/>
        </w:rPr>
      </w:pPr>
      <w:r w:rsidRPr="004B3994">
        <w:rPr>
          <w:rFonts w:ascii="Times New Roman" w:eastAsia="Times New Roman" w:hAnsi="Times New Roman" w:cs="Times New Roman"/>
          <w:sz w:val="24"/>
          <w:szCs w:val="24"/>
          <w:lang w:eastAsia="es-AR"/>
        </w:rPr>
        <w:t>Sin embargo, es un modelo de proceso útil para el desarrollo de éste proyecto porque los requerimientos están bien definidos y son, de una manera razonable, estables. Además, el trabajo se realiza, hasta su conclusión, de una manera lineal.</w:t>
      </w:r>
    </w:p>
    <w:p w:rsidR="008410A1" w:rsidRPr="008F7C69" w:rsidRDefault="008410A1" w:rsidP="00C37D55">
      <w:pPr>
        <w:pStyle w:val="NormalWeb"/>
        <w:spacing w:after="0" w:line="360" w:lineRule="auto"/>
        <w:jc w:val="both"/>
        <w:rPr>
          <w:rFonts w:ascii="Arial" w:hAnsi="Arial" w:cs="Arial"/>
          <w:i/>
          <w:sz w:val="28"/>
          <w:szCs w:val="28"/>
        </w:rPr>
      </w:pPr>
      <w:r w:rsidRPr="008F7C69">
        <w:rPr>
          <w:rFonts w:ascii="Arial" w:hAnsi="Arial" w:cs="Arial"/>
          <w:bCs/>
          <w:i/>
          <w:sz w:val="28"/>
          <w:szCs w:val="28"/>
        </w:rPr>
        <w:t>2.</w:t>
      </w:r>
      <w:r w:rsidR="00022768">
        <w:rPr>
          <w:rFonts w:ascii="Arial" w:hAnsi="Arial" w:cs="Arial"/>
          <w:bCs/>
          <w:i/>
          <w:sz w:val="28"/>
          <w:szCs w:val="28"/>
        </w:rPr>
        <w:t>3</w:t>
      </w:r>
      <w:r w:rsidRPr="008F7C69">
        <w:rPr>
          <w:rFonts w:ascii="Arial" w:hAnsi="Arial" w:cs="Arial"/>
          <w:bCs/>
          <w:i/>
          <w:sz w:val="28"/>
          <w:szCs w:val="28"/>
        </w:rPr>
        <w:t>. Especificación de requerimientos</w:t>
      </w:r>
    </w:p>
    <w:p w:rsidR="009B6965" w:rsidRDefault="008410A1" w:rsidP="009B6965">
      <w:pPr>
        <w:pStyle w:val="NormalWeb"/>
        <w:spacing w:before="120" w:beforeAutospacing="0" w:after="120" w:line="360" w:lineRule="auto"/>
        <w:ind w:firstLine="426"/>
        <w:jc w:val="both"/>
      </w:pPr>
      <w:r w:rsidRPr="00A626FF">
        <w:t xml:space="preserve">La obtención de requerimientos se realizó mediante sesiones de preguntas y respuestas </w:t>
      </w:r>
      <w:r w:rsidR="003B7D2E">
        <w:t xml:space="preserve">con el </w:t>
      </w:r>
      <w:r w:rsidRPr="00A626FF">
        <w:t xml:space="preserve"> fin de promover la cooperación y el trabajo en equipo entre los usuarios y desarrolladores. En las reuniones participaron usuarios expertos con el objetivo de identificar el problema, proponer y negociar soluciones, así como también, especificar los requerimientos del proyecto para lograr cumplir con el objetivo.</w:t>
      </w:r>
    </w:p>
    <w:p w:rsidR="008410A1" w:rsidRPr="00A626FF" w:rsidRDefault="008410A1" w:rsidP="009B6965">
      <w:pPr>
        <w:pStyle w:val="NormalWeb"/>
        <w:spacing w:before="120" w:beforeAutospacing="0" w:after="120" w:line="360" w:lineRule="auto"/>
        <w:ind w:firstLine="426"/>
        <w:jc w:val="both"/>
      </w:pPr>
      <w:r w:rsidRPr="00A626FF">
        <w:lastRenderedPageBreak/>
        <w:t xml:space="preserve">Los </w:t>
      </w:r>
      <w:proofErr w:type="spellStart"/>
      <w:r w:rsidRPr="00A626FF">
        <w:t>stakeholders</w:t>
      </w:r>
      <w:proofErr w:type="spellEnd"/>
      <w:r w:rsidR="001B7094">
        <w:rPr>
          <w:rStyle w:val="FootnoteReference"/>
        </w:rPr>
        <w:footnoteReference w:id="11"/>
      </w:r>
      <w:r w:rsidRPr="00A626FF">
        <w:t xml:space="preserve"> que participaron en la construcción del sistema son:</w:t>
      </w:r>
    </w:p>
    <w:p w:rsidR="008410A1" w:rsidRPr="00A626FF" w:rsidRDefault="008410A1" w:rsidP="00E1711F">
      <w:pPr>
        <w:pStyle w:val="NormalWeb"/>
        <w:numPr>
          <w:ilvl w:val="0"/>
          <w:numId w:val="27"/>
        </w:numPr>
        <w:spacing w:before="120" w:beforeAutospacing="0" w:after="120" w:line="360" w:lineRule="auto"/>
        <w:jc w:val="both"/>
      </w:pPr>
      <w:r w:rsidRPr="00A626FF">
        <w:t xml:space="preserve">el Directorio, responsable de definir requerimientos de alto nivel como, por ejemplo, llevar el control de los aportes que deben efectuar los profesionales, </w:t>
      </w:r>
    </w:p>
    <w:p w:rsidR="008410A1" w:rsidRPr="00A626FF" w:rsidRDefault="008410A1" w:rsidP="00E1711F">
      <w:pPr>
        <w:pStyle w:val="NormalWeb"/>
        <w:numPr>
          <w:ilvl w:val="0"/>
          <w:numId w:val="27"/>
        </w:numPr>
        <w:spacing w:before="120" w:beforeAutospacing="0" w:after="120" w:line="360" w:lineRule="auto"/>
        <w:jc w:val="both"/>
      </w:pPr>
      <w:r w:rsidRPr="00A626FF">
        <w:t>y el Fiscalizador, quién definió los detalles técnicos de cada uno de los requerimientos funcionales.</w:t>
      </w:r>
    </w:p>
    <w:p w:rsidR="008410A1" w:rsidRPr="00241520" w:rsidRDefault="009A12B5" w:rsidP="00E1711F">
      <w:pPr>
        <w:pStyle w:val="NormalWeb"/>
        <w:spacing w:before="120" w:beforeAutospacing="0" w:after="120" w:line="360" w:lineRule="auto"/>
        <w:jc w:val="both"/>
        <w:rPr>
          <w:rFonts w:ascii="Arial" w:hAnsi="Arial" w:cs="Arial"/>
        </w:rPr>
      </w:pPr>
      <w:r>
        <w:rPr>
          <w:rFonts w:ascii="Arial" w:hAnsi="Arial" w:cs="Arial"/>
          <w:bCs/>
        </w:rPr>
        <w:t>2.</w:t>
      </w:r>
      <w:r w:rsidR="00D51358">
        <w:rPr>
          <w:rFonts w:ascii="Arial" w:hAnsi="Arial" w:cs="Arial"/>
          <w:bCs/>
        </w:rPr>
        <w:t>3</w:t>
      </w:r>
      <w:r>
        <w:rPr>
          <w:rFonts w:ascii="Arial" w:hAnsi="Arial" w:cs="Arial"/>
          <w:bCs/>
        </w:rPr>
        <w:t>.1. Requerimientos</w:t>
      </w:r>
      <w:r w:rsidR="008410A1" w:rsidRPr="00241520">
        <w:rPr>
          <w:rFonts w:ascii="Arial" w:hAnsi="Arial" w:cs="Arial"/>
          <w:bCs/>
        </w:rPr>
        <w:t xml:space="preserve"> funcionales</w:t>
      </w:r>
    </w:p>
    <w:p w:rsidR="008410A1" w:rsidRPr="00A626FF" w:rsidRDefault="008410A1" w:rsidP="00E1711F">
      <w:pPr>
        <w:pStyle w:val="NormalWeb"/>
        <w:numPr>
          <w:ilvl w:val="0"/>
          <w:numId w:val="28"/>
        </w:numPr>
        <w:spacing w:before="120" w:beforeAutospacing="0" w:after="120" w:line="360" w:lineRule="auto"/>
        <w:jc w:val="both"/>
      </w:pPr>
      <w:r w:rsidRPr="00A626FF">
        <w:t>Solicitar usuario y contraseña para acceder a los módulos web, de mesa de entrada y de fiscalización.</w:t>
      </w:r>
    </w:p>
    <w:p w:rsidR="008410A1" w:rsidRPr="00A626FF" w:rsidRDefault="008410A1" w:rsidP="009B6965">
      <w:pPr>
        <w:pStyle w:val="NormalWeb"/>
        <w:spacing w:before="120" w:beforeAutospacing="0" w:after="120" w:line="360" w:lineRule="auto"/>
        <w:ind w:firstLine="426"/>
        <w:jc w:val="both"/>
      </w:pPr>
      <w:r w:rsidRPr="00A626FF">
        <w:rPr>
          <w:b/>
          <w:bCs/>
        </w:rPr>
        <w:t>Módulo Web</w:t>
      </w:r>
    </w:p>
    <w:p w:rsidR="008410A1" w:rsidRPr="00A626FF" w:rsidRDefault="008410A1" w:rsidP="00E1711F">
      <w:pPr>
        <w:pStyle w:val="NormalWeb"/>
        <w:numPr>
          <w:ilvl w:val="0"/>
          <w:numId w:val="29"/>
        </w:numPr>
        <w:spacing w:before="120" w:beforeAutospacing="0" w:after="120" w:line="360" w:lineRule="auto"/>
        <w:jc w:val="both"/>
      </w:pPr>
      <w:r w:rsidRPr="00A626FF">
        <w:t>Registrar una solicitud de fiscalización.</w:t>
      </w:r>
    </w:p>
    <w:p w:rsidR="008410A1" w:rsidRPr="00A626FF" w:rsidRDefault="008410A1" w:rsidP="00E1711F">
      <w:pPr>
        <w:pStyle w:val="NormalWeb"/>
        <w:numPr>
          <w:ilvl w:val="0"/>
          <w:numId w:val="29"/>
        </w:numPr>
        <w:spacing w:before="120" w:beforeAutospacing="0" w:after="120" w:line="360" w:lineRule="auto"/>
        <w:jc w:val="both"/>
      </w:pPr>
      <w:r w:rsidRPr="00A626FF">
        <w:t>Listar las solicitudes de fiscalización realizadas en un periodo de tiempo dado.</w:t>
      </w:r>
    </w:p>
    <w:p w:rsidR="008410A1" w:rsidRPr="00A626FF" w:rsidRDefault="008410A1" w:rsidP="00E1711F">
      <w:pPr>
        <w:pStyle w:val="NormalWeb"/>
        <w:numPr>
          <w:ilvl w:val="0"/>
          <w:numId w:val="29"/>
        </w:numPr>
        <w:spacing w:before="120" w:beforeAutospacing="0" w:after="120" w:line="360" w:lineRule="auto"/>
        <w:jc w:val="both"/>
      </w:pPr>
      <w:r w:rsidRPr="00A626FF">
        <w:t>Retornar usuario y contraseña para acceder al módulo.</w:t>
      </w:r>
    </w:p>
    <w:p w:rsidR="008410A1" w:rsidRPr="00A626FF" w:rsidRDefault="008410A1" w:rsidP="00E1711F">
      <w:pPr>
        <w:pStyle w:val="NormalWeb"/>
        <w:numPr>
          <w:ilvl w:val="0"/>
          <w:numId w:val="29"/>
        </w:numPr>
        <w:spacing w:before="120" w:beforeAutospacing="0" w:after="120" w:line="360" w:lineRule="auto"/>
        <w:jc w:val="both"/>
      </w:pPr>
      <w:r w:rsidRPr="00A626FF">
        <w:t>Registrar un nuevo usuario y contraseña.</w:t>
      </w:r>
    </w:p>
    <w:p w:rsidR="008410A1" w:rsidRPr="00A626FF" w:rsidRDefault="008410A1" w:rsidP="009B6965">
      <w:pPr>
        <w:pStyle w:val="NormalWeb"/>
        <w:spacing w:before="120" w:beforeAutospacing="0" w:after="120" w:line="360" w:lineRule="auto"/>
        <w:ind w:firstLine="426"/>
        <w:jc w:val="both"/>
      </w:pPr>
      <w:r w:rsidRPr="00A626FF">
        <w:rPr>
          <w:b/>
          <w:bCs/>
        </w:rPr>
        <w:t>Módulo de Mesa de Entrada</w:t>
      </w:r>
    </w:p>
    <w:p w:rsidR="008410A1" w:rsidRPr="00A626FF" w:rsidRDefault="008410A1" w:rsidP="00E1711F">
      <w:pPr>
        <w:pStyle w:val="NormalWeb"/>
        <w:numPr>
          <w:ilvl w:val="0"/>
          <w:numId w:val="30"/>
        </w:numPr>
        <w:spacing w:before="120" w:beforeAutospacing="0" w:after="120" w:line="360" w:lineRule="auto"/>
        <w:jc w:val="both"/>
      </w:pPr>
      <w:r w:rsidRPr="00A626FF">
        <w:t>Registrar una solicitud de fiscalización.</w:t>
      </w:r>
    </w:p>
    <w:p w:rsidR="008410A1" w:rsidRPr="00A626FF" w:rsidRDefault="008410A1" w:rsidP="00E1711F">
      <w:pPr>
        <w:pStyle w:val="NormalWeb"/>
        <w:numPr>
          <w:ilvl w:val="0"/>
          <w:numId w:val="30"/>
        </w:numPr>
        <w:spacing w:before="120" w:beforeAutospacing="0" w:after="120" w:line="360" w:lineRule="auto"/>
        <w:jc w:val="both"/>
      </w:pPr>
      <w:r w:rsidRPr="00A626FF">
        <w:t xml:space="preserve">Mostrar la ubicación de un juicio dentro de la Caja Forense. </w:t>
      </w:r>
    </w:p>
    <w:p w:rsidR="008410A1" w:rsidRPr="00A626FF" w:rsidRDefault="008410A1" w:rsidP="00E1711F">
      <w:pPr>
        <w:pStyle w:val="NormalWeb"/>
        <w:numPr>
          <w:ilvl w:val="0"/>
          <w:numId w:val="30"/>
        </w:numPr>
        <w:spacing w:before="120" w:beforeAutospacing="0" w:after="120" w:line="360" w:lineRule="auto"/>
        <w:jc w:val="both"/>
      </w:pPr>
      <w:r w:rsidRPr="00A626FF">
        <w:t>Notificar fin de la fiscalización mediante correo electrónico al profesional que la solicitó.</w:t>
      </w:r>
    </w:p>
    <w:p w:rsidR="008410A1" w:rsidRPr="00A626FF" w:rsidRDefault="008410A1" w:rsidP="00E1711F">
      <w:pPr>
        <w:pStyle w:val="NormalWeb"/>
        <w:numPr>
          <w:ilvl w:val="0"/>
          <w:numId w:val="30"/>
        </w:numPr>
        <w:spacing w:before="120" w:beforeAutospacing="0" w:after="120" w:line="360" w:lineRule="auto"/>
        <w:jc w:val="both"/>
      </w:pPr>
      <w:r w:rsidRPr="00A626FF">
        <w:t>Registrar la impresora de salida para el documento de solicitud de fiscalización.</w:t>
      </w:r>
    </w:p>
    <w:p w:rsidR="008410A1" w:rsidRPr="00A626FF" w:rsidRDefault="008410A1" w:rsidP="00E1711F">
      <w:pPr>
        <w:pStyle w:val="NormalWeb"/>
        <w:numPr>
          <w:ilvl w:val="0"/>
          <w:numId w:val="30"/>
        </w:numPr>
        <w:spacing w:before="120" w:beforeAutospacing="0" w:after="120" w:line="360" w:lineRule="auto"/>
        <w:jc w:val="both"/>
      </w:pPr>
      <w:r w:rsidRPr="00A626FF">
        <w:t>Listar las solicitudes de fiscalización de un juicio.</w:t>
      </w:r>
    </w:p>
    <w:p w:rsidR="008410A1" w:rsidRPr="00A626FF" w:rsidRDefault="008410A1" w:rsidP="00E1711F">
      <w:pPr>
        <w:pStyle w:val="NormalWeb"/>
        <w:numPr>
          <w:ilvl w:val="0"/>
          <w:numId w:val="30"/>
        </w:numPr>
        <w:spacing w:before="120" w:beforeAutospacing="0" w:after="120" w:line="360" w:lineRule="auto"/>
        <w:jc w:val="both"/>
      </w:pPr>
      <w:r w:rsidRPr="00A626FF">
        <w:t>Registrar una fecha de ingreso a una solicitud de fiscalización pendiente de ingreso.</w:t>
      </w:r>
    </w:p>
    <w:p w:rsidR="008410A1" w:rsidRPr="00A626FF" w:rsidRDefault="008410A1" w:rsidP="00E1711F">
      <w:pPr>
        <w:pStyle w:val="NormalWeb"/>
        <w:numPr>
          <w:ilvl w:val="0"/>
          <w:numId w:val="30"/>
        </w:numPr>
        <w:spacing w:before="120" w:beforeAutospacing="0" w:after="120" w:line="360" w:lineRule="auto"/>
        <w:jc w:val="both"/>
      </w:pPr>
      <w:r w:rsidRPr="00A626FF">
        <w:t>Registrar una fecha de egreso a la solicitud de fiscalización cuando el juicio es retirado por el profesional.</w:t>
      </w:r>
    </w:p>
    <w:p w:rsidR="008410A1" w:rsidRPr="00A626FF" w:rsidRDefault="008410A1" w:rsidP="009B6965">
      <w:pPr>
        <w:pStyle w:val="NormalWeb"/>
        <w:spacing w:before="120" w:beforeAutospacing="0" w:after="120" w:line="360" w:lineRule="auto"/>
        <w:ind w:firstLine="426"/>
        <w:jc w:val="both"/>
      </w:pPr>
      <w:r w:rsidRPr="00A626FF">
        <w:rPr>
          <w:b/>
          <w:bCs/>
        </w:rPr>
        <w:t>Módulo de Fiscalización</w:t>
      </w:r>
    </w:p>
    <w:p w:rsidR="008410A1" w:rsidRPr="00A626FF" w:rsidRDefault="008410A1" w:rsidP="009B6965">
      <w:pPr>
        <w:pStyle w:val="NormalWeb"/>
        <w:spacing w:before="120" w:beforeAutospacing="0" w:after="120" w:line="360" w:lineRule="auto"/>
        <w:ind w:firstLine="426"/>
        <w:jc w:val="both"/>
      </w:pPr>
      <w:r w:rsidRPr="00A626FF">
        <w:rPr>
          <w:u w:val="single"/>
        </w:rPr>
        <w:t>Usuario</w:t>
      </w:r>
      <w:r w:rsidRPr="00A626FF">
        <w:t>: Fiscalizador</w:t>
      </w:r>
    </w:p>
    <w:p w:rsidR="008410A1" w:rsidRPr="00A626FF" w:rsidRDefault="008410A1" w:rsidP="00E1711F">
      <w:pPr>
        <w:pStyle w:val="NormalWeb"/>
        <w:numPr>
          <w:ilvl w:val="0"/>
          <w:numId w:val="31"/>
        </w:numPr>
        <w:spacing w:before="120" w:beforeAutospacing="0" w:after="120" w:line="360" w:lineRule="auto"/>
        <w:jc w:val="both"/>
      </w:pPr>
      <w:r w:rsidRPr="00A626FF">
        <w:lastRenderedPageBreak/>
        <w:t xml:space="preserve">Registrar las tareas involucradas en la fiscalización del juicio. </w:t>
      </w:r>
    </w:p>
    <w:p w:rsidR="008410A1" w:rsidRPr="00A626FF" w:rsidRDefault="008410A1" w:rsidP="00E1711F">
      <w:pPr>
        <w:pStyle w:val="NormalWeb"/>
        <w:numPr>
          <w:ilvl w:val="0"/>
          <w:numId w:val="31"/>
        </w:numPr>
        <w:spacing w:before="120" w:beforeAutospacing="0" w:after="120" w:line="360" w:lineRule="auto"/>
        <w:jc w:val="both"/>
      </w:pPr>
      <w:r w:rsidRPr="00A626FF">
        <w:t>Registrar la impresora de salida para cada documento generado durante el acto de fiscalización.</w:t>
      </w:r>
    </w:p>
    <w:p w:rsidR="008410A1" w:rsidRPr="00A626FF" w:rsidRDefault="008410A1" w:rsidP="009B6965">
      <w:pPr>
        <w:pStyle w:val="NormalWeb"/>
        <w:spacing w:before="120" w:beforeAutospacing="0" w:after="120" w:line="360" w:lineRule="auto"/>
        <w:ind w:firstLine="426"/>
        <w:jc w:val="both"/>
      </w:pPr>
      <w:r w:rsidRPr="00A626FF">
        <w:rPr>
          <w:u w:val="single"/>
        </w:rPr>
        <w:t>Usuario</w:t>
      </w:r>
      <w:r w:rsidRPr="00A626FF">
        <w:t>: Jefe Fiscalizadores (especialización del usuario Fiscalizador)</w:t>
      </w:r>
    </w:p>
    <w:p w:rsidR="008410A1" w:rsidRPr="00A626FF" w:rsidRDefault="008410A1" w:rsidP="00E1711F">
      <w:pPr>
        <w:pStyle w:val="NormalWeb"/>
        <w:numPr>
          <w:ilvl w:val="0"/>
          <w:numId w:val="32"/>
        </w:numPr>
        <w:spacing w:before="120" w:beforeAutospacing="0" w:after="120" w:line="360" w:lineRule="auto"/>
        <w:jc w:val="both"/>
      </w:pPr>
      <w:r w:rsidRPr="00A626FF">
        <w:t>Registrar carga de trabajo del fiscalizador</w:t>
      </w:r>
    </w:p>
    <w:p w:rsidR="008410A1" w:rsidRPr="00A626FF" w:rsidRDefault="008410A1" w:rsidP="00E1711F">
      <w:pPr>
        <w:pStyle w:val="NormalWeb"/>
        <w:numPr>
          <w:ilvl w:val="0"/>
          <w:numId w:val="32"/>
        </w:numPr>
        <w:spacing w:before="120" w:beforeAutospacing="0" w:after="120" w:line="360" w:lineRule="auto"/>
        <w:jc w:val="both"/>
      </w:pPr>
      <w:r w:rsidRPr="00A626FF">
        <w:t>Habilitar o deshabilitar un fiscalizador</w:t>
      </w:r>
    </w:p>
    <w:p w:rsidR="008410A1" w:rsidRPr="00A626FF" w:rsidRDefault="008410A1" w:rsidP="00B2051D">
      <w:pPr>
        <w:pStyle w:val="NormalWeb"/>
        <w:numPr>
          <w:ilvl w:val="0"/>
          <w:numId w:val="32"/>
        </w:numPr>
        <w:spacing w:before="120" w:beforeAutospacing="0" w:after="120" w:line="360" w:lineRule="auto"/>
        <w:jc w:val="both"/>
      </w:pPr>
      <w:r w:rsidRPr="00A626FF">
        <w:t>Registrar el valor de la unidad JUS</w:t>
      </w:r>
    </w:p>
    <w:p w:rsidR="00FE1532" w:rsidRDefault="00FE1532" w:rsidP="00B2051D">
      <w:pPr>
        <w:pStyle w:val="NormalWeb"/>
        <w:spacing w:before="120" w:beforeAutospacing="0" w:after="120" w:line="360" w:lineRule="auto"/>
        <w:jc w:val="both"/>
        <w:rPr>
          <w:rFonts w:ascii="Arial" w:hAnsi="Arial" w:cs="Arial"/>
          <w:bCs/>
        </w:rPr>
      </w:pPr>
    </w:p>
    <w:p w:rsidR="008410A1" w:rsidRPr="00C11486" w:rsidRDefault="00C1098B" w:rsidP="00B2051D">
      <w:pPr>
        <w:pStyle w:val="NormalWeb"/>
        <w:spacing w:before="120" w:beforeAutospacing="0" w:after="120" w:line="360" w:lineRule="auto"/>
        <w:jc w:val="both"/>
        <w:rPr>
          <w:rFonts w:ascii="Arial" w:hAnsi="Arial" w:cs="Arial"/>
        </w:rPr>
      </w:pPr>
      <w:r>
        <w:rPr>
          <w:rFonts w:ascii="Arial" w:hAnsi="Arial" w:cs="Arial"/>
          <w:bCs/>
        </w:rPr>
        <w:t>2.</w:t>
      </w:r>
      <w:r w:rsidR="00D51358">
        <w:rPr>
          <w:rFonts w:ascii="Arial" w:hAnsi="Arial" w:cs="Arial"/>
          <w:bCs/>
        </w:rPr>
        <w:t>3</w:t>
      </w:r>
      <w:r w:rsidR="008410A1" w:rsidRPr="00C11486">
        <w:rPr>
          <w:rFonts w:ascii="Arial" w:hAnsi="Arial" w:cs="Arial"/>
          <w:bCs/>
        </w:rPr>
        <w:t>.2. Requerimientos no funcionales</w:t>
      </w:r>
    </w:p>
    <w:p w:rsidR="008410A1" w:rsidRPr="00A626FF" w:rsidRDefault="008410A1" w:rsidP="00E1711F">
      <w:pPr>
        <w:pStyle w:val="NormalWeb"/>
        <w:numPr>
          <w:ilvl w:val="0"/>
          <w:numId w:val="33"/>
        </w:numPr>
        <w:spacing w:before="120" w:beforeAutospacing="0" w:after="120" w:line="360" w:lineRule="auto"/>
        <w:jc w:val="both"/>
      </w:pPr>
      <w:r w:rsidRPr="00A626FF">
        <w:t>El soporte de almacenamiento de datos debe ser código abierto.</w:t>
      </w:r>
    </w:p>
    <w:p w:rsidR="008410A1" w:rsidRPr="00A626FF" w:rsidRDefault="008410A1" w:rsidP="00E1711F">
      <w:pPr>
        <w:pStyle w:val="NormalWeb"/>
        <w:numPr>
          <w:ilvl w:val="0"/>
          <w:numId w:val="33"/>
        </w:numPr>
        <w:spacing w:before="120" w:beforeAutospacing="0" w:after="120" w:line="360" w:lineRule="auto"/>
        <w:jc w:val="both"/>
      </w:pPr>
      <w:r w:rsidRPr="00A626FF">
        <w:t>La aplicación debe funcionar sobre diferentes sistemas operativos (Windows, Linux).</w:t>
      </w:r>
    </w:p>
    <w:p w:rsidR="008410A1" w:rsidRPr="00A626FF" w:rsidRDefault="008410A1" w:rsidP="00E1711F">
      <w:pPr>
        <w:pStyle w:val="NormalWeb"/>
        <w:numPr>
          <w:ilvl w:val="0"/>
          <w:numId w:val="33"/>
        </w:numPr>
        <w:spacing w:before="120" w:beforeAutospacing="0" w:after="120" w:line="360" w:lineRule="auto"/>
        <w:jc w:val="both"/>
      </w:pPr>
      <w:r w:rsidRPr="00A626FF">
        <w:t>El acceso a la aplicación debe ser mediante un explorador web de código abierto (</w:t>
      </w:r>
      <w:proofErr w:type="spellStart"/>
      <w:r w:rsidRPr="00A626FF">
        <w:t>Ej</w:t>
      </w:r>
      <w:proofErr w:type="spellEnd"/>
      <w:r w:rsidRPr="00A626FF">
        <w:t>: Mozilla Firefox, Google Chrome).</w:t>
      </w:r>
    </w:p>
    <w:p w:rsidR="008410A1" w:rsidRPr="00A626FF" w:rsidRDefault="008410A1" w:rsidP="00E1711F">
      <w:pPr>
        <w:pStyle w:val="NormalWeb"/>
        <w:numPr>
          <w:ilvl w:val="0"/>
          <w:numId w:val="33"/>
        </w:numPr>
        <w:spacing w:before="120" w:beforeAutospacing="0" w:after="120" w:line="360" w:lineRule="auto"/>
        <w:jc w:val="both"/>
      </w:pPr>
      <w:r w:rsidRPr="00A626FF">
        <w:t>El formato de los documentos generados por la aplicación debe ser compatible con el software Acrobat Reader.</w:t>
      </w:r>
    </w:p>
    <w:p w:rsidR="008410A1" w:rsidRPr="00A626FF" w:rsidRDefault="008410A1" w:rsidP="00E1711F">
      <w:pPr>
        <w:pStyle w:val="NormalWeb"/>
        <w:numPr>
          <w:ilvl w:val="0"/>
          <w:numId w:val="33"/>
        </w:numPr>
        <w:spacing w:before="120" w:beforeAutospacing="0" w:after="120" w:line="360" w:lineRule="auto"/>
        <w:jc w:val="both"/>
      </w:pPr>
      <w:r w:rsidRPr="00A626FF">
        <w:t>La sesión del módulo web se cierra transcurridos quince minutos de inactividad.</w:t>
      </w:r>
    </w:p>
    <w:p w:rsidR="008410A1" w:rsidRPr="00A626FF" w:rsidRDefault="008410A1" w:rsidP="00E1711F">
      <w:pPr>
        <w:pStyle w:val="NormalWeb"/>
        <w:numPr>
          <w:ilvl w:val="0"/>
          <w:numId w:val="33"/>
        </w:numPr>
        <w:spacing w:before="120" w:beforeAutospacing="0" w:after="120" w:line="360" w:lineRule="auto"/>
        <w:jc w:val="both"/>
      </w:pPr>
      <w:r w:rsidRPr="00A626FF">
        <w:t>Si la impresora de salida está fuera de línea, la aplicación deberá desplegar en pantalla todos los documentos generados durante la fiscalización.</w:t>
      </w:r>
    </w:p>
    <w:p w:rsidR="00A07812" w:rsidRDefault="008410A1" w:rsidP="00A07812">
      <w:pPr>
        <w:pStyle w:val="NormalWeb"/>
        <w:numPr>
          <w:ilvl w:val="0"/>
          <w:numId w:val="33"/>
        </w:numPr>
        <w:spacing w:before="120" w:beforeAutospacing="0" w:after="120" w:line="360" w:lineRule="auto"/>
        <w:jc w:val="both"/>
        <w:rPr>
          <w:rFonts w:ascii="Arial" w:hAnsi="Arial" w:cs="Arial"/>
          <w:bCs/>
          <w:sz w:val="28"/>
          <w:szCs w:val="28"/>
        </w:rPr>
      </w:pPr>
      <w:r w:rsidRPr="002D110D">
        <w:t>Permitir definir diferentes impresoras de salida para cada documento generado por la aplicación.</w:t>
      </w:r>
    </w:p>
    <w:p w:rsidR="00E34B21" w:rsidRPr="00A07812" w:rsidRDefault="00E34B21" w:rsidP="00E34B21">
      <w:pPr>
        <w:pStyle w:val="NormalWeb"/>
        <w:spacing w:before="120" w:beforeAutospacing="0" w:after="120" w:line="360" w:lineRule="auto"/>
        <w:jc w:val="both"/>
        <w:rPr>
          <w:rFonts w:ascii="Arial" w:hAnsi="Arial" w:cs="Arial"/>
          <w:bCs/>
          <w:sz w:val="28"/>
          <w:szCs w:val="28"/>
        </w:rPr>
      </w:pPr>
    </w:p>
    <w:p w:rsidR="0017625C" w:rsidRDefault="00405AB5" w:rsidP="003A3CAC">
      <w:pPr>
        <w:pStyle w:val="NormalWeb"/>
        <w:numPr>
          <w:ilvl w:val="0"/>
          <w:numId w:val="468"/>
        </w:numPr>
        <w:tabs>
          <w:tab w:val="clear" w:pos="720"/>
        </w:tabs>
        <w:spacing w:before="120" w:beforeAutospacing="0" w:after="120" w:line="360" w:lineRule="auto"/>
        <w:ind w:left="426" w:hanging="426"/>
        <w:jc w:val="both"/>
        <w:rPr>
          <w:rFonts w:ascii="Arial" w:hAnsi="Arial" w:cs="Arial"/>
          <w:bCs/>
          <w:sz w:val="32"/>
          <w:szCs w:val="32"/>
        </w:rPr>
      </w:pPr>
      <w:r>
        <w:rPr>
          <w:rFonts w:ascii="Arial" w:hAnsi="Arial" w:cs="Arial"/>
          <w:bCs/>
          <w:sz w:val="32"/>
          <w:szCs w:val="32"/>
        </w:rPr>
        <w:t>Diseño</w:t>
      </w:r>
      <w:r w:rsidR="0017625C">
        <w:rPr>
          <w:rFonts w:ascii="Arial" w:hAnsi="Arial" w:cs="Arial"/>
          <w:bCs/>
          <w:sz w:val="32"/>
          <w:szCs w:val="32"/>
        </w:rPr>
        <w:t xml:space="preserve"> de la solución</w:t>
      </w:r>
    </w:p>
    <w:p w:rsidR="009B6965" w:rsidRDefault="00BB509C" w:rsidP="00A064F3">
      <w:pPr>
        <w:pStyle w:val="NormalWeb"/>
        <w:spacing w:before="120" w:beforeAutospacing="0" w:after="120" w:line="360" w:lineRule="auto"/>
        <w:ind w:firstLine="425"/>
        <w:jc w:val="both"/>
      </w:pPr>
      <w:r>
        <w:t>Los componentes de negocio de la aplicación web se modelaron mediante el Lenguaje de Modelado Unificado (UML -</w:t>
      </w:r>
      <w:proofErr w:type="spellStart"/>
      <w:r>
        <w:t>Unified</w:t>
      </w:r>
      <w:proofErr w:type="spellEnd"/>
      <w:r>
        <w:t xml:space="preserve"> </w:t>
      </w:r>
      <w:proofErr w:type="spellStart"/>
      <w:r>
        <w:t>Modeling</w:t>
      </w:r>
      <w:proofErr w:type="spellEnd"/>
      <w:r>
        <w:t xml:space="preserve"> </w:t>
      </w:r>
      <w:proofErr w:type="spellStart"/>
      <w:r>
        <w:t>Language</w:t>
      </w:r>
      <w:proofErr w:type="spellEnd"/>
      <w:r>
        <w:t>- por sus siglas en inglés).</w:t>
      </w:r>
      <w:r w:rsidR="009B6965">
        <w:t xml:space="preserve"> </w:t>
      </w:r>
    </w:p>
    <w:p w:rsidR="009B6965" w:rsidRDefault="00BB509C" w:rsidP="00A064F3">
      <w:pPr>
        <w:pStyle w:val="NormalWeb"/>
        <w:spacing w:before="120" w:beforeAutospacing="0" w:after="120" w:line="360" w:lineRule="auto"/>
        <w:ind w:firstLine="425"/>
        <w:jc w:val="both"/>
      </w:pPr>
      <w:r>
        <w:t xml:space="preserve">El UML es un lenguaje de modelado para especificar, visualizar, construir y documentar los componentes de negocios de un sistema. Permite generar diseños que capturan la idea de </w:t>
      </w:r>
      <w:r>
        <w:lastRenderedPageBreak/>
        <w:t>la aplicación a desarrollar de una forma convencional y fácil de comprender para comunicarlas a otras personas.</w:t>
      </w:r>
    </w:p>
    <w:p w:rsidR="009B6965" w:rsidRDefault="00BB509C" w:rsidP="009B6965">
      <w:pPr>
        <w:pStyle w:val="NormalWeb"/>
        <w:spacing w:before="120" w:beforeAutospacing="0" w:after="120" w:line="360" w:lineRule="auto"/>
        <w:ind w:firstLine="426"/>
        <w:jc w:val="both"/>
      </w:pPr>
      <w:r>
        <w:t>El UML está compuesto por diversos elementos gráficos que se combinan para conformar diagramas. La finalidad de un diagrama es presentar la aplicación software desde diversas perspectivas.</w:t>
      </w:r>
    </w:p>
    <w:p w:rsidR="00BB509C" w:rsidRDefault="00BB509C" w:rsidP="009B6965">
      <w:pPr>
        <w:pStyle w:val="NormalWeb"/>
        <w:spacing w:before="120" w:beforeAutospacing="0" w:after="120" w:line="360" w:lineRule="auto"/>
        <w:ind w:firstLine="426"/>
        <w:jc w:val="both"/>
      </w:pPr>
      <w:r>
        <w:t xml:space="preserve">Los diagramas se dividen en tres </w:t>
      </w:r>
      <w:r w:rsidR="00750C10">
        <w:t xml:space="preserve">categorías </w:t>
      </w:r>
      <w:r w:rsidR="00F26696">
        <w:t>[14</w:t>
      </w:r>
      <w:r>
        <w:t xml:space="preserve">]: </w:t>
      </w:r>
    </w:p>
    <w:p w:rsidR="00BB509C" w:rsidRDefault="00BB509C" w:rsidP="007374EA">
      <w:pPr>
        <w:pStyle w:val="NormalWeb"/>
        <w:numPr>
          <w:ilvl w:val="0"/>
          <w:numId w:val="34"/>
        </w:numPr>
        <w:spacing w:before="120" w:beforeAutospacing="0" w:after="120" w:line="360" w:lineRule="auto"/>
        <w:jc w:val="both"/>
      </w:pPr>
      <w:r>
        <w:rPr>
          <w:b/>
          <w:bCs/>
        </w:rPr>
        <w:t>Diagramas de estructura</w:t>
      </w:r>
      <w:r>
        <w:t>, capturan las características estáticas de la aplicación. Incluye los diagramas de clases, de objetos, de componentes, de estructura compuesta, de paquetes y de despliegue.</w:t>
      </w:r>
    </w:p>
    <w:p w:rsidR="00BB509C" w:rsidRDefault="00BB509C" w:rsidP="007374EA">
      <w:pPr>
        <w:pStyle w:val="NormalWeb"/>
        <w:numPr>
          <w:ilvl w:val="0"/>
          <w:numId w:val="34"/>
        </w:numPr>
        <w:spacing w:before="120" w:beforeAutospacing="0" w:after="120" w:line="360" w:lineRule="auto"/>
        <w:jc w:val="both"/>
      </w:pPr>
      <w:r>
        <w:rPr>
          <w:b/>
          <w:bCs/>
        </w:rPr>
        <w:t>Diagramas de comportamiento</w:t>
      </w:r>
      <w:r>
        <w:t>, muestra la naturaleza dinámica de la aplicación desde un punto de vista externo. Incluye los diagramas de casos de uso, de actividad y de estados.</w:t>
      </w:r>
    </w:p>
    <w:p w:rsidR="00BB509C" w:rsidRDefault="00BB509C" w:rsidP="007374EA">
      <w:pPr>
        <w:pStyle w:val="NormalWeb"/>
        <w:numPr>
          <w:ilvl w:val="0"/>
          <w:numId w:val="34"/>
        </w:numPr>
        <w:spacing w:before="120" w:beforeAutospacing="0" w:after="120" w:line="360" w:lineRule="auto"/>
        <w:jc w:val="both"/>
      </w:pPr>
      <w:r>
        <w:rPr>
          <w:b/>
          <w:bCs/>
        </w:rPr>
        <w:t>Diagramas de interacción</w:t>
      </w:r>
      <w:r>
        <w:t>, describen la forma en que se comunican los diferentes objetos de la aplicación. Incluye los diagramas de secuencia, de colaboración, de tiempo y de interacción.</w:t>
      </w:r>
    </w:p>
    <w:p w:rsidR="00BB509C" w:rsidRDefault="00BB509C" w:rsidP="00510125">
      <w:pPr>
        <w:pStyle w:val="NormalWeb"/>
        <w:spacing w:before="120" w:beforeAutospacing="0" w:after="120" w:line="360" w:lineRule="auto"/>
        <w:ind w:firstLine="426"/>
        <w:jc w:val="both"/>
      </w:pPr>
      <w:r>
        <w:t>Para el desarrollo de la aplicación web, se modelaron los siguientes diagramas</w:t>
      </w:r>
      <w:r w:rsidR="00BA4F6A">
        <w:t xml:space="preserve"> </w:t>
      </w:r>
      <w:r w:rsidR="003C2776">
        <w:t>[11</w:t>
      </w:r>
      <w:r>
        <w:t>]:</w:t>
      </w:r>
    </w:p>
    <w:p w:rsidR="00BB509C" w:rsidRDefault="00BB509C" w:rsidP="007374EA">
      <w:pPr>
        <w:pStyle w:val="NormalWeb"/>
        <w:numPr>
          <w:ilvl w:val="0"/>
          <w:numId w:val="35"/>
        </w:numPr>
        <w:spacing w:before="120" w:beforeAutospacing="0" w:after="120" w:line="360" w:lineRule="auto"/>
        <w:jc w:val="both"/>
      </w:pPr>
      <w:r>
        <w:rPr>
          <w:b/>
          <w:bCs/>
        </w:rPr>
        <w:t>Diagrama de casos de uso</w:t>
      </w:r>
      <w:r>
        <w:t>: un caso de uso muestra la interacción entre el usuario y la aplicación. El caso de uso capta una función visible para el usuario. Se obtiene hablando con los usuarios habituales y analizando con ellos las distintas cosas que deseen hacer con la aplicación.</w:t>
      </w:r>
    </w:p>
    <w:p w:rsidR="00BB509C" w:rsidRDefault="00BB509C" w:rsidP="007374EA">
      <w:pPr>
        <w:pStyle w:val="NormalWeb"/>
        <w:numPr>
          <w:ilvl w:val="0"/>
          <w:numId w:val="35"/>
        </w:numPr>
        <w:spacing w:before="120" w:beforeAutospacing="0" w:after="120" w:line="360" w:lineRule="auto"/>
        <w:jc w:val="both"/>
      </w:pPr>
      <w:r>
        <w:rPr>
          <w:b/>
          <w:bCs/>
        </w:rPr>
        <w:t>Diagrama de clases</w:t>
      </w:r>
      <w:r>
        <w:t>: describe los tipos de objetos que hay en la aplicación y las diversas clases de relaciones estáticas que existen entre ellos.</w:t>
      </w:r>
    </w:p>
    <w:p w:rsidR="00BB509C" w:rsidRDefault="00BB509C" w:rsidP="007374EA">
      <w:pPr>
        <w:pStyle w:val="NormalWeb"/>
        <w:numPr>
          <w:ilvl w:val="0"/>
          <w:numId w:val="35"/>
        </w:numPr>
        <w:spacing w:before="120" w:beforeAutospacing="0" w:after="120" w:line="360" w:lineRule="auto"/>
        <w:jc w:val="both"/>
      </w:pPr>
      <w:r>
        <w:rPr>
          <w:b/>
          <w:bCs/>
        </w:rPr>
        <w:t>Diagrama de estados</w:t>
      </w:r>
      <w:r>
        <w:t>: describen todos los estados posibles en los que puede entrar un objeto particular y la manera en que cambia el estado del mismo, como resultado de los eventos que llegan a él. Los diagramas de estados se modelan para una sola clase, mostrando el comportamiento de ese objeto durante todo su ciclo de vida.</w:t>
      </w:r>
    </w:p>
    <w:p w:rsidR="00BB509C" w:rsidRDefault="00BB509C" w:rsidP="007374EA">
      <w:pPr>
        <w:pStyle w:val="NormalWeb"/>
        <w:numPr>
          <w:ilvl w:val="0"/>
          <w:numId w:val="35"/>
        </w:numPr>
        <w:spacing w:before="120" w:beforeAutospacing="0" w:after="120" w:line="360" w:lineRule="auto"/>
        <w:jc w:val="both"/>
      </w:pPr>
      <w:r>
        <w:rPr>
          <w:b/>
          <w:bCs/>
        </w:rPr>
        <w:t>Diagrama de despliegue</w:t>
      </w:r>
      <w:r>
        <w:t>: muestra las relaciones físicas entre los componentes de software y hardware de la aplicación.</w:t>
      </w:r>
    </w:p>
    <w:p w:rsidR="00C16D40" w:rsidRDefault="00C16D40">
      <w:pPr>
        <w:rPr>
          <w:rFonts w:ascii="Arial" w:eastAsia="Times New Roman" w:hAnsi="Arial" w:cs="Arial"/>
          <w:bCs/>
          <w:sz w:val="24"/>
          <w:szCs w:val="24"/>
          <w:lang w:eastAsia="es-AR"/>
        </w:rPr>
      </w:pPr>
    </w:p>
    <w:p w:rsidR="00B27A7C" w:rsidRPr="00EB2BDF" w:rsidRDefault="00B27A7C" w:rsidP="003A3CAC">
      <w:pPr>
        <w:pStyle w:val="NormalWeb"/>
        <w:numPr>
          <w:ilvl w:val="1"/>
          <w:numId w:val="469"/>
        </w:numPr>
        <w:spacing w:after="0" w:line="360" w:lineRule="auto"/>
        <w:jc w:val="both"/>
        <w:rPr>
          <w:rFonts w:ascii="Arial" w:hAnsi="Arial" w:cs="Arial"/>
          <w:bCs/>
          <w:i/>
          <w:sz w:val="28"/>
          <w:szCs w:val="28"/>
        </w:rPr>
      </w:pPr>
      <w:r w:rsidRPr="00EB2BDF">
        <w:rPr>
          <w:rFonts w:ascii="Arial" w:hAnsi="Arial" w:cs="Arial"/>
          <w:bCs/>
          <w:i/>
          <w:sz w:val="28"/>
          <w:szCs w:val="28"/>
        </w:rPr>
        <w:lastRenderedPageBreak/>
        <w:t>Diagramas de casos de uso</w:t>
      </w:r>
    </w:p>
    <w:p w:rsidR="00FC1673" w:rsidRDefault="00B27A7C" w:rsidP="003A3CAC">
      <w:pPr>
        <w:pStyle w:val="NormalWeb"/>
        <w:numPr>
          <w:ilvl w:val="2"/>
          <w:numId w:val="469"/>
        </w:numPr>
        <w:spacing w:after="0" w:line="360" w:lineRule="auto"/>
        <w:jc w:val="both"/>
        <w:rPr>
          <w:rFonts w:ascii="Arial" w:hAnsi="Arial" w:cs="Arial"/>
          <w:bCs/>
        </w:rPr>
      </w:pPr>
      <w:r w:rsidRPr="004E48EF">
        <w:rPr>
          <w:rFonts w:ascii="Arial" w:hAnsi="Arial" w:cs="Arial"/>
          <w:bCs/>
        </w:rPr>
        <w:t>Módulo Web</w:t>
      </w:r>
    </w:p>
    <w:p w:rsidR="00FC1673" w:rsidRDefault="006F5992" w:rsidP="007535A3">
      <w:pPr>
        <w:pStyle w:val="NormalWeb"/>
        <w:spacing w:after="0" w:line="600" w:lineRule="auto"/>
        <w:jc w:val="both"/>
        <w:rPr>
          <w:rFonts w:ascii="Arial" w:hAnsi="Arial" w:cs="Arial"/>
          <w:bCs/>
        </w:rPr>
      </w:pPr>
      <w:r>
        <w:rPr>
          <w:rFonts w:ascii="Arial" w:hAnsi="Arial" w:cs="Arial"/>
          <w:bCs/>
          <w:noProof/>
        </w:rPr>
        <w:drawing>
          <wp:inline distT="0" distB="0" distL="0" distR="0" wp14:anchorId="5FB27BC4" wp14:editId="5D43008B">
            <wp:extent cx="5760085" cy="48761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stemaWeb.png"/>
                    <pic:cNvPicPr/>
                  </pic:nvPicPr>
                  <pic:blipFill>
                    <a:blip r:embed="rId22">
                      <a:extLst>
                        <a:ext uri="{28A0092B-C50C-407E-A947-70E740481C1C}">
                          <a14:useLocalDpi xmlns:a14="http://schemas.microsoft.com/office/drawing/2010/main" val="0"/>
                        </a:ext>
                      </a:extLst>
                    </a:blip>
                    <a:stretch>
                      <a:fillRect/>
                    </a:stretch>
                  </pic:blipFill>
                  <pic:spPr>
                    <a:xfrm>
                      <a:off x="0" y="0"/>
                      <a:ext cx="5760085" cy="4876165"/>
                    </a:xfrm>
                    <a:prstGeom prst="rect">
                      <a:avLst/>
                    </a:prstGeom>
                  </pic:spPr>
                </pic:pic>
              </a:graphicData>
            </a:graphic>
          </wp:inline>
        </w:drawing>
      </w:r>
    </w:p>
    <w:p w:rsidR="00FF7706" w:rsidRDefault="00CF1C83" w:rsidP="00633AE9">
      <w:pPr>
        <w:pStyle w:val="NormalWeb"/>
        <w:tabs>
          <w:tab w:val="num" w:pos="426"/>
        </w:tabs>
        <w:spacing w:before="120" w:beforeAutospacing="0" w:after="120" w:line="360" w:lineRule="auto"/>
        <w:ind w:firstLine="425"/>
        <w:jc w:val="both"/>
        <w:rPr>
          <w:bCs/>
        </w:rPr>
      </w:pPr>
      <w:r>
        <w:rPr>
          <w:bCs/>
        </w:rPr>
        <w:t>Funcionalidades</w:t>
      </w:r>
      <w:r w:rsidR="000B3653">
        <w:rPr>
          <w:bCs/>
        </w:rPr>
        <w:t xml:space="preserve"> que expresan</w:t>
      </w:r>
      <w:r w:rsidR="009B489B">
        <w:rPr>
          <w:bCs/>
        </w:rPr>
        <w:t xml:space="preserve">: </w:t>
      </w:r>
    </w:p>
    <w:p w:rsidR="00FF7706" w:rsidRDefault="009B489B" w:rsidP="00633AE9">
      <w:pPr>
        <w:pStyle w:val="NormalWeb"/>
        <w:numPr>
          <w:ilvl w:val="2"/>
          <w:numId w:val="35"/>
        </w:numPr>
        <w:tabs>
          <w:tab w:val="clear" w:pos="2160"/>
        </w:tabs>
        <w:spacing w:before="120" w:beforeAutospacing="0" w:after="120" w:line="360" w:lineRule="auto"/>
        <w:ind w:left="0" w:firstLine="425"/>
        <w:jc w:val="both"/>
        <w:rPr>
          <w:bCs/>
        </w:rPr>
      </w:pPr>
      <w:r>
        <w:rPr>
          <w:bCs/>
        </w:rPr>
        <w:t>Solicitar usuario y contraseña para acceder al módulo</w:t>
      </w:r>
      <w:r w:rsidR="006513B5">
        <w:rPr>
          <w:bCs/>
        </w:rPr>
        <w:t xml:space="preserve"> (CU01)</w:t>
      </w:r>
    </w:p>
    <w:p w:rsidR="00FF7706" w:rsidRDefault="009B489B" w:rsidP="00633AE9">
      <w:pPr>
        <w:pStyle w:val="NormalWeb"/>
        <w:numPr>
          <w:ilvl w:val="2"/>
          <w:numId w:val="35"/>
        </w:numPr>
        <w:tabs>
          <w:tab w:val="clear" w:pos="2160"/>
          <w:tab w:val="num" w:pos="709"/>
        </w:tabs>
        <w:spacing w:before="120" w:beforeAutospacing="0" w:after="120" w:line="360" w:lineRule="auto"/>
        <w:ind w:left="0" w:firstLine="425"/>
        <w:jc w:val="both"/>
        <w:rPr>
          <w:bCs/>
        </w:rPr>
      </w:pPr>
      <w:r w:rsidRPr="00FF7706">
        <w:rPr>
          <w:bCs/>
        </w:rPr>
        <w:t>Registrar una solicitud de fiscalización</w:t>
      </w:r>
      <w:r w:rsidR="006513B5">
        <w:rPr>
          <w:bCs/>
        </w:rPr>
        <w:t xml:space="preserve"> (CU04)</w:t>
      </w:r>
    </w:p>
    <w:p w:rsidR="009B489B" w:rsidRPr="00FF7706" w:rsidRDefault="00703E0C" w:rsidP="00633AE9">
      <w:pPr>
        <w:pStyle w:val="NormalWeb"/>
        <w:numPr>
          <w:ilvl w:val="2"/>
          <w:numId w:val="35"/>
        </w:numPr>
        <w:tabs>
          <w:tab w:val="clear" w:pos="2160"/>
          <w:tab w:val="num" w:pos="709"/>
        </w:tabs>
        <w:spacing w:before="120" w:beforeAutospacing="0" w:after="120" w:line="360" w:lineRule="auto"/>
        <w:ind w:left="0" w:firstLine="425"/>
        <w:jc w:val="both"/>
        <w:rPr>
          <w:bCs/>
        </w:rPr>
      </w:pPr>
      <w:r w:rsidRPr="00FF7706">
        <w:rPr>
          <w:bCs/>
        </w:rPr>
        <w:t>Listar las solicitudes de fiscalización realizadas en un periodo de tiempo dado</w:t>
      </w:r>
      <w:r w:rsidR="006513B5">
        <w:rPr>
          <w:bCs/>
        </w:rPr>
        <w:t xml:space="preserve"> (CU08)</w:t>
      </w:r>
    </w:p>
    <w:p w:rsidR="00703E0C" w:rsidRDefault="00703E0C" w:rsidP="00633AE9">
      <w:pPr>
        <w:pStyle w:val="NormalWeb"/>
        <w:numPr>
          <w:ilvl w:val="2"/>
          <w:numId w:val="35"/>
        </w:numPr>
        <w:tabs>
          <w:tab w:val="clear" w:pos="2160"/>
          <w:tab w:val="num" w:pos="709"/>
        </w:tabs>
        <w:spacing w:before="120" w:beforeAutospacing="0" w:after="120" w:line="360" w:lineRule="auto"/>
        <w:ind w:left="0" w:firstLine="425"/>
        <w:jc w:val="both"/>
        <w:rPr>
          <w:bCs/>
        </w:rPr>
      </w:pPr>
      <w:r>
        <w:rPr>
          <w:bCs/>
        </w:rPr>
        <w:t>Retornar usuario y contraseña para acceder al módulo</w:t>
      </w:r>
      <w:r w:rsidR="006513B5">
        <w:rPr>
          <w:bCs/>
        </w:rPr>
        <w:t xml:space="preserve"> (CU02)</w:t>
      </w:r>
    </w:p>
    <w:p w:rsidR="00703E0C" w:rsidRDefault="00703E0C" w:rsidP="00633AE9">
      <w:pPr>
        <w:pStyle w:val="NormalWeb"/>
        <w:numPr>
          <w:ilvl w:val="2"/>
          <w:numId w:val="35"/>
        </w:numPr>
        <w:tabs>
          <w:tab w:val="clear" w:pos="2160"/>
          <w:tab w:val="num" w:pos="709"/>
        </w:tabs>
        <w:spacing w:before="120" w:beforeAutospacing="0" w:after="120" w:line="360" w:lineRule="auto"/>
        <w:ind w:left="0" w:firstLine="425"/>
        <w:jc w:val="both"/>
        <w:rPr>
          <w:bCs/>
        </w:rPr>
      </w:pPr>
      <w:r>
        <w:rPr>
          <w:bCs/>
        </w:rPr>
        <w:t>Registrar un nuevo usuario y contraseña</w:t>
      </w:r>
      <w:r w:rsidR="006513B5">
        <w:rPr>
          <w:bCs/>
        </w:rPr>
        <w:t xml:space="preserve"> (CU03)</w:t>
      </w:r>
    </w:p>
    <w:p w:rsidR="00604ECD" w:rsidRPr="00EF0E16" w:rsidRDefault="00604ECD" w:rsidP="00604ECD">
      <w:pPr>
        <w:pStyle w:val="NormalWeb"/>
        <w:spacing w:before="120" w:beforeAutospacing="0" w:after="120" w:line="360" w:lineRule="auto"/>
        <w:ind w:firstLine="425"/>
        <w:jc w:val="both"/>
        <w:rPr>
          <w:bCs/>
        </w:rPr>
      </w:pPr>
      <w:r w:rsidRPr="00EF0E16">
        <w:rPr>
          <w:bCs/>
        </w:rPr>
        <w:t xml:space="preserve">En el </w:t>
      </w:r>
      <w:r>
        <w:rPr>
          <w:bCs/>
        </w:rPr>
        <w:t>Anexo II se describen las especificaciones de cada uno de los casos de usos del Módulo Web.</w:t>
      </w:r>
    </w:p>
    <w:p w:rsidR="00B27A7C" w:rsidRDefault="00B27A7C" w:rsidP="009F497D">
      <w:pPr>
        <w:pStyle w:val="NormalWeb"/>
        <w:numPr>
          <w:ilvl w:val="2"/>
          <w:numId w:val="469"/>
        </w:numPr>
        <w:spacing w:after="0"/>
        <w:jc w:val="both"/>
        <w:rPr>
          <w:rFonts w:ascii="Arial" w:hAnsi="Arial" w:cs="Arial"/>
          <w:bCs/>
        </w:rPr>
      </w:pPr>
      <w:r w:rsidRPr="004E48EF">
        <w:rPr>
          <w:rFonts w:ascii="Arial" w:hAnsi="Arial" w:cs="Arial"/>
          <w:bCs/>
        </w:rPr>
        <w:lastRenderedPageBreak/>
        <w:t>Módulo de Mesa de Entradas</w:t>
      </w:r>
    </w:p>
    <w:p w:rsidR="003D21DF" w:rsidRDefault="00404FB1" w:rsidP="003D21DF">
      <w:pPr>
        <w:pStyle w:val="NormalWeb"/>
        <w:spacing w:after="0"/>
        <w:ind w:left="1080"/>
        <w:jc w:val="both"/>
        <w:rPr>
          <w:rFonts w:ascii="Arial" w:hAnsi="Arial" w:cs="Arial"/>
          <w:bCs/>
        </w:rPr>
      </w:pPr>
      <w:r>
        <w:rPr>
          <w:rFonts w:ascii="Arial" w:hAnsi="Arial" w:cs="Arial"/>
          <w:bCs/>
          <w:noProof/>
        </w:rPr>
        <w:drawing>
          <wp:inline distT="0" distB="0" distL="0" distR="0" wp14:anchorId="08A716A3" wp14:editId="0D1C2DAE">
            <wp:extent cx="5760085" cy="76396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saEntrada.png"/>
                    <pic:cNvPicPr/>
                  </pic:nvPicPr>
                  <pic:blipFill>
                    <a:blip r:embed="rId23">
                      <a:extLst>
                        <a:ext uri="{28A0092B-C50C-407E-A947-70E740481C1C}">
                          <a14:useLocalDpi xmlns:a14="http://schemas.microsoft.com/office/drawing/2010/main" val="0"/>
                        </a:ext>
                      </a:extLst>
                    </a:blip>
                    <a:stretch>
                      <a:fillRect/>
                    </a:stretch>
                  </pic:blipFill>
                  <pic:spPr>
                    <a:xfrm>
                      <a:off x="0" y="0"/>
                      <a:ext cx="5760085" cy="7639685"/>
                    </a:xfrm>
                    <a:prstGeom prst="rect">
                      <a:avLst/>
                    </a:prstGeom>
                  </pic:spPr>
                </pic:pic>
              </a:graphicData>
            </a:graphic>
          </wp:inline>
        </w:drawing>
      </w:r>
    </w:p>
    <w:p w:rsidR="00C03DFB" w:rsidRDefault="00C03DFB" w:rsidP="00C03DFB">
      <w:pPr>
        <w:pStyle w:val="NormalWeb"/>
        <w:tabs>
          <w:tab w:val="num" w:pos="426"/>
        </w:tabs>
        <w:spacing w:before="120" w:beforeAutospacing="0" w:after="120" w:line="360" w:lineRule="auto"/>
        <w:ind w:firstLine="425"/>
        <w:jc w:val="both"/>
        <w:rPr>
          <w:bCs/>
        </w:rPr>
      </w:pPr>
    </w:p>
    <w:p w:rsidR="00C03DFB" w:rsidRDefault="00C03DFB" w:rsidP="00C03DFB">
      <w:pPr>
        <w:pStyle w:val="NormalWeb"/>
        <w:tabs>
          <w:tab w:val="num" w:pos="426"/>
        </w:tabs>
        <w:spacing w:before="120" w:beforeAutospacing="0" w:after="120" w:line="360" w:lineRule="auto"/>
        <w:ind w:firstLine="425"/>
        <w:jc w:val="both"/>
        <w:rPr>
          <w:bCs/>
        </w:rPr>
      </w:pPr>
      <w:r>
        <w:rPr>
          <w:bCs/>
        </w:rPr>
        <w:lastRenderedPageBreak/>
        <w:t xml:space="preserve">Funcionalidades que expresan: </w:t>
      </w:r>
    </w:p>
    <w:p w:rsidR="00C03DFB" w:rsidRDefault="00C03DFB" w:rsidP="00C03DFB">
      <w:pPr>
        <w:pStyle w:val="NormalWeb"/>
        <w:numPr>
          <w:ilvl w:val="2"/>
          <w:numId w:val="474"/>
        </w:numPr>
        <w:tabs>
          <w:tab w:val="clear" w:pos="2160"/>
          <w:tab w:val="num" w:pos="709"/>
        </w:tabs>
        <w:spacing w:before="120" w:beforeAutospacing="0" w:after="120" w:line="360" w:lineRule="auto"/>
        <w:ind w:left="0" w:firstLine="425"/>
        <w:jc w:val="both"/>
        <w:rPr>
          <w:bCs/>
        </w:rPr>
      </w:pPr>
      <w:r>
        <w:rPr>
          <w:bCs/>
        </w:rPr>
        <w:t>Solicitar usuario y contraseña para acceder al módulo</w:t>
      </w:r>
      <w:r w:rsidR="00BC3B51">
        <w:rPr>
          <w:bCs/>
        </w:rPr>
        <w:t xml:space="preserve"> (CU09</w:t>
      </w:r>
      <w:r>
        <w:rPr>
          <w:bCs/>
        </w:rPr>
        <w:t>)</w:t>
      </w:r>
    </w:p>
    <w:p w:rsidR="00C03DFB" w:rsidRDefault="00C03DFB" w:rsidP="00C03DFB">
      <w:pPr>
        <w:pStyle w:val="NormalWeb"/>
        <w:numPr>
          <w:ilvl w:val="2"/>
          <w:numId w:val="474"/>
        </w:numPr>
        <w:tabs>
          <w:tab w:val="clear" w:pos="2160"/>
          <w:tab w:val="num" w:pos="709"/>
        </w:tabs>
        <w:spacing w:before="120" w:beforeAutospacing="0" w:after="120" w:line="360" w:lineRule="auto"/>
        <w:ind w:left="0" w:firstLine="425"/>
        <w:jc w:val="both"/>
        <w:rPr>
          <w:bCs/>
        </w:rPr>
      </w:pPr>
      <w:r w:rsidRPr="00FF7706">
        <w:rPr>
          <w:bCs/>
        </w:rPr>
        <w:t>Registrar una solicitud de fiscalización</w:t>
      </w:r>
      <w:r w:rsidR="00BC3B51">
        <w:rPr>
          <w:bCs/>
        </w:rPr>
        <w:t xml:space="preserve"> (CU10</w:t>
      </w:r>
      <w:r>
        <w:rPr>
          <w:bCs/>
        </w:rPr>
        <w:t>)</w:t>
      </w:r>
    </w:p>
    <w:p w:rsidR="00BC3B51" w:rsidRDefault="00930F69" w:rsidP="00C03DFB">
      <w:pPr>
        <w:pStyle w:val="NormalWeb"/>
        <w:numPr>
          <w:ilvl w:val="2"/>
          <w:numId w:val="474"/>
        </w:numPr>
        <w:tabs>
          <w:tab w:val="clear" w:pos="2160"/>
          <w:tab w:val="num" w:pos="709"/>
        </w:tabs>
        <w:spacing w:before="120" w:beforeAutospacing="0" w:after="120" w:line="360" w:lineRule="auto"/>
        <w:ind w:left="0" w:firstLine="425"/>
        <w:jc w:val="both"/>
        <w:rPr>
          <w:bCs/>
        </w:rPr>
      </w:pPr>
      <w:r>
        <w:rPr>
          <w:bCs/>
        </w:rPr>
        <w:t>Mostrar la ubicación de un juicio dentro de la Caja Forense (CU13)</w:t>
      </w:r>
    </w:p>
    <w:p w:rsidR="00D020B9" w:rsidRDefault="00224335" w:rsidP="00D020B9">
      <w:pPr>
        <w:pStyle w:val="NormalWeb"/>
        <w:numPr>
          <w:ilvl w:val="2"/>
          <w:numId w:val="474"/>
        </w:numPr>
        <w:tabs>
          <w:tab w:val="clear" w:pos="2160"/>
          <w:tab w:val="num" w:pos="709"/>
        </w:tabs>
        <w:spacing w:before="120" w:beforeAutospacing="0" w:after="120" w:line="360" w:lineRule="auto"/>
        <w:ind w:left="0" w:firstLine="425"/>
        <w:jc w:val="both"/>
        <w:rPr>
          <w:bCs/>
        </w:rPr>
      </w:pPr>
      <w:r>
        <w:rPr>
          <w:bCs/>
        </w:rPr>
        <w:t>Notificar fin de la fiscalización mediante correo electrónico (CU18)</w:t>
      </w:r>
    </w:p>
    <w:p w:rsidR="00224335" w:rsidRDefault="00DE53A9" w:rsidP="00897582">
      <w:pPr>
        <w:pStyle w:val="NormalWeb"/>
        <w:numPr>
          <w:ilvl w:val="2"/>
          <w:numId w:val="474"/>
        </w:numPr>
        <w:tabs>
          <w:tab w:val="clear" w:pos="2160"/>
          <w:tab w:val="num" w:pos="709"/>
        </w:tabs>
        <w:spacing w:before="120" w:beforeAutospacing="0" w:after="120" w:line="360" w:lineRule="auto"/>
        <w:ind w:left="709" w:hanging="284"/>
        <w:jc w:val="both"/>
        <w:rPr>
          <w:bCs/>
        </w:rPr>
      </w:pPr>
      <w:r w:rsidRPr="00D020B9">
        <w:rPr>
          <w:bCs/>
        </w:rPr>
        <w:t>Registrar la impresora de salida para el documento de solicitud de fiscalizaci</w:t>
      </w:r>
      <w:r w:rsidR="00D020B9">
        <w:rPr>
          <w:bCs/>
        </w:rPr>
        <w:t xml:space="preserve">ón </w:t>
      </w:r>
      <w:r w:rsidRPr="00D020B9">
        <w:rPr>
          <w:bCs/>
        </w:rPr>
        <w:t>(CU17)</w:t>
      </w:r>
    </w:p>
    <w:p w:rsidR="00946AC3" w:rsidRPr="00D020B9" w:rsidRDefault="005702A4" w:rsidP="00897582">
      <w:pPr>
        <w:pStyle w:val="NormalWeb"/>
        <w:numPr>
          <w:ilvl w:val="2"/>
          <w:numId w:val="474"/>
        </w:numPr>
        <w:tabs>
          <w:tab w:val="clear" w:pos="2160"/>
          <w:tab w:val="num" w:pos="709"/>
        </w:tabs>
        <w:spacing w:before="120" w:beforeAutospacing="0" w:after="120" w:line="360" w:lineRule="auto"/>
        <w:ind w:left="709" w:hanging="284"/>
        <w:jc w:val="both"/>
        <w:rPr>
          <w:bCs/>
        </w:rPr>
      </w:pPr>
      <w:r>
        <w:rPr>
          <w:bCs/>
        </w:rPr>
        <w:t>Listar las solicitudes de fiscalización de un juicio (CU14)</w:t>
      </w:r>
    </w:p>
    <w:p w:rsidR="00DE53A9" w:rsidRDefault="00A23C08" w:rsidP="00C03DFB">
      <w:pPr>
        <w:pStyle w:val="NormalWeb"/>
        <w:numPr>
          <w:ilvl w:val="2"/>
          <w:numId w:val="474"/>
        </w:numPr>
        <w:tabs>
          <w:tab w:val="clear" w:pos="2160"/>
          <w:tab w:val="num" w:pos="709"/>
        </w:tabs>
        <w:spacing w:before="120" w:beforeAutospacing="0" w:after="120" w:line="360" w:lineRule="auto"/>
        <w:ind w:left="0" w:firstLine="425"/>
        <w:jc w:val="both"/>
        <w:rPr>
          <w:bCs/>
        </w:rPr>
      </w:pPr>
      <w:r>
        <w:rPr>
          <w:bCs/>
        </w:rPr>
        <w:t xml:space="preserve">Registrar una fecha de ingreso </w:t>
      </w:r>
      <w:r w:rsidR="00946AC3">
        <w:rPr>
          <w:bCs/>
        </w:rPr>
        <w:t xml:space="preserve">de un juicio </w:t>
      </w:r>
      <w:r>
        <w:rPr>
          <w:bCs/>
        </w:rPr>
        <w:t>(CU</w:t>
      </w:r>
      <w:r w:rsidR="00946AC3">
        <w:rPr>
          <w:bCs/>
        </w:rPr>
        <w:t>15)</w:t>
      </w:r>
    </w:p>
    <w:p w:rsidR="00946AC3" w:rsidRDefault="00946AC3" w:rsidP="00C03DFB">
      <w:pPr>
        <w:pStyle w:val="NormalWeb"/>
        <w:numPr>
          <w:ilvl w:val="2"/>
          <w:numId w:val="474"/>
        </w:numPr>
        <w:tabs>
          <w:tab w:val="clear" w:pos="2160"/>
          <w:tab w:val="num" w:pos="709"/>
        </w:tabs>
        <w:spacing w:before="120" w:beforeAutospacing="0" w:after="120" w:line="360" w:lineRule="auto"/>
        <w:ind w:left="0" w:firstLine="425"/>
        <w:jc w:val="both"/>
        <w:rPr>
          <w:bCs/>
        </w:rPr>
      </w:pPr>
      <w:r>
        <w:rPr>
          <w:bCs/>
        </w:rPr>
        <w:t>Registrar una fecha de egreso del juicio (CU16)</w:t>
      </w:r>
    </w:p>
    <w:p w:rsidR="00FF3AD5" w:rsidRPr="00EF0E16" w:rsidRDefault="00FF3AD5" w:rsidP="00A10061">
      <w:pPr>
        <w:pStyle w:val="NormalWeb"/>
        <w:spacing w:before="120" w:beforeAutospacing="0" w:after="120" w:line="360" w:lineRule="auto"/>
        <w:ind w:firstLine="425"/>
        <w:jc w:val="both"/>
        <w:rPr>
          <w:bCs/>
        </w:rPr>
      </w:pPr>
      <w:r w:rsidRPr="00EF0E16">
        <w:rPr>
          <w:bCs/>
        </w:rPr>
        <w:t xml:space="preserve">En el </w:t>
      </w:r>
      <w:r>
        <w:rPr>
          <w:bCs/>
        </w:rPr>
        <w:t>Anexo III se describen las especificaciones de cada uno de los casos de usos del Módulo de Mesa de Entradas.</w:t>
      </w:r>
    </w:p>
    <w:p w:rsidR="00A82ADA" w:rsidRDefault="00A82ADA" w:rsidP="00A82ADA">
      <w:pPr>
        <w:pStyle w:val="NormalWeb"/>
        <w:spacing w:before="120" w:beforeAutospacing="0" w:after="120" w:line="360" w:lineRule="auto"/>
        <w:jc w:val="both"/>
        <w:rPr>
          <w:bCs/>
        </w:rPr>
      </w:pPr>
    </w:p>
    <w:p w:rsidR="003D21DF" w:rsidRPr="004E2760" w:rsidRDefault="003D21DF" w:rsidP="004E2760">
      <w:pPr>
        <w:pStyle w:val="NormalWeb"/>
        <w:spacing w:before="120" w:beforeAutospacing="0" w:after="120" w:line="360" w:lineRule="auto"/>
        <w:ind w:firstLine="425"/>
        <w:jc w:val="both"/>
        <w:rPr>
          <w:bCs/>
        </w:rPr>
      </w:pPr>
    </w:p>
    <w:p w:rsidR="00F31305" w:rsidRDefault="00F31305" w:rsidP="007535A3">
      <w:pPr>
        <w:jc w:val="both"/>
        <w:rPr>
          <w:rFonts w:ascii="Arial" w:eastAsia="Times New Roman" w:hAnsi="Arial" w:cs="Arial"/>
          <w:bCs/>
          <w:sz w:val="24"/>
          <w:szCs w:val="24"/>
          <w:lang w:eastAsia="es-AR"/>
        </w:rPr>
      </w:pPr>
      <w:r>
        <w:rPr>
          <w:rFonts w:ascii="Arial" w:hAnsi="Arial" w:cs="Arial"/>
          <w:bCs/>
        </w:rPr>
        <w:br w:type="page"/>
      </w:r>
    </w:p>
    <w:p w:rsidR="00B27A7C" w:rsidRDefault="00B27A7C" w:rsidP="007A344A">
      <w:pPr>
        <w:pStyle w:val="NormalWeb"/>
        <w:numPr>
          <w:ilvl w:val="2"/>
          <w:numId w:val="469"/>
        </w:numPr>
        <w:spacing w:after="0"/>
        <w:jc w:val="both"/>
        <w:rPr>
          <w:rFonts w:ascii="Arial" w:hAnsi="Arial" w:cs="Arial"/>
          <w:bCs/>
        </w:rPr>
      </w:pPr>
      <w:r w:rsidRPr="004E48EF">
        <w:rPr>
          <w:rFonts w:ascii="Arial" w:hAnsi="Arial" w:cs="Arial"/>
          <w:bCs/>
        </w:rPr>
        <w:lastRenderedPageBreak/>
        <w:t>Módulo de Fiscalización</w:t>
      </w:r>
    </w:p>
    <w:p w:rsidR="00F31305" w:rsidRDefault="00786AE1" w:rsidP="007535A3">
      <w:pPr>
        <w:pStyle w:val="NormalWeb"/>
        <w:spacing w:after="0"/>
        <w:jc w:val="both"/>
        <w:rPr>
          <w:rFonts w:ascii="Arial" w:hAnsi="Arial" w:cs="Arial"/>
          <w:bCs/>
        </w:rPr>
      </w:pPr>
      <w:r>
        <w:rPr>
          <w:rFonts w:ascii="Arial" w:hAnsi="Arial" w:cs="Arial"/>
          <w:bCs/>
          <w:noProof/>
        </w:rPr>
        <w:drawing>
          <wp:inline distT="0" distB="0" distL="0" distR="0" wp14:anchorId="44DDFF5D" wp14:editId="139A76F8">
            <wp:extent cx="5760085" cy="3344545"/>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stemaFiscalizacion.png"/>
                    <pic:cNvPicPr/>
                  </pic:nvPicPr>
                  <pic:blipFill>
                    <a:blip r:embed="rId24">
                      <a:extLst>
                        <a:ext uri="{28A0092B-C50C-407E-A947-70E740481C1C}">
                          <a14:useLocalDpi xmlns:a14="http://schemas.microsoft.com/office/drawing/2010/main" val="0"/>
                        </a:ext>
                      </a:extLst>
                    </a:blip>
                    <a:stretch>
                      <a:fillRect/>
                    </a:stretch>
                  </pic:blipFill>
                  <pic:spPr>
                    <a:xfrm>
                      <a:off x="0" y="0"/>
                      <a:ext cx="5760085" cy="3344545"/>
                    </a:xfrm>
                    <a:prstGeom prst="rect">
                      <a:avLst/>
                    </a:prstGeom>
                  </pic:spPr>
                </pic:pic>
              </a:graphicData>
            </a:graphic>
          </wp:inline>
        </w:drawing>
      </w:r>
    </w:p>
    <w:p w:rsidR="00C77AE3" w:rsidRDefault="00C77AE3" w:rsidP="002D6D06">
      <w:pPr>
        <w:pStyle w:val="NormalWeb"/>
        <w:tabs>
          <w:tab w:val="num" w:pos="426"/>
        </w:tabs>
        <w:spacing w:before="120" w:beforeAutospacing="0" w:after="120" w:line="360" w:lineRule="auto"/>
        <w:ind w:firstLine="425"/>
        <w:jc w:val="both"/>
        <w:rPr>
          <w:bCs/>
        </w:rPr>
      </w:pPr>
    </w:p>
    <w:p w:rsidR="002D6D06" w:rsidRDefault="002D6D06" w:rsidP="002D6D06">
      <w:pPr>
        <w:pStyle w:val="NormalWeb"/>
        <w:tabs>
          <w:tab w:val="num" w:pos="426"/>
        </w:tabs>
        <w:spacing w:before="120" w:beforeAutospacing="0" w:after="120" w:line="360" w:lineRule="auto"/>
        <w:ind w:firstLine="425"/>
        <w:jc w:val="both"/>
        <w:rPr>
          <w:bCs/>
        </w:rPr>
      </w:pPr>
      <w:r>
        <w:rPr>
          <w:bCs/>
        </w:rPr>
        <w:t xml:space="preserve">Funcionalidades que expresan: </w:t>
      </w:r>
    </w:p>
    <w:p w:rsidR="002D6D06" w:rsidRDefault="002D6D06" w:rsidP="002D6D06">
      <w:pPr>
        <w:pStyle w:val="NormalWeb"/>
        <w:numPr>
          <w:ilvl w:val="2"/>
          <w:numId w:val="475"/>
        </w:numPr>
        <w:tabs>
          <w:tab w:val="clear" w:pos="2160"/>
          <w:tab w:val="num" w:pos="709"/>
        </w:tabs>
        <w:spacing w:before="120" w:beforeAutospacing="0" w:after="120" w:line="360" w:lineRule="auto"/>
        <w:ind w:hanging="1734"/>
        <w:jc w:val="both"/>
        <w:rPr>
          <w:bCs/>
        </w:rPr>
      </w:pPr>
      <w:r>
        <w:rPr>
          <w:bCs/>
        </w:rPr>
        <w:t>Solicitar usuario y contraseña para acceder al módulo (CU09)</w:t>
      </w:r>
    </w:p>
    <w:p w:rsidR="00FB17B8" w:rsidRDefault="002D6D06" w:rsidP="002D6D06">
      <w:pPr>
        <w:pStyle w:val="NormalWeb"/>
        <w:numPr>
          <w:ilvl w:val="2"/>
          <w:numId w:val="475"/>
        </w:numPr>
        <w:tabs>
          <w:tab w:val="clear" w:pos="2160"/>
          <w:tab w:val="num" w:pos="709"/>
        </w:tabs>
        <w:spacing w:before="120" w:beforeAutospacing="0" w:after="120" w:line="360" w:lineRule="auto"/>
        <w:ind w:left="0" w:firstLine="425"/>
        <w:jc w:val="both"/>
        <w:rPr>
          <w:bCs/>
        </w:rPr>
      </w:pPr>
      <w:r w:rsidRPr="00FB17B8">
        <w:rPr>
          <w:bCs/>
        </w:rPr>
        <w:t>Registr</w:t>
      </w:r>
      <w:r w:rsidR="007721F7" w:rsidRPr="00FB17B8">
        <w:rPr>
          <w:bCs/>
        </w:rPr>
        <w:t>ar las tareas involucradas en la fiscalización del juicio (CU2</w:t>
      </w:r>
      <w:r w:rsidR="00CD02DC">
        <w:rPr>
          <w:bCs/>
        </w:rPr>
        <w:t>3</w:t>
      </w:r>
      <w:r w:rsidR="007721F7" w:rsidRPr="00FB17B8">
        <w:rPr>
          <w:bCs/>
        </w:rPr>
        <w:t>)</w:t>
      </w:r>
    </w:p>
    <w:p w:rsidR="00DB09F7" w:rsidRDefault="00FB17B8" w:rsidP="0044569D">
      <w:pPr>
        <w:pStyle w:val="NormalWeb"/>
        <w:numPr>
          <w:ilvl w:val="2"/>
          <w:numId w:val="475"/>
        </w:numPr>
        <w:tabs>
          <w:tab w:val="clear" w:pos="2160"/>
          <w:tab w:val="num" w:pos="709"/>
        </w:tabs>
        <w:spacing w:before="120" w:beforeAutospacing="0" w:after="120" w:line="360" w:lineRule="auto"/>
        <w:ind w:left="709" w:hanging="283"/>
        <w:jc w:val="both"/>
        <w:rPr>
          <w:bCs/>
        </w:rPr>
      </w:pPr>
      <w:r w:rsidRPr="00DB09F7">
        <w:rPr>
          <w:bCs/>
        </w:rPr>
        <w:t>Registrar la impresora de salida para cada documento generado durante el proceso de fiscalización (CU</w:t>
      </w:r>
      <w:r w:rsidR="00DB09F7" w:rsidRPr="00DB09F7">
        <w:rPr>
          <w:bCs/>
        </w:rPr>
        <w:t>17)</w:t>
      </w:r>
    </w:p>
    <w:p w:rsidR="001B17AC" w:rsidRDefault="001B17AC" w:rsidP="001B17AC">
      <w:pPr>
        <w:pStyle w:val="NormalWeb"/>
        <w:numPr>
          <w:ilvl w:val="2"/>
          <w:numId w:val="475"/>
        </w:numPr>
        <w:tabs>
          <w:tab w:val="clear" w:pos="2160"/>
          <w:tab w:val="num" w:pos="709"/>
        </w:tabs>
        <w:spacing w:before="120" w:beforeAutospacing="0" w:after="120" w:line="360" w:lineRule="auto"/>
        <w:ind w:left="0" w:firstLine="425"/>
        <w:jc w:val="both"/>
        <w:rPr>
          <w:bCs/>
        </w:rPr>
      </w:pPr>
      <w:r>
        <w:rPr>
          <w:bCs/>
        </w:rPr>
        <w:t xml:space="preserve">Registrar la carga de trabajo del fiscalizador (CU60) </w:t>
      </w:r>
    </w:p>
    <w:p w:rsidR="00C77AE3" w:rsidRDefault="00C77AE3" w:rsidP="001B17AC">
      <w:pPr>
        <w:pStyle w:val="NormalWeb"/>
        <w:numPr>
          <w:ilvl w:val="2"/>
          <w:numId w:val="475"/>
        </w:numPr>
        <w:tabs>
          <w:tab w:val="clear" w:pos="2160"/>
          <w:tab w:val="num" w:pos="709"/>
        </w:tabs>
        <w:spacing w:before="120" w:beforeAutospacing="0" w:after="120" w:line="360" w:lineRule="auto"/>
        <w:ind w:left="0" w:firstLine="425"/>
        <w:jc w:val="both"/>
        <w:rPr>
          <w:bCs/>
        </w:rPr>
      </w:pPr>
      <w:r>
        <w:rPr>
          <w:bCs/>
        </w:rPr>
        <w:t>Habilitar un fiscalizador (CU61)</w:t>
      </w:r>
    </w:p>
    <w:p w:rsidR="00C77AE3" w:rsidRDefault="00C77AE3" w:rsidP="001B17AC">
      <w:pPr>
        <w:pStyle w:val="NormalWeb"/>
        <w:numPr>
          <w:ilvl w:val="2"/>
          <w:numId w:val="475"/>
        </w:numPr>
        <w:tabs>
          <w:tab w:val="clear" w:pos="2160"/>
          <w:tab w:val="num" w:pos="709"/>
        </w:tabs>
        <w:spacing w:before="120" w:beforeAutospacing="0" w:after="120" w:line="360" w:lineRule="auto"/>
        <w:ind w:left="0" w:firstLine="425"/>
        <w:jc w:val="both"/>
        <w:rPr>
          <w:bCs/>
        </w:rPr>
      </w:pPr>
      <w:r>
        <w:rPr>
          <w:bCs/>
        </w:rPr>
        <w:t>Deshabilitar un fiscalizador (CU62)</w:t>
      </w:r>
    </w:p>
    <w:p w:rsidR="001B17AC" w:rsidRDefault="00C77AE3" w:rsidP="001B17AC">
      <w:pPr>
        <w:pStyle w:val="NormalWeb"/>
        <w:numPr>
          <w:ilvl w:val="2"/>
          <w:numId w:val="475"/>
        </w:numPr>
        <w:tabs>
          <w:tab w:val="clear" w:pos="2160"/>
          <w:tab w:val="num" w:pos="709"/>
        </w:tabs>
        <w:spacing w:before="120" w:beforeAutospacing="0" w:after="120" w:line="360" w:lineRule="auto"/>
        <w:ind w:left="0" w:firstLine="425"/>
        <w:jc w:val="both"/>
        <w:rPr>
          <w:bCs/>
        </w:rPr>
      </w:pPr>
      <w:r w:rsidRPr="00C77AE3">
        <w:rPr>
          <w:bCs/>
        </w:rPr>
        <w:t>Registrar un nuevo valor para la unidad JUS (CU63)</w:t>
      </w:r>
    </w:p>
    <w:p w:rsidR="002D6D06" w:rsidRPr="00EF0E16" w:rsidRDefault="002D6D06" w:rsidP="00B12FED">
      <w:pPr>
        <w:pStyle w:val="NormalWeb"/>
        <w:spacing w:before="120" w:beforeAutospacing="0" w:after="120" w:line="360" w:lineRule="auto"/>
        <w:ind w:firstLine="425"/>
        <w:jc w:val="both"/>
        <w:rPr>
          <w:bCs/>
        </w:rPr>
      </w:pPr>
      <w:r w:rsidRPr="00EF0E16">
        <w:rPr>
          <w:bCs/>
        </w:rPr>
        <w:t xml:space="preserve">En el </w:t>
      </w:r>
      <w:r>
        <w:rPr>
          <w:bCs/>
        </w:rPr>
        <w:t>Anexo</w:t>
      </w:r>
      <w:r w:rsidR="00D137FD">
        <w:rPr>
          <w:bCs/>
        </w:rPr>
        <w:t xml:space="preserve"> IV</w:t>
      </w:r>
      <w:r>
        <w:rPr>
          <w:bCs/>
        </w:rPr>
        <w:t xml:space="preserve"> se describen las especificaciones de cada uno de los casos de usos del Módulo de </w:t>
      </w:r>
      <w:r w:rsidR="00D137FD">
        <w:rPr>
          <w:bCs/>
        </w:rPr>
        <w:t>Fiscalización</w:t>
      </w:r>
      <w:r>
        <w:rPr>
          <w:bCs/>
        </w:rPr>
        <w:t>.</w:t>
      </w:r>
    </w:p>
    <w:p w:rsidR="0098269F" w:rsidRDefault="0098269F">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p w:rsidR="00C72E6A" w:rsidRPr="00C72E6A" w:rsidRDefault="00C72E6A" w:rsidP="007535A3">
      <w:pPr>
        <w:spacing w:before="100" w:beforeAutospacing="1" w:after="0" w:line="240" w:lineRule="auto"/>
        <w:jc w:val="both"/>
        <w:rPr>
          <w:rFonts w:ascii="Times New Roman" w:eastAsia="Times New Roman" w:hAnsi="Times New Roman" w:cs="Times New Roman"/>
          <w:sz w:val="24"/>
          <w:szCs w:val="24"/>
          <w:lang w:eastAsia="es-AR"/>
        </w:rPr>
      </w:pPr>
      <w:r w:rsidRPr="00C72E6A">
        <w:rPr>
          <w:rFonts w:ascii="Times New Roman" w:eastAsia="Times New Roman" w:hAnsi="Times New Roman" w:cs="Times New Roman"/>
          <w:sz w:val="24"/>
          <w:szCs w:val="24"/>
          <w:lang w:eastAsia="es-AR"/>
        </w:rPr>
        <w:lastRenderedPageBreak/>
        <w:t>CU20 – Fiscalizar</w:t>
      </w:r>
      <w:r w:rsidR="00076DBD">
        <w:rPr>
          <w:rFonts w:ascii="Times New Roman" w:eastAsia="Times New Roman" w:hAnsi="Times New Roman" w:cs="Times New Roman"/>
          <w:sz w:val="24"/>
          <w:szCs w:val="24"/>
          <w:lang w:eastAsia="es-AR"/>
        </w:rPr>
        <w:t>: el fiscalizador inicia el proceso de fiscalización.</w:t>
      </w:r>
    </w:p>
    <w:p w:rsidR="00786AE1" w:rsidRDefault="00A87108" w:rsidP="007535A3">
      <w:pPr>
        <w:pStyle w:val="NormalWeb"/>
        <w:spacing w:after="0"/>
        <w:jc w:val="both"/>
        <w:rPr>
          <w:bCs/>
        </w:rPr>
      </w:pPr>
      <w:r>
        <w:rPr>
          <w:bCs/>
          <w:noProof/>
        </w:rPr>
        <w:drawing>
          <wp:inline distT="0" distB="0" distL="0" distR="0" wp14:anchorId="27D2B5F4" wp14:editId="599B0B69">
            <wp:extent cx="5760085" cy="282321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20 - Fiscalizar.png"/>
                    <pic:cNvPicPr/>
                  </pic:nvPicPr>
                  <pic:blipFill>
                    <a:blip r:embed="rId25">
                      <a:extLst>
                        <a:ext uri="{28A0092B-C50C-407E-A947-70E740481C1C}">
                          <a14:useLocalDpi xmlns:a14="http://schemas.microsoft.com/office/drawing/2010/main" val="0"/>
                        </a:ext>
                      </a:extLst>
                    </a:blip>
                    <a:stretch>
                      <a:fillRect/>
                    </a:stretch>
                  </pic:blipFill>
                  <pic:spPr>
                    <a:xfrm>
                      <a:off x="0" y="0"/>
                      <a:ext cx="5760085" cy="2823210"/>
                    </a:xfrm>
                    <a:prstGeom prst="rect">
                      <a:avLst/>
                    </a:prstGeom>
                  </pic:spPr>
                </pic:pic>
              </a:graphicData>
            </a:graphic>
          </wp:inline>
        </w:drawing>
      </w:r>
    </w:p>
    <w:p w:rsidR="00417A47" w:rsidRDefault="00417A47" w:rsidP="007535A3">
      <w:pPr>
        <w:pStyle w:val="NormalWeb"/>
        <w:spacing w:after="0"/>
        <w:jc w:val="both"/>
        <w:rPr>
          <w:bCs/>
        </w:rPr>
      </w:pPr>
    </w:p>
    <w:p w:rsidR="00417A47" w:rsidRDefault="00417A47">
      <w:pPr>
        <w:rPr>
          <w:rFonts w:ascii="Times New Roman" w:eastAsia="Times New Roman" w:hAnsi="Times New Roman" w:cs="Times New Roman"/>
          <w:bCs/>
          <w:sz w:val="24"/>
          <w:szCs w:val="24"/>
          <w:lang w:eastAsia="es-AR"/>
        </w:rPr>
      </w:pPr>
      <w:r>
        <w:rPr>
          <w:bCs/>
        </w:rPr>
        <w:br w:type="page"/>
      </w:r>
    </w:p>
    <w:p w:rsidR="00FD5549" w:rsidRPr="00FD5549" w:rsidRDefault="00FD5549" w:rsidP="007535A3">
      <w:pPr>
        <w:pageBreakBefore/>
        <w:spacing w:before="100" w:beforeAutospacing="1" w:after="0" w:line="240" w:lineRule="auto"/>
        <w:jc w:val="both"/>
        <w:rPr>
          <w:rFonts w:ascii="Times New Roman" w:eastAsia="Times New Roman" w:hAnsi="Times New Roman" w:cs="Times New Roman"/>
          <w:sz w:val="24"/>
          <w:szCs w:val="24"/>
          <w:lang w:eastAsia="es-AR"/>
        </w:rPr>
      </w:pPr>
      <w:r w:rsidRPr="00FD5549">
        <w:rPr>
          <w:rFonts w:ascii="Times New Roman" w:eastAsia="Times New Roman" w:hAnsi="Times New Roman" w:cs="Times New Roman"/>
          <w:sz w:val="24"/>
          <w:szCs w:val="24"/>
          <w:lang w:eastAsia="es-AR"/>
        </w:rPr>
        <w:lastRenderedPageBreak/>
        <w:t>CU22 – Verificar datos del juicio</w:t>
      </w:r>
      <w:r w:rsidR="00C84741">
        <w:rPr>
          <w:rFonts w:ascii="Times New Roman" w:eastAsia="Times New Roman" w:hAnsi="Times New Roman" w:cs="Times New Roman"/>
          <w:sz w:val="24"/>
          <w:szCs w:val="24"/>
          <w:lang w:eastAsia="es-AR"/>
        </w:rPr>
        <w:t xml:space="preserve">: el fiscalizador verifica que los datos denunciados por el profesional en la solicitud coincidan con los datos del expediente </w:t>
      </w:r>
      <w:r w:rsidR="00EA2ABF">
        <w:rPr>
          <w:rFonts w:ascii="Times New Roman" w:eastAsia="Times New Roman" w:hAnsi="Times New Roman" w:cs="Times New Roman"/>
          <w:sz w:val="24"/>
          <w:szCs w:val="24"/>
          <w:lang w:eastAsia="es-AR"/>
        </w:rPr>
        <w:t>físico</w:t>
      </w:r>
      <w:r w:rsidR="001E4985">
        <w:rPr>
          <w:rFonts w:ascii="Times New Roman" w:eastAsia="Times New Roman" w:hAnsi="Times New Roman" w:cs="Times New Roman"/>
          <w:sz w:val="24"/>
          <w:szCs w:val="24"/>
          <w:lang w:eastAsia="es-AR"/>
        </w:rPr>
        <w:t>. Caso contrario, los modifica.</w:t>
      </w:r>
    </w:p>
    <w:p w:rsidR="00FD5549" w:rsidRPr="00FD5549" w:rsidRDefault="00B9476B" w:rsidP="007535A3">
      <w:p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drawing>
          <wp:inline distT="0" distB="0" distL="0" distR="0" wp14:anchorId="2C1196B5" wp14:editId="39CF763F">
            <wp:extent cx="5760085" cy="280733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22-Verificar Datos del Juicio.png"/>
                    <pic:cNvPicPr/>
                  </pic:nvPicPr>
                  <pic:blipFill>
                    <a:blip r:embed="rId26">
                      <a:extLst>
                        <a:ext uri="{28A0092B-C50C-407E-A947-70E740481C1C}">
                          <a14:useLocalDpi xmlns:a14="http://schemas.microsoft.com/office/drawing/2010/main" val="0"/>
                        </a:ext>
                      </a:extLst>
                    </a:blip>
                    <a:stretch>
                      <a:fillRect/>
                    </a:stretch>
                  </pic:blipFill>
                  <pic:spPr>
                    <a:xfrm>
                      <a:off x="0" y="0"/>
                      <a:ext cx="5760085" cy="2807335"/>
                    </a:xfrm>
                    <a:prstGeom prst="rect">
                      <a:avLst/>
                    </a:prstGeom>
                  </pic:spPr>
                </pic:pic>
              </a:graphicData>
            </a:graphic>
          </wp:inline>
        </w:drawing>
      </w:r>
    </w:p>
    <w:p w:rsidR="00EA2ABF" w:rsidRDefault="00EA2ABF">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p w:rsidR="00FD5549" w:rsidRPr="00FD5549" w:rsidRDefault="00FD5549" w:rsidP="007535A3">
      <w:pPr>
        <w:spacing w:before="100" w:beforeAutospacing="1" w:after="0" w:line="240" w:lineRule="auto"/>
        <w:jc w:val="both"/>
        <w:rPr>
          <w:rFonts w:ascii="Times New Roman" w:eastAsia="Times New Roman" w:hAnsi="Times New Roman" w:cs="Times New Roman"/>
          <w:sz w:val="24"/>
          <w:szCs w:val="24"/>
          <w:lang w:eastAsia="es-AR"/>
        </w:rPr>
      </w:pPr>
      <w:r w:rsidRPr="00FD5549">
        <w:rPr>
          <w:rFonts w:ascii="Times New Roman" w:eastAsia="Times New Roman" w:hAnsi="Times New Roman" w:cs="Times New Roman"/>
          <w:sz w:val="24"/>
          <w:szCs w:val="24"/>
          <w:lang w:eastAsia="es-AR"/>
        </w:rPr>
        <w:lastRenderedPageBreak/>
        <w:t>CU23 – Registrar tareas de Fiscalización</w:t>
      </w:r>
      <w:r w:rsidR="009913BE">
        <w:rPr>
          <w:rFonts w:ascii="Times New Roman" w:eastAsia="Times New Roman" w:hAnsi="Times New Roman" w:cs="Times New Roman"/>
          <w:sz w:val="24"/>
          <w:szCs w:val="24"/>
          <w:lang w:eastAsia="es-AR"/>
        </w:rPr>
        <w:t>: el fiscalizador realiza la actividad de fiscalización solicitada por el profesional.</w:t>
      </w:r>
    </w:p>
    <w:p w:rsidR="00FD5549" w:rsidRPr="00FD5549" w:rsidRDefault="00A01409" w:rsidP="007535A3">
      <w:p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drawing>
          <wp:inline distT="0" distB="0" distL="0" distR="0" wp14:anchorId="66F81637" wp14:editId="5679392F">
            <wp:extent cx="6466636" cy="465042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23-Registrar Tareas de Fiscalizacion.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477573" cy="4658293"/>
                    </a:xfrm>
                    <a:prstGeom prst="rect">
                      <a:avLst/>
                    </a:prstGeom>
                  </pic:spPr>
                </pic:pic>
              </a:graphicData>
            </a:graphic>
          </wp:inline>
        </w:drawing>
      </w:r>
    </w:p>
    <w:p w:rsidR="00FD5549" w:rsidRPr="00FD5549" w:rsidRDefault="00FD5549" w:rsidP="007535A3">
      <w:pPr>
        <w:pageBreakBefore/>
        <w:spacing w:before="100" w:beforeAutospacing="1" w:after="0" w:line="240" w:lineRule="auto"/>
        <w:jc w:val="both"/>
        <w:rPr>
          <w:rFonts w:ascii="Times New Roman" w:eastAsia="Times New Roman" w:hAnsi="Times New Roman" w:cs="Times New Roman"/>
          <w:sz w:val="24"/>
          <w:szCs w:val="24"/>
          <w:lang w:eastAsia="es-AR"/>
        </w:rPr>
      </w:pPr>
      <w:r w:rsidRPr="00FD5549">
        <w:rPr>
          <w:rFonts w:ascii="Times New Roman" w:eastAsia="Times New Roman" w:hAnsi="Times New Roman" w:cs="Times New Roman"/>
          <w:sz w:val="24"/>
          <w:szCs w:val="24"/>
          <w:lang w:eastAsia="es-AR"/>
        </w:rPr>
        <w:lastRenderedPageBreak/>
        <w:t>CU31 – Registrar Boleta de Inicio</w:t>
      </w:r>
      <w:r w:rsidR="00995FFD">
        <w:rPr>
          <w:rFonts w:ascii="Times New Roman" w:eastAsia="Times New Roman" w:hAnsi="Times New Roman" w:cs="Times New Roman"/>
          <w:sz w:val="24"/>
          <w:szCs w:val="24"/>
          <w:lang w:eastAsia="es-AR"/>
        </w:rPr>
        <w:t xml:space="preserve">: requisito de registración </w:t>
      </w:r>
      <w:r w:rsidR="0099228C">
        <w:rPr>
          <w:rFonts w:ascii="Times New Roman" w:eastAsia="Times New Roman" w:hAnsi="Times New Roman" w:cs="Times New Roman"/>
          <w:sz w:val="24"/>
          <w:szCs w:val="24"/>
          <w:lang w:eastAsia="es-AR"/>
        </w:rPr>
        <w:t>(</w:t>
      </w:r>
      <w:r w:rsidR="00995FFD">
        <w:rPr>
          <w:rFonts w:ascii="Times New Roman" w:eastAsia="Times New Roman" w:hAnsi="Times New Roman" w:cs="Times New Roman"/>
          <w:sz w:val="24"/>
          <w:szCs w:val="24"/>
          <w:lang w:eastAsia="es-AR"/>
        </w:rPr>
        <w:t>o eximición</w:t>
      </w:r>
      <w:r w:rsidR="0099228C">
        <w:rPr>
          <w:rFonts w:ascii="Times New Roman" w:eastAsia="Times New Roman" w:hAnsi="Times New Roman" w:cs="Times New Roman"/>
          <w:sz w:val="24"/>
          <w:szCs w:val="24"/>
          <w:lang w:eastAsia="es-AR"/>
        </w:rPr>
        <w:t>)</w:t>
      </w:r>
      <w:r w:rsidR="00995FFD">
        <w:rPr>
          <w:rFonts w:ascii="Times New Roman" w:eastAsia="Times New Roman" w:hAnsi="Times New Roman" w:cs="Times New Roman"/>
          <w:sz w:val="24"/>
          <w:szCs w:val="24"/>
          <w:lang w:eastAsia="es-AR"/>
        </w:rPr>
        <w:t xml:space="preserve"> obligatorio para aquellos juicios iniciados a partir del 2011 (inclusive)</w:t>
      </w:r>
    </w:p>
    <w:p w:rsidR="00FD5549" w:rsidRPr="00FD5549" w:rsidRDefault="00AF1014" w:rsidP="007535A3">
      <w:pPr>
        <w:spacing w:before="100" w:beforeAutospacing="1" w:after="0" w:line="240" w:lineRule="auto"/>
        <w:jc w:val="both"/>
        <w:rPr>
          <w:rFonts w:ascii="Times New Roman" w:eastAsia="Times New Roman" w:hAnsi="Times New Roman" w:cs="Times New Roman"/>
          <w:sz w:val="24"/>
          <w:szCs w:val="24"/>
          <w:lang w:eastAsia="es-AR"/>
        </w:rPr>
      </w:pPr>
      <w:r w:rsidRPr="00D07278">
        <w:rPr>
          <w:rFonts w:ascii="Times New Roman" w:eastAsia="Times New Roman" w:hAnsi="Times New Roman" w:cs="Times New Roman"/>
          <w:noProof/>
          <w:sz w:val="24"/>
          <w:szCs w:val="24"/>
          <w:lang w:eastAsia="es-AR"/>
        </w:rPr>
        <w:drawing>
          <wp:inline distT="0" distB="0" distL="0" distR="0" wp14:anchorId="0393ADEC" wp14:editId="5383F526">
            <wp:extent cx="5760085" cy="1975485"/>
            <wp:effectExtent l="0" t="0" r="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31-Registrar Boleta de Inicio.png"/>
                    <pic:cNvPicPr/>
                  </pic:nvPicPr>
                  <pic:blipFill>
                    <a:blip r:embed="rId28">
                      <a:extLst>
                        <a:ext uri="{28A0092B-C50C-407E-A947-70E740481C1C}">
                          <a14:useLocalDpi xmlns:a14="http://schemas.microsoft.com/office/drawing/2010/main" val="0"/>
                        </a:ext>
                      </a:extLst>
                    </a:blip>
                    <a:stretch>
                      <a:fillRect/>
                    </a:stretch>
                  </pic:blipFill>
                  <pic:spPr>
                    <a:xfrm>
                      <a:off x="0" y="0"/>
                      <a:ext cx="5760085" cy="1975485"/>
                    </a:xfrm>
                    <a:prstGeom prst="rect">
                      <a:avLst/>
                    </a:prstGeom>
                  </pic:spPr>
                </pic:pic>
              </a:graphicData>
            </a:graphic>
          </wp:inline>
        </w:drawing>
      </w:r>
    </w:p>
    <w:p w:rsidR="00FD5549" w:rsidRPr="00FD5549" w:rsidRDefault="00FD5549" w:rsidP="007535A3">
      <w:pPr>
        <w:spacing w:before="100" w:beforeAutospacing="1" w:after="0" w:line="240" w:lineRule="auto"/>
        <w:jc w:val="both"/>
        <w:rPr>
          <w:rFonts w:ascii="Times New Roman" w:eastAsia="Times New Roman" w:hAnsi="Times New Roman" w:cs="Times New Roman"/>
          <w:sz w:val="24"/>
          <w:szCs w:val="24"/>
          <w:lang w:eastAsia="es-AR"/>
        </w:rPr>
      </w:pPr>
      <w:r w:rsidRPr="00FD5549">
        <w:rPr>
          <w:rFonts w:ascii="Times New Roman" w:eastAsia="Times New Roman" w:hAnsi="Times New Roman" w:cs="Times New Roman"/>
          <w:sz w:val="24"/>
          <w:szCs w:val="24"/>
          <w:lang w:eastAsia="es-AR"/>
        </w:rPr>
        <w:t>CU34 – Registrar Regulación</w:t>
      </w:r>
      <w:r w:rsidR="00CE00CE">
        <w:rPr>
          <w:rFonts w:ascii="Times New Roman" w:eastAsia="Times New Roman" w:hAnsi="Times New Roman" w:cs="Times New Roman"/>
          <w:sz w:val="24"/>
          <w:szCs w:val="24"/>
          <w:lang w:eastAsia="es-AR"/>
        </w:rPr>
        <w:t>: el fiscalizador registra una nueva regulación de honorarios para un profesional.</w:t>
      </w:r>
    </w:p>
    <w:p w:rsidR="00FD5549" w:rsidRPr="00FD5549" w:rsidRDefault="007C4B38" w:rsidP="007535A3">
      <w:p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drawing>
          <wp:inline distT="0" distB="0" distL="0" distR="0" wp14:anchorId="08609869" wp14:editId="7CC3B34E">
            <wp:extent cx="5760085" cy="189865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34-Registrar Regulacion.png"/>
                    <pic:cNvPicPr/>
                  </pic:nvPicPr>
                  <pic:blipFill>
                    <a:blip r:embed="rId29">
                      <a:extLst>
                        <a:ext uri="{28A0092B-C50C-407E-A947-70E740481C1C}">
                          <a14:useLocalDpi xmlns:a14="http://schemas.microsoft.com/office/drawing/2010/main" val="0"/>
                        </a:ext>
                      </a:extLst>
                    </a:blip>
                    <a:stretch>
                      <a:fillRect/>
                    </a:stretch>
                  </pic:blipFill>
                  <pic:spPr>
                    <a:xfrm>
                      <a:off x="0" y="0"/>
                      <a:ext cx="5760085" cy="1898650"/>
                    </a:xfrm>
                    <a:prstGeom prst="rect">
                      <a:avLst/>
                    </a:prstGeom>
                  </pic:spPr>
                </pic:pic>
              </a:graphicData>
            </a:graphic>
          </wp:inline>
        </w:drawing>
      </w:r>
    </w:p>
    <w:p w:rsidR="00FD5549" w:rsidRPr="00FD5549" w:rsidRDefault="00FD5549" w:rsidP="007535A3">
      <w:pPr>
        <w:spacing w:before="100" w:beforeAutospacing="1" w:after="0" w:line="240" w:lineRule="auto"/>
        <w:jc w:val="both"/>
        <w:rPr>
          <w:rFonts w:ascii="Times New Roman" w:eastAsia="Times New Roman" w:hAnsi="Times New Roman" w:cs="Times New Roman"/>
          <w:sz w:val="24"/>
          <w:szCs w:val="24"/>
          <w:lang w:eastAsia="es-AR"/>
        </w:rPr>
      </w:pPr>
      <w:r w:rsidRPr="00FD5549">
        <w:rPr>
          <w:rFonts w:ascii="Times New Roman" w:eastAsia="Times New Roman" w:hAnsi="Times New Roman" w:cs="Times New Roman"/>
          <w:sz w:val="24"/>
          <w:szCs w:val="24"/>
          <w:lang w:eastAsia="es-AR"/>
        </w:rPr>
        <w:t>CU35 – Otorgar Conformidad</w:t>
      </w:r>
      <w:r w:rsidR="004E0E01">
        <w:rPr>
          <w:rFonts w:ascii="Times New Roman" w:eastAsia="Times New Roman" w:hAnsi="Times New Roman" w:cs="Times New Roman"/>
          <w:sz w:val="24"/>
          <w:szCs w:val="24"/>
          <w:lang w:eastAsia="es-AR"/>
        </w:rPr>
        <w:t>: el fiscalizador otorga una conformidad de honorarios y/o aportes.</w:t>
      </w:r>
    </w:p>
    <w:p w:rsidR="00D16482" w:rsidRDefault="006800BC" w:rsidP="00D16482">
      <w:p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drawing>
          <wp:inline distT="0" distB="0" distL="0" distR="0" wp14:anchorId="7AC2BC41" wp14:editId="1BBD12A9">
            <wp:extent cx="5760085" cy="2416810"/>
            <wp:effectExtent l="0" t="0" r="0" b="25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35 - Otorgar Conformidad.png"/>
                    <pic:cNvPicPr/>
                  </pic:nvPicPr>
                  <pic:blipFill>
                    <a:blip r:embed="rId30">
                      <a:extLst>
                        <a:ext uri="{28A0092B-C50C-407E-A947-70E740481C1C}">
                          <a14:useLocalDpi xmlns:a14="http://schemas.microsoft.com/office/drawing/2010/main" val="0"/>
                        </a:ext>
                      </a:extLst>
                    </a:blip>
                    <a:stretch>
                      <a:fillRect/>
                    </a:stretch>
                  </pic:blipFill>
                  <pic:spPr>
                    <a:xfrm>
                      <a:off x="0" y="0"/>
                      <a:ext cx="5760085" cy="2416810"/>
                    </a:xfrm>
                    <a:prstGeom prst="rect">
                      <a:avLst/>
                    </a:prstGeom>
                  </pic:spPr>
                </pic:pic>
              </a:graphicData>
            </a:graphic>
          </wp:inline>
        </w:drawing>
      </w:r>
    </w:p>
    <w:p w:rsidR="00FD5549" w:rsidRPr="00FD5549" w:rsidRDefault="00FD5549" w:rsidP="00D16482">
      <w:pPr>
        <w:spacing w:before="100" w:beforeAutospacing="1" w:after="0" w:line="240" w:lineRule="auto"/>
        <w:jc w:val="both"/>
        <w:rPr>
          <w:rFonts w:ascii="Times New Roman" w:eastAsia="Times New Roman" w:hAnsi="Times New Roman" w:cs="Times New Roman"/>
          <w:sz w:val="24"/>
          <w:szCs w:val="24"/>
          <w:lang w:eastAsia="es-AR"/>
        </w:rPr>
      </w:pPr>
      <w:r w:rsidRPr="00FD5549">
        <w:rPr>
          <w:rFonts w:ascii="Times New Roman" w:eastAsia="Times New Roman" w:hAnsi="Times New Roman" w:cs="Times New Roman"/>
          <w:sz w:val="24"/>
          <w:szCs w:val="24"/>
          <w:lang w:eastAsia="es-AR"/>
        </w:rPr>
        <w:lastRenderedPageBreak/>
        <w:t>CU37 – Realizar Convenio</w:t>
      </w:r>
      <w:r w:rsidR="00EE6056">
        <w:rPr>
          <w:rFonts w:ascii="Times New Roman" w:eastAsia="Times New Roman" w:hAnsi="Times New Roman" w:cs="Times New Roman"/>
          <w:sz w:val="24"/>
          <w:szCs w:val="24"/>
          <w:lang w:eastAsia="es-AR"/>
        </w:rPr>
        <w:t>: el fiscalizador genera un convenio de pago de aportes u otorga la prórroga a uno existente.</w:t>
      </w:r>
    </w:p>
    <w:p w:rsidR="00FD5549" w:rsidRPr="00FD5549" w:rsidRDefault="006B4120" w:rsidP="007535A3">
      <w:p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drawing>
          <wp:inline distT="0" distB="0" distL="0" distR="0" wp14:anchorId="3F81996A" wp14:editId="69E73DF0">
            <wp:extent cx="5760085" cy="1692910"/>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37-Realizar Convenio.png"/>
                    <pic:cNvPicPr/>
                  </pic:nvPicPr>
                  <pic:blipFill>
                    <a:blip r:embed="rId31">
                      <a:extLst>
                        <a:ext uri="{28A0092B-C50C-407E-A947-70E740481C1C}">
                          <a14:useLocalDpi xmlns:a14="http://schemas.microsoft.com/office/drawing/2010/main" val="0"/>
                        </a:ext>
                      </a:extLst>
                    </a:blip>
                    <a:stretch>
                      <a:fillRect/>
                    </a:stretch>
                  </pic:blipFill>
                  <pic:spPr>
                    <a:xfrm>
                      <a:off x="0" y="0"/>
                      <a:ext cx="5760085" cy="1692910"/>
                    </a:xfrm>
                    <a:prstGeom prst="rect">
                      <a:avLst/>
                    </a:prstGeom>
                  </pic:spPr>
                </pic:pic>
              </a:graphicData>
            </a:graphic>
          </wp:inline>
        </w:drawing>
      </w:r>
    </w:p>
    <w:p w:rsidR="00C51D7D" w:rsidRDefault="00FD5549" w:rsidP="007535A3">
      <w:pPr>
        <w:spacing w:before="100" w:beforeAutospacing="1" w:after="0" w:line="240" w:lineRule="auto"/>
        <w:jc w:val="both"/>
        <w:rPr>
          <w:rFonts w:ascii="Times New Roman" w:eastAsia="Times New Roman" w:hAnsi="Times New Roman" w:cs="Times New Roman"/>
          <w:sz w:val="24"/>
          <w:szCs w:val="24"/>
          <w:lang w:eastAsia="es-AR"/>
        </w:rPr>
      </w:pPr>
      <w:r w:rsidRPr="00FD5549">
        <w:rPr>
          <w:rFonts w:ascii="Times New Roman" w:eastAsia="Times New Roman" w:hAnsi="Times New Roman" w:cs="Times New Roman"/>
          <w:sz w:val="24"/>
          <w:szCs w:val="24"/>
          <w:lang w:eastAsia="es-AR"/>
        </w:rPr>
        <w:t>CU38 – Denunciar Bienes</w:t>
      </w:r>
      <w:r w:rsidR="000E4E6E">
        <w:rPr>
          <w:rFonts w:ascii="Times New Roman" w:eastAsia="Times New Roman" w:hAnsi="Times New Roman" w:cs="Times New Roman"/>
          <w:sz w:val="24"/>
          <w:szCs w:val="24"/>
          <w:lang w:eastAsia="es-AR"/>
        </w:rPr>
        <w:t>: el fiscalizador confecciona una planilla de denuncia de bienes</w:t>
      </w:r>
      <w:r w:rsidR="00A47130">
        <w:rPr>
          <w:rFonts w:ascii="Times New Roman" w:eastAsia="Times New Roman" w:hAnsi="Times New Roman" w:cs="Times New Roman"/>
          <w:sz w:val="24"/>
          <w:szCs w:val="24"/>
          <w:lang w:eastAsia="es-AR"/>
        </w:rPr>
        <w:t>, amplia o rectifica una existente</w:t>
      </w:r>
      <w:r w:rsidR="00DB43C7">
        <w:rPr>
          <w:rFonts w:ascii="Times New Roman" w:eastAsia="Times New Roman" w:hAnsi="Times New Roman" w:cs="Times New Roman"/>
          <w:sz w:val="24"/>
          <w:szCs w:val="24"/>
          <w:lang w:eastAsia="es-AR"/>
        </w:rPr>
        <w:t>.</w:t>
      </w:r>
    </w:p>
    <w:p w:rsidR="00C51D7D" w:rsidRDefault="00CC6EDC" w:rsidP="007535A3">
      <w:p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drawing>
          <wp:inline distT="0" distB="0" distL="0" distR="0" wp14:anchorId="6740167F" wp14:editId="20ABFF13">
            <wp:extent cx="6257499" cy="2872853"/>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38-Denunciar Bienes.png"/>
                    <pic:cNvPicPr/>
                  </pic:nvPicPr>
                  <pic:blipFill>
                    <a:blip r:embed="rId32">
                      <a:extLst>
                        <a:ext uri="{28A0092B-C50C-407E-A947-70E740481C1C}">
                          <a14:useLocalDpi xmlns:a14="http://schemas.microsoft.com/office/drawing/2010/main" val="0"/>
                        </a:ext>
                      </a:extLst>
                    </a:blip>
                    <a:stretch>
                      <a:fillRect/>
                    </a:stretch>
                  </pic:blipFill>
                  <pic:spPr>
                    <a:xfrm>
                      <a:off x="0" y="0"/>
                      <a:ext cx="6258292" cy="2873217"/>
                    </a:xfrm>
                    <a:prstGeom prst="rect">
                      <a:avLst/>
                    </a:prstGeom>
                  </pic:spPr>
                </pic:pic>
              </a:graphicData>
            </a:graphic>
          </wp:inline>
        </w:drawing>
      </w:r>
      <w:r w:rsidR="00FD5549" w:rsidRPr="00FD5549">
        <w:rPr>
          <w:rFonts w:ascii="Times New Roman" w:eastAsia="Times New Roman" w:hAnsi="Times New Roman" w:cs="Times New Roman"/>
          <w:sz w:val="24"/>
          <w:szCs w:val="24"/>
          <w:lang w:eastAsia="es-AR"/>
        </w:rPr>
        <w:t>CU40 – Registrar Cesión de Aportes</w:t>
      </w:r>
      <w:r w:rsidR="00D53F34">
        <w:rPr>
          <w:rFonts w:ascii="Times New Roman" w:eastAsia="Times New Roman" w:hAnsi="Times New Roman" w:cs="Times New Roman"/>
          <w:sz w:val="24"/>
          <w:szCs w:val="24"/>
          <w:lang w:eastAsia="es-AR"/>
        </w:rPr>
        <w:t xml:space="preserve">: el fiscalizador registra </w:t>
      </w:r>
      <w:r w:rsidR="00E47D25">
        <w:rPr>
          <w:rFonts w:ascii="Times New Roman" w:eastAsia="Times New Roman" w:hAnsi="Times New Roman" w:cs="Times New Roman"/>
          <w:sz w:val="24"/>
          <w:szCs w:val="24"/>
          <w:lang w:eastAsia="es-AR"/>
        </w:rPr>
        <w:t>una</w:t>
      </w:r>
      <w:r w:rsidR="00D53F34">
        <w:rPr>
          <w:rFonts w:ascii="Times New Roman" w:eastAsia="Times New Roman" w:hAnsi="Times New Roman" w:cs="Times New Roman"/>
          <w:sz w:val="24"/>
          <w:szCs w:val="24"/>
          <w:lang w:eastAsia="es-AR"/>
        </w:rPr>
        <w:t xml:space="preserve"> cesi</w:t>
      </w:r>
      <w:r w:rsidR="00E47D25">
        <w:rPr>
          <w:rFonts w:ascii="Times New Roman" w:eastAsia="Times New Roman" w:hAnsi="Times New Roman" w:cs="Times New Roman"/>
          <w:sz w:val="24"/>
          <w:szCs w:val="24"/>
          <w:lang w:eastAsia="es-AR"/>
        </w:rPr>
        <w:t>ón de aportes.</w:t>
      </w:r>
    </w:p>
    <w:p w:rsidR="00FD5549" w:rsidRPr="00FD5549" w:rsidRDefault="00A922A0" w:rsidP="007535A3">
      <w:p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drawing>
          <wp:inline distT="0" distB="0" distL="0" distR="0" wp14:anchorId="016535D3" wp14:editId="22CEA2CA">
            <wp:extent cx="5760085" cy="20637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40-Registrar Cesion de Aportes.png"/>
                    <pic:cNvPicPr/>
                  </pic:nvPicPr>
                  <pic:blipFill>
                    <a:blip r:embed="rId33">
                      <a:extLst>
                        <a:ext uri="{28A0092B-C50C-407E-A947-70E740481C1C}">
                          <a14:useLocalDpi xmlns:a14="http://schemas.microsoft.com/office/drawing/2010/main" val="0"/>
                        </a:ext>
                      </a:extLst>
                    </a:blip>
                    <a:stretch>
                      <a:fillRect/>
                    </a:stretch>
                  </pic:blipFill>
                  <pic:spPr>
                    <a:xfrm>
                      <a:off x="0" y="0"/>
                      <a:ext cx="5760085" cy="2063750"/>
                    </a:xfrm>
                    <a:prstGeom prst="rect">
                      <a:avLst/>
                    </a:prstGeom>
                  </pic:spPr>
                </pic:pic>
              </a:graphicData>
            </a:graphic>
          </wp:inline>
        </w:drawing>
      </w:r>
    </w:p>
    <w:p w:rsidR="00FD5549" w:rsidRPr="00FD5549" w:rsidRDefault="00FD5549" w:rsidP="007535A3">
      <w:pPr>
        <w:spacing w:before="100" w:beforeAutospacing="1" w:after="0" w:line="240" w:lineRule="auto"/>
        <w:jc w:val="both"/>
        <w:rPr>
          <w:rFonts w:ascii="Times New Roman" w:eastAsia="Times New Roman" w:hAnsi="Times New Roman" w:cs="Times New Roman"/>
          <w:sz w:val="24"/>
          <w:szCs w:val="24"/>
          <w:lang w:eastAsia="es-AR"/>
        </w:rPr>
      </w:pPr>
      <w:r w:rsidRPr="00FD5549">
        <w:rPr>
          <w:rFonts w:ascii="Times New Roman" w:eastAsia="Times New Roman" w:hAnsi="Times New Roman" w:cs="Times New Roman"/>
          <w:sz w:val="24"/>
          <w:szCs w:val="24"/>
          <w:lang w:eastAsia="es-AR"/>
        </w:rPr>
        <w:lastRenderedPageBreak/>
        <w:t>CU44 – Examinar conexidades</w:t>
      </w:r>
      <w:r w:rsidR="003D5025">
        <w:rPr>
          <w:rFonts w:ascii="Times New Roman" w:eastAsia="Times New Roman" w:hAnsi="Times New Roman" w:cs="Times New Roman"/>
          <w:sz w:val="24"/>
          <w:szCs w:val="24"/>
          <w:lang w:eastAsia="es-AR"/>
        </w:rPr>
        <w:t xml:space="preserve">: el fiscalizador observa </w:t>
      </w:r>
      <w:r w:rsidR="00932E5B">
        <w:rPr>
          <w:rFonts w:ascii="Times New Roman" w:eastAsia="Times New Roman" w:hAnsi="Times New Roman" w:cs="Times New Roman"/>
          <w:sz w:val="24"/>
          <w:szCs w:val="24"/>
          <w:lang w:eastAsia="es-AR"/>
        </w:rPr>
        <w:t xml:space="preserve">en pantalla </w:t>
      </w:r>
      <w:r w:rsidR="00BE4CC8">
        <w:rPr>
          <w:rFonts w:ascii="Times New Roman" w:eastAsia="Times New Roman" w:hAnsi="Times New Roman" w:cs="Times New Roman"/>
          <w:sz w:val="24"/>
          <w:szCs w:val="24"/>
          <w:lang w:eastAsia="es-AR"/>
        </w:rPr>
        <w:t xml:space="preserve">los juicios conexos (aquellos juicios que </w:t>
      </w:r>
      <w:r w:rsidR="002A2E72">
        <w:rPr>
          <w:rFonts w:ascii="Times New Roman" w:eastAsia="Times New Roman" w:hAnsi="Times New Roman" w:cs="Times New Roman"/>
          <w:sz w:val="24"/>
          <w:szCs w:val="24"/>
          <w:lang w:eastAsia="es-AR"/>
        </w:rPr>
        <w:t xml:space="preserve">por </w:t>
      </w:r>
      <w:r w:rsidR="00932E5B">
        <w:rPr>
          <w:rFonts w:ascii="Times New Roman" w:eastAsia="Times New Roman" w:hAnsi="Times New Roman" w:cs="Times New Roman"/>
          <w:sz w:val="24"/>
          <w:szCs w:val="24"/>
          <w:lang w:eastAsia="es-AR"/>
        </w:rPr>
        <w:t>su</w:t>
      </w:r>
      <w:r w:rsidR="002A2E72">
        <w:rPr>
          <w:rFonts w:ascii="Times New Roman" w:eastAsia="Times New Roman" w:hAnsi="Times New Roman" w:cs="Times New Roman"/>
          <w:sz w:val="24"/>
          <w:szCs w:val="24"/>
          <w:lang w:eastAsia="es-AR"/>
        </w:rPr>
        <w:t xml:space="preserve"> volumen </w:t>
      </w:r>
      <w:r w:rsidR="00BE4CC8">
        <w:rPr>
          <w:rFonts w:ascii="Times New Roman" w:eastAsia="Times New Roman" w:hAnsi="Times New Roman" w:cs="Times New Roman"/>
          <w:sz w:val="24"/>
          <w:szCs w:val="24"/>
          <w:lang w:eastAsia="es-AR"/>
        </w:rPr>
        <w:t>poseen más de un cuerpo</w:t>
      </w:r>
      <w:r w:rsidR="002A2E72">
        <w:rPr>
          <w:rFonts w:ascii="Times New Roman" w:eastAsia="Times New Roman" w:hAnsi="Times New Roman" w:cs="Times New Roman"/>
          <w:sz w:val="24"/>
          <w:szCs w:val="24"/>
          <w:lang w:eastAsia="es-AR"/>
        </w:rPr>
        <w:t>)</w:t>
      </w:r>
      <w:r w:rsidR="00C921C1">
        <w:rPr>
          <w:rFonts w:ascii="Times New Roman" w:eastAsia="Times New Roman" w:hAnsi="Times New Roman" w:cs="Times New Roman"/>
          <w:sz w:val="24"/>
          <w:szCs w:val="24"/>
          <w:lang w:eastAsia="es-AR"/>
        </w:rPr>
        <w:t xml:space="preserve"> del juicio que está fiscalizando</w:t>
      </w:r>
      <w:r w:rsidR="00932E5B">
        <w:rPr>
          <w:rFonts w:ascii="Times New Roman" w:eastAsia="Times New Roman" w:hAnsi="Times New Roman" w:cs="Times New Roman"/>
          <w:sz w:val="24"/>
          <w:szCs w:val="24"/>
          <w:lang w:eastAsia="es-AR"/>
        </w:rPr>
        <w:t xml:space="preserve">. </w:t>
      </w:r>
      <w:r w:rsidR="00FD72C9">
        <w:rPr>
          <w:rFonts w:ascii="Times New Roman" w:eastAsia="Times New Roman" w:hAnsi="Times New Roman" w:cs="Times New Roman"/>
          <w:sz w:val="24"/>
          <w:szCs w:val="24"/>
          <w:lang w:eastAsia="es-AR"/>
        </w:rPr>
        <w:t xml:space="preserve">Si </w:t>
      </w:r>
      <w:r w:rsidR="00A30F38">
        <w:rPr>
          <w:rFonts w:ascii="Times New Roman" w:eastAsia="Times New Roman" w:hAnsi="Times New Roman" w:cs="Times New Roman"/>
          <w:sz w:val="24"/>
          <w:szCs w:val="24"/>
          <w:lang w:eastAsia="es-AR"/>
        </w:rPr>
        <w:t>observa que alguno no está en el listado</w:t>
      </w:r>
      <w:r w:rsidR="00FD72C9">
        <w:rPr>
          <w:rFonts w:ascii="Times New Roman" w:eastAsia="Times New Roman" w:hAnsi="Times New Roman" w:cs="Times New Roman"/>
          <w:sz w:val="24"/>
          <w:szCs w:val="24"/>
          <w:lang w:eastAsia="es-AR"/>
        </w:rPr>
        <w:t>, procede a registrarlo.</w:t>
      </w:r>
    </w:p>
    <w:p w:rsidR="00786AE1" w:rsidRPr="004E48EF" w:rsidRDefault="008E394C" w:rsidP="007535A3">
      <w:pPr>
        <w:pStyle w:val="NormalWeb"/>
        <w:spacing w:after="0"/>
        <w:jc w:val="both"/>
        <w:rPr>
          <w:rFonts w:ascii="Arial" w:hAnsi="Arial" w:cs="Arial"/>
          <w:bCs/>
        </w:rPr>
      </w:pPr>
      <w:r>
        <w:rPr>
          <w:rFonts w:ascii="Arial" w:hAnsi="Arial" w:cs="Arial"/>
          <w:bCs/>
          <w:noProof/>
        </w:rPr>
        <w:drawing>
          <wp:inline distT="0" distB="0" distL="0" distR="0" wp14:anchorId="6C47EFA1" wp14:editId="1EC0ED70">
            <wp:extent cx="5760085" cy="255968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44-Examinar Conexidades.png"/>
                    <pic:cNvPicPr/>
                  </pic:nvPicPr>
                  <pic:blipFill>
                    <a:blip r:embed="rId34">
                      <a:extLst>
                        <a:ext uri="{28A0092B-C50C-407E-A947-70E740481C1C}">
                          <a14:useLocalDpi xmlns:a14="http://schemas.microsoft.com/office/drawing/2010/main" val="0"/>
                        </a:ext>
                      </a:extLst>
                    </a:blip>
                    <a:stretch>
                      <a:fillRect/>
                    </a:stretch>
                  </pic:blipFill>
                  <pic:spPr>
                    <a:xfrm>
                      <a:off x="0" y="0"/>
                      <a:ext cx="5760085" cy="2559685"/>
                    </a:xfrm>
                    <a:prstGeom prst="rect">
                      <a:avLst/>
                    </a:prstGeom>
                  </pic:spPr>
                </pic:pic>
              </a:graphicData>
            </a:graphic>
          </wp:inline>
        </w:drawing>
      </w:r>
    </w:p>
    <w:p w:rsidR="00786AE1" w:rsidRDefault="00786AE1" w:rsidP="007535A3">
      <w:pPr>
        <w:jc w:val="both"/>
        <w:rPr>
          <w:rFonts w:ascii="Arial" w:eastAsia="Times New Roman" w:hAnsi="Arial" w:cs="Arial"/>
          <w:bCs/>
          <w:sz w:val="24"/>
          <w:szCs w:val="24"/>
          <w:lang w:eastAsia="es-AR"/>
        </w:rPr>
      </w:pPr>
    </w:p>
    <w:p w:rsidR="00B27A7C" w:rsidRDefault="00B27A7C" w:rsidP="000F5849">
      <w:pPr>
        <w:pStyle w:val="NormalWeb"/>
        <w:numPr>
          <w:ilvl w:val="1"/>
          <w:numId w:val="469"/>
        </w:numPr>
        <w:spacing w:after="0" w:line="360" w:lineRule="auto"/>
        <w:jc w:val="both"/>
        <w:rPr>
          <w:rFonts w:ascii="Arial" w:hAnsi="Arial" w:cs="Arial"/>
          <w:bCs/>
          <w:i/>
          <w:sz w:val="28"/>
          <w:szCs w:val="28"/>
        </w:rPr>
      </w:pPr>
      <w:r w:rsidRPr="00A91346">
        <w:rPr>
          <w:rFonts w:ascii="Arial" w:hAnsi="Arial" w:cs="Arial"/>
          <w:bCs/>
          <w:i/>
          <w:sz w:val="28"/>
          <w:szCs w:val="28"/>
        </w:rPr>
        <w:t>Diagramas de clases</w:t>
      </w:r>
    </w:p>
    <w:p w:rsidR="00AB75AF" w:rsidRDefault="00020221" w:rsidP="000F5849">
      <w:pPr>
        <w:pStyle w:val="NormalWeb"/>
        <w:spacing w:before="120" w:beforeAutospacing="0" w:after="120" w:line="360" w:lineRule="auto"/>
        <w:ind w:firstLine="425"/>
        <w:jc w:val="both"/>
        <w:rPr>
          <w:bCs/>
        </w:rPr>
      </w:pPr>
      <w:r>
        <w:rPr>
          <w:bCs/>
        </w:rPr>
        <w:t>Entre las principales entidades que conforman la aplicación web se pueden describir las siguientes:</w:t>
      </w:r>
    </w:p>
    <w:p w:rsidR="0043646A" w:rsidRDefault="0043646A" w:rsidP="00020221">
      <w:pPr>
        <w:pStyle w:val="NormalWeb"/>
        <w:numPr>
          <w:ilvl w:val="0"/>
          <w:numId w:val="471"/>
        </w:numPr>
        <w:spacing w:before="120" w:beforeAutospacing="0" w:after="120" w:line="360" w:lineRule="auto"/>
        <w:jc w:val="both"/>
        <w:rPr>
          <w:bCs/>
        </w:rPr>
      </w:pPr>
      <w:r w:rsidRPr="0043646A">
        <w:rPr>
          <w:bCs/>
          <w:u w:val="single"/>
        </w:rPr>
        <w:t>Juzgado</w:t>
      </w:r>
      <w:r>
        <w:rPr>
          <w:bCs/>
        </w:rPr>
        <w:t xml:space="preserve">: entidad que encapsula la información de los juzgados donde tramitan los juicios. </w:t>
      </w:r>
      <w:r w:rsidR="002B1586">
        <w:rPr>
          <w:bCs/>
        </w:rPr>
        <w:t>Propiedades</w:t>
      </w:r>
      <w:r w:rsidR="0090023D">
        <w:rPr>
          <w:bCs/>
        </w:rPr>
        <w:t>: código del juzgad</w:t>
      </w:r>
      <w:r w:rsidR="008C7254">
        <w:rPr>
          <w:bCs/>
        </w:rPr>
        <w:t xml:space="preserve">o y </w:t>
      </w:r>
      <w:r w:rsidR="0090023D">
        <w:rPr>
          <w:bCs/>
        </w:rPr>
        <w:t>descripción.</w:t>
      </w:r>
    </w:p>
    <w:p w:rsidR="00020221" w:rsidRDefault="00020221" w:rsidP="00020221">
      <w:pPr>
        <w:pStyle w:val="NormalWeb"/>
        <w:numPr>
          <w:ilvl w:val="0"/>
          <w:numId w:val="471"/>
        </w:numPr>
        <w:spacing w:before="120" w:beforeAutospacing="0" w:after="120" w:line="360" w:lineRule="auto"/>
        <w:jc w:val="both"/>
        <w:rPr>
          <w:bCs/>
        </w:rPr>
      </w:pPr>
      <w:r w:rsidRPr="0043646A">
        <w:rPr>
          <w:bCs/>
          <w:u w:val="single"/>
        </w:rPr>
        <w:t>Juicio</w:t>
      </w:r>
      <w:r>
        <w:rPr>
          <w:bCs/>
        </w:rPr>
        <w:t xml:space="preserve">: entidad que encapsula la información de un juicio. </w:t>
      </w:r>
      <w:r w:rsidR="001874D1">
        <w:rPr>
          <w:bCs/>
        </w:rPr>
        <w:t xml:space="preserve">Propiedades: juzgado, </w:t>
      </w:r>
      <w:r w:rsidR="00573300">
        <w:rPr>
          <w:bCs/>
        </w:rPr>
        <w:t>número</w:t>
      </w:r>
      <w:r w:rsidR="001874D1">
        <w:rPr>
          <w:bCs/>
        </w:rPr>
        <w:t xml:space="preserve"> de expediente, año, caratula y tipo de juicio (1: contencioso, 2: sucesorio)</w:t>
      </w:r>
    </w:p>
    <w:p w:rsidR="001874D1" w:rsidRDefault="00020924" w:rsidP="00020221">
      <w:pPr>
        <w:pStyle w:val="NormalWeb"/>
        <w:numPr>
          <w:ilvl w:val="0"/>
          <w:numId w:val="471"/>
        </w:numPr>
        <w:spacing w:before="120" w:beforeAutospacing="0" w:after="120" w:line="360" w:lineRule="auto"/>
        <w:jc w:val="both"/>
        <w:rPr>
          <w:bCs/>
        </w:rPr>
      </w:pPr>
      <w:r w:rsidRPr="0035087B">
        <w:rPr>
          <w:bCs/>
          <w:u w:val="single"/>
        </w:rPr>
        <w:t>Fiscalización</w:t>
      </w:r>
      <w:r>
        <w:rPr>
          <w:bCs/>
        </w:rPr>
        <w:t xml:space="preserve">: entidad que encapsula la información sobre las solicitudes de fiscalización de un juicio. Propiedades: </w:t>
      </w:r>
      <w:r w:rsidR="0035087B">
        <w:rPr>
          <w:bCs/>
        </w:rPr>
        <w:t>fecha de solicitud, fecha de ingreso, fecha de verificación de datos, fecha de fiscalización,</w:t>
      </w:r>
      <w:r w:rsidR="0075302A">
        <w:rPr>
          <w:bCs/>
        </w:rPr>
        <w:t xml:space="preserve"> fecha de egreso y</w:t>
      </w:r>
      <w:r w:rsidR="0035087B">
        <w:rPr>
          <w:bCs/>
        </w:rPr>
        <w:t xml:space="preserve"> profesional</w:t>
      </w:r>
      <w:r w:rsidR="0075302A">
        <w:rPr>
          <w:bCs/>
        </w:rPr>
        <w:t>.</w:t>
      </w:r>
    </w:p>
    <w:p w:rsidR="0075302A" w:rsidRDefault="00FA4C28" w:rsidP="00020221">
      <w:pPr>
        <w:pStyle w:val="NormalWeb"/>
        <w:numPr>
          <w:ilvl w:val="0"/>
          <w:numId w:val="471"/>
        </w:numPr>
        <w:spacing w:before="120" w:beforeAutospacing="0" w:after="120" w:line="360" w:lineRule="auto"/>
        <w:jc w:val="both"/>
        <w:rPr>
          <w:bCs/>
        </w:rPr>
      </w:pPr>
      <w:r>
        <w:rPr>
          <w:bCs/>
          <w:u w:val="single"/>
        </w:rPr>
        <w:t>Profesional</w:t>
      </w:r>
      <w:r w:rsidRPr="00FA4C28">
        <w:rPr>
          <w:bCs/>
        </w:rPr>
        <w:t>:</w:t>
      </w:r>
      <w:r>
        <w:rPr>
          <w:bCs/>
        </w:rPr>
        <w:t xml:space="preserve"> entidad que encapsula la información personal de un profesional abogado o procurador</w:t>
      </w:r>
    </w:p>
    <w:p w:rsidR="00FA4C28" w:rsidRDefault="00721012" w:rsidP="00020221">
      <w:pPr>
        <w:pStyle w:val="NormalWeb"/>
        <w:numPr>
          <w:ilvl w:val="0"/>
          <w:numId w:val="471"/>
        </w:numPr>
        <w:spacing w:before="120" w:beforeAutospacing="0" w:after="120" w:line="360" w:lineRule="auto"/>
        <w:jc w:val="both"/>
        <w:rPr>
          <w:bCs/>
        </w:rPr>
      </w:pPr>
      <w:r>
        <w:rPr>
          <w:bCs/>
          <w:u w:val="single"/>
        </w:rPr>
        <w:t>Fiscalizador</w:t>
      </w:r>
      <w:r>
        <w:rPr>
          <w:bCs/>
        </w:rPr>
        <w:t>: entidad que encapsula la información del fiscalizador que interviene un juicio. Propiedades: código de fiscalizador</w:t>
      </w:r>
      <w:r w:rsidR="002A1BF8">
        <w:rPr>
          <w:bCs/>
        </w:rPr>
        <w:t>, nombre</w:t>
      </w:r>
      <w:r>
        <w:rPr>
          <w:bCs/>
        </w:rPr>
        <w:t>, fecha alta, fecha baja y puntaje.</w:t>
      </w:r>
    </w:p>
    <w:p w:rsidR="00FE0CAD" w:rsidRDefault="0053699A" w:rsidP="00020221">
      <w:pPr>
        <w:pStyle w:val="NormalWeb"/>
        <w:numPr>
          <w:ilvl w:val="0"/>
          <w:numId w:val="471"/>
        </w:numPr>
        <w:spacing w:before="120" w:beforeAutospacing="0" w:after="120" w:line="360" w:lineRule="auto"/>
        <w:jc w:val="both"/>
        <w:rPr>
          <w:bCs/>
        </w:rPr>
      </w:pPr>
      <w:r>
        <w:rPr>
          <w:bCs/>
          <w:u w:val="single"/>
        </w:rPr>
        <w:lastRenderedPageBreak/>
        <w:t>Regulación</w:t>
      </w:r>
      <w:r>
        <w:rPr>
          <w:bCs/>
        </w:rPr>
        <w:t>: entidad que encapsula la información de una regulación de honorarios. Propiedades: fecha de regulación, monto del honorario, monto del aporte a caja forense, juicio, profesional y valor de la unidad JUS a la fecha de regulación.</w:t>
      </w:r>
    </w:p>
    <w:p w:rsidR="006865E4" w:rsidRDefault="00B835F5" w:rsidP="00020221">
      <w:pPr>
        <w:pStyle w:val="NormalWeb"/>
        <w:numPr>
          <w:ilvl w:val="0"/>
          <w:numId w:val="471"/>
        </w:numPr>
        <w:spacing w:before="120" w:beforeAutospacing="0" w:after="120" w:line="360" w:lineRule="auto"/>
        <w:jc w:val="both"/>
        <w:rPr>
          <w:bCs/>
        </w:rPr>
      </w:pPr>
      <w:r>
        <w:rPr>
          <w:bCs/>
          <w:u w:val="single"/>
        </w:rPr>
        <w:t>Aporte</w:t>
      </w:r>
      <w:r>
        <w:rPr>
          <w:bCs/>
        </w:rPr>
        <w:t xml:space="preserve">: entidad que encapsula la información </w:t>
      </w:r>
      <w:r w:rsidR="0074622B">
        <w:rPr>
          <w:bCs/>
        </w:rPr>
        <w:t>de la boleta de aportes</w:t>
      </w:r>
      <w:r w:rsidR="00B41BF2">
        <w:rPr>
          <w:bCs/>
        </w:rPr>
        <w:t xml:space="preserve"> </w:t>
      </w:r>
      <w:r w:rsidR="00834E7B">
        <w:rPr>
          <w:bCs/>
        </w:rPr>
        <w:t xml:space="preserve">para el juicio </w:t>
      </w:r>
      <w:r w:rsidR="00D748BB">
        <w:rPr>
          <w:bCs/>
        </w:rPr>
        <w:t xml:space="preserve">en el cual </w:t>
      </w:r>
      <w:r w:rsidR="00834E7B">
        <w:rPr>
          <w:bCs/>
        </w:rPr>
        <w:t xml:space="preserve">el profesional </w:t>
      </w:r>
      <w:r w:rsidR="00D748BB">
        <w:rPr>
          <w:bCs/>
        </w:rPr>
        <w:t>posee una regulación de honorarios</w:t>
      </w:r>
      <w:r w:rsidR="0074622B">
        <w:rPr>
          <w:bCs/>
        </w:rPr>
        <w:t xml:space="preserve">. Propiedades: </w:t>
      </w:r>
      <w:r w:rsidR="00CF31E6">
        <w:rPr>
          <w:bCs/>
        </w:rPr>
        <w:t>fecha emisión, fecha recaudación, fecha imputación al juicio, profesional, juicio, monto del aporte y valor de la unidad JUS a la fecha de emisión</w:t>
      </w:r>
      <w:r w:rsidR="00A5697C">
        <w:rPr>
          <w:bCs/>
        </w:rPr>
        <w:t xml:space="preserve"> de la boleta</w:t>
      </w:r>
      <w:r w:rsidR="006865E4">
        <w:rPr>
          <w:bCs/>
        </w:rPr>
        <w:t>.</w:t>
      </w:r>
    </w:p>
    <w:p w:rsidR="0053699A" w:rsidRPr="00F77A73" w:rsidRDefault="002B7489" w:rsidP="00020221">
      <w:pPr>
        <w:pStyle w:val="NormalWeb"/>
        <w:numPr>
          <w:ilvl w:val="0"/>
          <w:numId w:val="471"/>
        </w:numPr>
        <w:spacing w:before="120" w:beforeAutospacing="0" w:after="120" w:line="360" w:lineRule="auto"/>
        <w:jc w:val="both"/>
        <w:rPr>
          <w:bCs/>
          <w:u w:val="single"/>
        </w:rPr>
      </w:pPr>
      <w:r w:rsidRPr="002B7489">
        <w:rPr>
          <w:bCs/>
          <w:u w:val="single"/>
        </w:rPr>
        <w:t>Conformidad</w:t>
      </w:r>
      <w:r>
        <w:rPr>
          <w:bCs/>
        </w:rPr>
        <w:t>: entidad que encapsula la información de una conformidad de honorarios y/o aportes. Propiedades: fecha de otorgamiento de la conformidad, monto total de las regulaciones conformadas, juicio, detalle de las regulaciones de honorarios y detalle de los aportes imputados a dichas regulaciones.</w:t>
      </w:r>
    </w:p>
    <w:p w:rsidR="00F77A73" w:rsidRPr="00E1633E" w:rsidRDefault="00F77A73" w:rsidP="00020221">
      <w:pPr>
        <w:pStyle w:val="NormalWeb"/>
        <w:numPr>
          <w:ilvl w:val="0"/>
          <w:numId w:val="471"/>
        </w:numPr>
        <w:spacing w:before="120" w:beforeAutospacing="0" w:after="120" w:line="360" w:lineRule="auto"/>
        <w:jc w:val="both"/>
        <w:rPr>
          <w:bCs/>
          <w:u w:val="single"/>
        </w:rPr>
      </w:pPr>
      <w:r>
        <w:rPr>
          <w:bCs/>
          <w:u w:val="single"/>
        </w:rPr>
        <w:t>Convenio</w:t>
      </w:r>
      <w:r>
        <w:rPr>
          <w:bCs/>
        </w:rPr>
        <w:t xml:space="preserve">: entidad que encapsula la información de un convenio de pago de aportes. Propiedades: </w:t>
      </w:r>
      <w:r w:rsidR="00FB235F">
        <w:rPr>
          <w:bCs/>
        </w:rPr>
        <w:t>fecha convenio</w:t>
      </w:r>
      <w:r w:rsidR="00226F58">
        <w:rPr>
          <w:bCs/>
        </w:rPr>
        <w:t>, fecha vencimiento del convenio</w:t>
      </w:r>
      <w:r w:rsidR="002837E2">
        <w:rPr>
          <w:bCs/>
        </w:rPr>
        <w:t>, juicio, monto del convenio y detalle de las regulaciones por las cuales se celebra el convenio.</w:t>
      </w:r>
    </w:p>
    <w:p w:rsidR="008808DF" w:rsidRPr="00BD4A03" w:rsidRDefault="00E1633E" w:rsidP="00020221">
      <w:pPr>
        <w:pStyle w:val="NormalWeb"/>
        <w:numPr>
          <w:ilvl w:val="0"/>
          <w:numId w:val="471"/>
        </w:numPr>
        <w:spacing w:before="120" w:beforeAutospacing="0" w:after="120" w:line="360" w:lineRule="auto"/>
        <w:jc w:val="both"/>
        <w:rPr>
          <w:bCs/>
          <w:u w:val="single"/>
        </w:rPr>
      </w:pPr>
      <w:r w:rsidRPr="007D2CDC">
        <w:rPr>
          <w:bCs/>
          <w:u w:val="single"/>
        </w:rPr>
        <w:t>Planilla</w:t>
      </w:r>
      <w:r w:rsidRPr="007D2CDC">
        <w:rPr>
          <w:bCs/>
        </w:rPr>
        <w:t xml:space="preserve">: entidad que encapsula la información de una planilla de denuncia de bienes. Propiedades: </w:t>
      </w:r>
      <w:r w:rsidR="00272A92" w:rsidRPr="007D2CDC">
        <w:rPr>
          <w:bCs/>
        </w:rPr>
        <w:t xml:space="preserve">fecha de confección, juicio, </w:t>
      </w:r>
      <w:r w:rsidR="008808DF" w:rsidRPr="007D2CDC">
        <w:rPr>
          <w:bCs/>
        </w:rPr>
        <w:t>detalle de los bienes denunciados.</w:t>
      </w:r>
    </w:p>
    <w:p w:rsidR="00BD4A03" w:rsidRPr="0031636F" w:rsidRDefault="001E76CD" w:rsidP="00020221">
      <w:pPr>
        <w:pStyle w:val="NormalWeb"/>
        <w:numPr>
          <w:ilvl w:val="0"/>
          <w:numId w:val="471"/>
        </w:numPr>
        <w:spacing w:before="120" w:beforeAutospacing="0" w:after="120" w:line="360" w:lineRule="auto"/>
        <w:jc w:val="both"/>
        <w:rPr>
          <w:bCs/>
          <w:u w:val="single"/>
        </w:rPr>
      </w:pPr>
      <w:r>
        <w:rPr>
          <w:bCs/>
          <w:u w:val="single"/>
        </w:rPr>
        <w:t>Exención</w:t>
      </w:r>
      <w:r w:rsidR="00BD4A03">
        <w:rPr>
          <w:bCs/>
        </w:rPr>
        <w:t xml:space="preserve">: entidad que encapsula la información sobre la exención del pago del aporte en una regulación de honorarios. Propiedades: </w:t>
      </w:r>
      <w:r w:rsidR="008E1A3F">
        <w:rPr>
          <w:bCs/>
        </w:rPr>
        <w:t>regulación de honorarios, fecha otorgada la exención y el monto exceptuado.</w:t>
      </w:r>
    </w:p>
    <w:p w:rsidR="00EF0E16" w:rsidRDefault="001E76CD" w:rsidP="00EF0E16">
      <w:pPr>
        <w:pStyle w:val="NormalWeb"/>
        <w:numPr>
          <w:ilvl w:val="0"/>
          <w:numId w:val="471"/>
        </w:numPr>
        <w:spacing w:before="120" w:beforeAutospacing="0" w:after="120" w:line="360" w:lineRule="auto"/>
        <w:jc w:val="both"/>
        <w:rPr>
          <w:bCs/>
          <w:u w:val="single"/>
        </w:rPr>
      </w:pPr>
      <w:r>
        <w:rPr>
          <w:bCs/>
          <w:u w:val="single"/>
        </w:rPr>
        <w:t>Cesión</w:t>
      </w:r>
      <w:r w:rsidR="0031636F">
        <w:rPr>
          <w:bCs/>
        </w:rPr>
        <w:t xml:space="preserve">: entidad que encapsula la información sobre la cesión de aportes entre dos profesionales que participan en el mismo juicio y poseen una regulación de honorarios. Propiedades: </w:t>
      </w:r>
      <w:r w:rsidR="008A00F3">
        <w:rPr>
          <w:bCs/>
        </w:rPr>
        <w:t xml:space="preserve">regulación de honorarios del profesional que cede el aporte, monto </w:t>
      </w:r>
      <w:r w:rsidR="00214FE7">
        <w:rPr>
          <w:bCs/>
        </w:rPr>
        <w:t xml:space="preserve">actualizado </w:t>
      </w:r>
      <w:r w:rsidR="008A00F3">
        <w:rPr>
          <w:bCs/>
        </w:rPr>
        <w:t xml:space="preserve">del aporte, regulación de honorarios del profesional </w:t>
      </w:r>
      <w:r w:rsidR="00214FE7">
        <w:rPr>
          <w:bCs/>
        </w:rPr>
        <w:t>que recibe el aporte, monto actualizado del  aporte.</w:t>
      </w:r>
    </w:p>
    <w:p w:rsidR="00EF0E16" w:rsidRPr="00EF0E16" w:rsidRDefault="00EF0E16" w:rsidP="007D2D3F">
      <w:pPr>
        <w:pStyle w:val="NormalWeb"/>
        <w:spacing w:before="120" w:beforeAutospacing="0" w:after="120" w:line="360" w:lineRule="auto"/>
        <w:ind w:firstLine="425"/>
        <w:jc w:val="both"/>
        <w:rPr>
          <w:bCs/>
        </w:rPr>
      </w:pPr>
      <w:r w:rsidRPr="00EF0E16">
        <w:rPr>
          <w:bCs/>
        </w:rPr>
        <w:t xml:space="preserve">En el </w:t>
      </w:r>
      <w:r>
        <w:rPr>
          <w:bCs/>
        </w:rPr>
        <w:t xml:space="preserve">Anexo V </w:t>
      </w:r>
      <w:r w:rsidR="009A3B03">
        <w:rPr>
          <w:bCs/>
        </w:rPr>
        <w:t xml:space="preserve">se detallan los diagramas de clases donde </w:t>
      </w:r>
      <w:r>
        <w:rPr>
          <w:bCs/>
        </w:rPr>
        <w:t xml:space="preserve">se </w:t>
      </w:r>
      <w:r w:rsidR="009A3B03">
        <w:rPr>
          <w:bCs/>
        </w:rPr>
        <w:t>visualizan</w:t>
      </w:r>
      <w:r>
        <w:rPr>
          <w:bCs/>
        </w:rPr>
        <w:t xml:space="preserve"> las entidades </w:t>
      </w:r>
      <w:r w:rsidR="009A3B03">
        <w:rPr>
          <w:bCs/>
        </w:rPr>
        <w:t>y</w:t>
      </w:r>
      <w:r>
        <w:rPr>
          <w:bCs/>
        </w:rPr>
        <w:t xml:space="preserve"> las relaciones estáticas que existen entre ellas.</w:t>
      </w:r>
    </w:p>
    <w:p w:rsidR="008D2999" w:rsidRDefault="008D2999">
      <w:pPr>
        <w:rPr>
          <w:rFonts w:ascii="Arial" w:eastAsia="Times New Roman" w:hAnsi="Arial" w:cs="Arial"/>
          <w:bCs/>
          <w:sz w:val="24"/>
          <w:szCs w:val="24"/>
          <w:lang w:eastAsia="es-AR"/>
        </w:rPr>
      </w:pPr>
    </w:p>
    <w:p w:rsidR="009359AE" w:rsidRDefault="009359AE">
      <w:pPr>
        <w:rPr>
          <w:rFonts w:ascii="Arial" w:eastAsia="Times New Roman" w:hAnsi="Arial" w:cs="Arial"/>
          <w:bCs/>
          <w:sz w:val="24"/>
          <w:szCs w:val="24"/>
          <w:lang w:eastAsia="es-AR"/>
        </w:rPr>
      </w:pPr>
      <w:r>
        <w:rPr>
          <w:rFonts w:ascii="Arial" w:hAnsi="Arial" w:cs="Arial"/>
          <w:bCs/>
        </w:rPr>
        <w:br w:type="page"/>
      </w:r>
    </w:p>
    <w:p w:rsidR="00B27A7C" w:rsidRPr="00C11C96" w:rsidRDefault="00B27A7C" w:rsidP="00C11C96">
      <w:pPr>
        <w:pStyle w:val="NormalWeb"/>
        <w:numPr>
          <w:ilvl w:val="1"/>
          <w:numId w:val="469"/>
        </w:numPr>
        <w:spacing w:after="0" w:line="360" w:lineRule="auto"/>
        <w:jc w:val="both"/>
        <w:rPr>
          <w:rFonts w:ascii="Arial" w:hAnsi="Arial" w:cs="Arial"/>
          <w:bCs/>
          <w:i/>
          <w:sz w:val="28"/>
          <w:szCs w:val="28"/>
        </w:rPr>
      </w:pPr>
      <w:r w:rsidRPr="00C11C96">
        <w:rPr>
          <w:rFonts w:ascii="Arial" w:hAnsi="Arial" w:cs="Arial"/>
          <w:bCs/>
          <w:i/>
          <w:sz w:val="28"/>
          <w:szCs w:val="28"/>
        </w:rPr>
        <w:lastRenderedPageBreak/>
        <w:t>Diagramas de estado</w:t>
      </w:r>
    </w:p>
    <w:p w:rsidR="008516B8" w:rsidRDefault="00B27A7C" w:rsidP="008516B8">
      <w:pPr>
        <w:pStyle w:val="NormalWeb"/>
        <w:numPr>
          <w:ilvl w:val="2"/>
          <w:numId w:val="469"/>
        </w:numPr>
        <w:spacing w:after="0" w:line="360" w:lineRule="auto"/>
        <w:jc w:val="both"/>
        <w:rPr>
          <w:rFonts w:ascii="Arial" w:hAnsi="Arial" w:cs="Arial"/>
          <w:bCs/>
        </w:rPr>
      </w:pPr>
      <w:r w:rsidRPr="008516B8">
        <w:rPr>
          <w:rFonts w:ascii="Arial" w:hAnsi="Arial" w:cs="Arial"/>
          <w:bCs/>
        </w:rPr>
        <w:t>Objeto Fiscalización</w:t>
      </w:r>
    </w:p>
    <w:p w:rsidR="008E29F2" w:rsidRPr="008516B8" w:rsidRDefault="00D6560D" w:rsidP="008516B8">
      <w:pPr>
        <w:pStyle w:val="NormalWeb"/>
        <w:spacing w:after="0" w:line="360" w:lineRule="auto"/>
        <w:jc w:val="both"/>
        <w:rPr>
          <w:rFonts w:ascii="Arial" w:hAnsi="Arial" w:cs="Arial"/>
          <w:bCs/>
        </w:rPr>
      </w:pPr>
      <w:r>
        <w:rPr>
          <w:rFonts w:ascii="Arial" w:hAnsi="Arial" w:cs="Arial"/>
          <w:bCs/>
          <w:noProof/>
        </w:rPr>
        <w:drawing>
          <wp:inline distT="0" distB="0" distL="0" distR="0" wp14:anchorId="7A8B09E3" wp14:editId="430747B8">
            <wp:extent cx="5760555" cy="73723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do_fiscalizacion.png"/>
                    <pic:cNvPicPr/>
                  </pic:nvPicPr>
                  <pic:blipFill>
                    <a:blip r:embed="rId35">
                      <a:extLst>
                        <a:ext uri="{28A0092B-C50C-407E-A947-70E740481C1C}">
                          <a14:useLocalDpi xmlns:a14="http://schemas.microsoft.com/office/drawing/2010/main" val="0"/>
                        </a:ext>
                      </a:extLst>
                    </a:blip>
                    <a:stretch>
                      <a:fillRect/>
                    </a:stretch>
                  </pic:blipFill>
                  <pic:spPr>
                    <a:xfrm>
                      <a:off x="0" y="0"/>
                      <a:ext cx="5760085" cy="7371749"/>
                    </a:xfrm>
                    <a:prstGeom prst="rect">
                      <a:avLst/>
                    </a:prstGeom>
                  </pic:spPr>
                </pic:pic>
              </a:graphicData>
            </a:graphic>
          </wp:inline>
        </w:drawing>
      </w:r>
    </w:p>
    <w:p w:rsidR="00B27A7C" w:rsidRDefault="00B27A7C" w:rsidP="008516B8">
      <w:pPr>
        <w:pStyle w:val="NormalWeb"/>
        <w:numPr>
          <w:ilvl w:val="2"/>
          <w:numId w:val="469"/>
        </w:numPr>
        <w:spacing w:after="0"/>
        <w:jc w:val="both"/>
        <w:rPr>
          <w:rFonts w:ascii="Arial" w:hAnsi="Arial" w:cs="Arial"/>
          <w:bCs/>
        </w:rPr>
      </w:pPr>
      <w:r w:rsidRPr="00131EB9">
        <w:rPr>
          <w:rFonts w:ascii="Arial" w:hAnsi="Arial" w:cs="Arial"/>
          <w:bCs/>
        </w:rPr>
        <w:lastRenderedPageBreak/>
        <w:t>Objeto Planilla</w:t>
      </w:r>
    </w:p>
    <w:p w:rsidR="003D7CBF" w:rsidRDefault="005A1967" w:rsidP="003D7CBF">
      <w:pPr>
        <w:pStyle w:val="NormalWeb"/>
        <w:spacing w:after="0"/>
        <w:jc w:val="both"/>
        <w:rPr>
          <w:rFonts w:ascii="Arial" w:hAnsi="Arial" w:cs="Arial"/>
          <w:bCs/>
        </w:rPr>
      </w:pPr>
      <w:r>
        <w:rPr>
          <w:rFonts w:ascii="Arial" w:hAnsi="Arial" w:cs="Arial"/>
          <w:bCs/>
          <w:noProof/>
        </w:rPr>
        <w:drawing>
          <wp:inline distT="0" distB="0" distL="0" distR="0" wp14:anchorId="78B65530" wp14:editId="05EF127E">
            <wp:extent cx="4695238" cy="3371429"/>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do_ampliacion.png"/>
                    <pic:cNvPicPr/>
                  </pic:nvPicPr>
                  <pic:blipFill>
                    <a:blip r:embed="rId36">
                      <a:extLst>
                        <a:ext uri="{28A0092B-C50C-407E-A947-70E740481C1C}">
                          <a14:useLocalDpi xmlns:a14="http://schemas.microsoft.com/office/drawing/2010/main" val="0"/>
                        </a:ext>
                      </a:extLst>
                    </a:blip>
                    <a:stretch>
                      <a:fillRect/>
                    </a:stretch>
                  </pic:blipFill>
                  <pic:spPr>
                    <a:xfrm>
                      <a:off x="0" y="0"/>
                      <a:ext cx="4695238" cy="3371429"/>
                    </a:xfrm>
                    <a:prstGeom prst="rect">
                      <a:avLst/>
                    </a:prstGeom>
                  </pic:spPr>
                </pic:pic>
              </a:graphicData>
            </a:graphic>
          </wp:inline>
        </w:drawing>
      </w:r>
    </w:p>
    <w:p w:rsidR="005A1967" w:rsidRDefault="00C9037F" w:rsidP="003D7CBF">
      <w:pPr>
        <w:pStyle w:val="NormalWeb"/>
        <w:spacing w:after="0"/>
        <w:jc w:val="both"/>
        <w:rPr>
          <w:rFonts w:ascii="Arial" w:hAnsi="Arial" w:cs="Arial"/>
          <w:bCs/>
        </w:rPr>
      </w:pPr>
      <w:r>
        <w:rPr>
          <w:rFonts w:ascii="Arial" w:hAnsi="Arial" w:cs="Arial"/>
          <w:bCs/>
          <w:noProof/>
        </w:rPr>
        <w:drawing>
          <wp:inline distT="0" distB="0" distL="0" distR="0" wp14:anchorId="3FA52F95" wp14:editId="3F1F4FBB">
            <wp:extent cx="4885715" cy="3180953"/>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do_rectificacion.png"/>
                    <pic:cNvPicPr/>
                  </pic:nvPicPr>
                  <pic:blipFill>
                    <a:blip r:embed="rId37">
                      <a:extLst>
                        <a:ext uri="{28A0092B-C50C-407E-A947-70E740481C1C}">
                          <a14:useLocalDpi xmlns:a14="http://schemas.microsoft.com/office/drawing/2010/main" val="0"/>
                        </a:ext>
                      </a:extLst>
                    </a:blip>
                    <a:stretch>
                      <a:fillRect/>
                    </a:stretch>
                  </pic:blipFill>
                  <pic:spPr>
                    <a:xfrm>
                      <a:off x="0" y="0"/>
                      <a:ext cx="4885715" cy="3180953"/>
                    </a:xfrm>
                    <a:prstGeom prst="rect">
                      <a:avLst/>
                    </a:prstGeom>
                  </pic:spPr>
                </pic:pic>
              </a:graphicData>
            </a:graphic>
          </wp:inline>
        </w:drawing>
      </w:r>
    </w:p>
    <w:p w:rsidR="00C9037F" w:rsidRPr="00131EB9" w:rsidRDefault="00C9037F" w:rsidP="003D7CBF">
      <w:pPr>
        <w:pStyle w:val="NormalWeb"/>
        <w:spacing w:after="0"/>
        <w:jc w:val="both"/>
        <w:rPr>
          <w:rFonts w:ascii="Arial" w:hAnsi="Arial" w:cs="Arial"/>
          <w:bCs/>
        </w:rPr>
      </w:pPr>
    </w:p>
    <w:p w:rsidR="008A132A" w:rsidRDefault="008A132A">
      <w:pPr>
        <w:rPr>
          <w:rFonts w:ascii="Arial" w:eastAsia="Times New Roman" w:hAnsi="Arial" w:cs="Arial"/>
          <w:bCs/>
          <w:sz w:val="24"/>
          <w:szCs w:val="24"/>
          <w:lang w:eastAsia="es-AR"/>
        </w:rPr>
      </w:pPr>
      <w:r>
        <w:rPr>
          <w:rFonts w:ascii="Arial" w:hAnsi="Arial" w:cs="Arial"/>
          <w:bCs/>
        </w:rPr>
        <w:br w:type="page"/>
      </w:r>
    </w:p>
    <w:p w:rsidR="00B27A7C" w:rsidRDefault="00B27A7C" w:rsidP="009B1210">
      <w:pPr>
        <w:pStyle w:val="NormalWeb"/>
        <w:numPr>
          <w:ilvl w:val="2"/>
          <w:numId w:val="469"/>
        </w:numPr>
        <w:spacing w:after="0"/>
        <w:jc w:val="both"/>
        <w:rPr>
          <w:rFonts w:ascii="Arial" w:hAnsi="Arial" w:cs="Arial"/>
          <w:bCs/>
        </w:rPr>
      </w:pPr>
      <w:r w:rsidRPr="00131EB9">
        <w:rPr>
          <w:rFonts w:ascii="Arial" w:hAnsi="Arial" w:cs="Arial"/>
          <w:bCs/>
        </w:rPr>
        <w:lastRenderedPageBreak/>
        <w:t>Objeto Exención</w:t>
      </w:r>
    </w:p>
    <w:p w:rsidR="00C9037F" w:rsidRPr="00131EB9" w:rsidRDefault="008A132A" w:rsidP="00C9037F">
      <w:pPr>
        <w:pStyle w:val="NormalWeb"/>
        <w:spacing w:after="0"/>
        <w:jc w:val="both"/>
        <w:rPr>
          <w:rFonts w:ascii="Arial" w:hAnsi="Arial" w:cs="Arial"/>
          <w:bCs/>
        </w:rPr>
      </w:pPr>
      <w:r>
        <w:rPr>
          <w:rFonts w:ascii="Arial" w:hAnsi="Arial" w:cs="Arial"/>
          <w:bCs/>
          <w:noProof/>
        </w:rPr>
        <w:drawing>
          <wp:inline distT="0" distB="0" distL="0" distR="0" wp14:anchorId="32ACF864" wp14:editId="30C1DCDC">
            <wp:extent cx="5457143" cy="3523810"/>
            <wp:effectExtent l="0" t="0" r="0"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do_exencion.png"/>
                    <pic:cNvPicPr/>
                  </pic:nvPicPr>
                  <pic:blipFill>
                    <a:blip r:embed="rId38">
                      <a:extLst>
                        <a:ext uri="{28A0092B-C50C-407E-A947-70E740481C1C}">
                          <a14:useLocalDpi xmlns:a14="http://schemas.microsoft.com/office/drawing/2010/main" val="0"/>
                        </a:ext>
                      </a:extLst>
                    </a:blip>
                    <a:stretch>
                      <a:fillRect/>
                    </a:stretch>
                  </pic:blipFill>
                  <pic:spPr>
                    <a:xfrm>
                      <a:off x="0" y="0"/>
                      <a:ext cx="5457143" cy="3523810"/>
                    </a:xfrm>
                    <a:prstGeom prst="rect">
                      <a:avLst/>
                    </a:prstGeom>
                  </pic:spPr>
                </pic:pic>
              </a:graphicData>
            </a:graphic>
          </wp:inline>
        </w:drawing>
      </w:r>
    </w:p>
    <w:p w:rsidR="00B27A7C" w:rsidRDefault="00B27A7C" w:rsidP="00F14BCA">
      <w:pPr>
        <w:pStyle w:val="NormalWeb"/>
        <w:numPr>
          <w:ilvl w:val="2"/>
          <w:numId w:val="469"/>
        </w:numPr>
        <w:spacing w:after="0"/>
        <w:jc w:val="both"/>
        <w:rPr>
          <w:rFonts w:ascii="Arial" w:hAnsi="Arial" w:cs="Arial"/>
          <w:bCs/>
        </w:rPr>
      </w:pPr>
      <w:r w:rsidRPr="00131EB9">
        <w:rPr>
          <w:rFonts w:ascii="Arial" w:hAnsi="Arial" w:cs="Arial"/>
          <w:bCs/>
        </w:rPr>
        <w:t>Objeto Convenio</w:t>
      </w:r>
    </w:p>
    <w:p w:rsidR="008A132A" w:rsidRPr="00131EB9" w:rsidRDefault="00A60ED8" w:rsidP="008A132A">
      <w:pPr>
        <w:pStyle w:val="NormalWeb"/>
        <w:spacing w:after="0"/>
        <w:jc w:val="both"/>
        <w:rPr>
          <w:rFonts w:ascii="Arial" w:hAnsi="Arial" w:cs="Arial"/>
          <w:bCs/>
        </w:rPr>
      </w:pPr>
      <w:r>
        <w:rPr>
          <w:rFonts w:ascii="Arial" w:hAnsi="Arial" w:cs="Arial"/>
          <w:bCs/>
          <w:noProof/>
        </w:rPr>
        <w:drawing>
          <wp:inline distT="0" distB="0" distL="0" distR="0" wp14:anchorId="239D1B9A" wp14:editId="5D38B690">
            <wp:extent cx="5076191" cy="3980953"/>
            <wp:effectExtent l="0" t="0" r="0" b="63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do_convenio.png"/>
                    <pic:cNvPicPr/>
                  </pic:nvPicPr>
                  <pic:blipFill>
                    <a:blip r:embed="rId39">
                      <a:extLst>
                        <a:ext uri="{28A0092B-C50C-407E-A947-70E740481C1C}">
                          <a14:useLocalDpi xmlns:a14="http://schemas.microsoft.com/office/drawing/2010/main" val="0"/>
                        </a:ext>
                      </a:extLst>
                    </a:blip>
                    <a:stretch>
                      <a:fillRect/>
                    </a:stretch>
                  </pic:blipFill>
                  <pic:spPr>
                    <a:xfrm>
                      <a:off x="0" y="0"/>
                      <a:ext cx="5076191" cy="3980953"/>
                    </a:xfrm>
                    <a:prstGeom prst="rect">
                      <a:avLst/>
                    </a:prstGeom>
                  </pic:spPr>
                </pic:pic>
              </a:graphicData>
            </a:graphic>
          </wp:inline>
        </w:drawing>
      </w:r>
    </w:p>
    <w:p w:rsidR="00B27A7C" w:rsidRDefault="00B27A7C" w:rsidP="0048414B">
      <w:pPr>
        <w:pStyle w:val="NormalWeb"/>
        <w:numPr>
          <w:ilvl w:val="2"/>
          <w:numId w:val="469"/>
        </w:numPr>
        <w:spacing w:after="0"/>
        <w:jc w:val="both"/>
        <w:rPr>
          <w:rFonts w:ascii="Arial" w:hAnsi="Arial" w:cs="Arial"/>
          <w:bCs/>
        </w:rPr>
      </w:pPr>
      <w:r w:rsidRPr="00131EB9">
        <w:rPr>
          <w:rFonts w:ascii="Arial" w:hAnsi="Arial" w:cs="Arial"/>
          <w:bCs/>
        </w:rPr>
        <w:lastRenderedPageBreak/>
        <w:t>Objeto Prórroga</w:t>
      </w:r>
      <w:r w:rsidR="00B27C91">
        <w:rPr>
          <w:rFonts w:ascii="Arial" w:hAnsi="Arial" w:cs="Arial"/>
          <w:bCs/>
        </w:rPr>
        <w:t xml:space="preserve"> de convenio</w:t>
      </w:r>
    </w:p>
    <w:p w:rsidR="00A60ED8" w:rsidRPr="00131EB9" w:rsidRDefault="00DD5598" w:rsidP="00A60ED8">
      <w:pPr>
        <w:pStyle w:val="NormalWeb"/>
        <w:spacing w:after="0"/>
        <w:jc w:val="both"/>
        <w:rPr>
          <w:rFonts w:ascii="Arial" w:hAnsi="Arial" w:cs="Arial"/>
          <w:bCs/>
        </w:rPr>
      </w:pPr>
      <w:r>
        <w:rPr>
          <w:rFonts w:ascii="Arial" w:hAnsi="Arial" w:cs="Arial"/>
          <w:bCs/>
          <w:noProof/>
        </w:rPr>
        <w:drawing>
          <wp:inline distT="0" distB="0" distL="0" distR="0" wp14:anchorId="6FB2F2B2" wp14:editId="3F157A3F">
            <wp:extent cx="5571429" cy="3638095"/>
            <wp:effectExtent l="0" t="0" r="0" b="63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do_prorroga.png"/>
                    <pic:cNvPicPr/>
                  </pic:nvPicPr>
                  <pic:blipFill>
                    <a:blip r:embed="rId40">
                      <a:extLst>
                        <a:ext uri="{28A0092B-C50C-407E-A947-70E740481C1C}">
                          <a14:useLocalDpi xmlns:a14="http://schemas.microsoft.com/office/drawing/2010/main" val="0"/>
                        </a:ext>
                      </a:extLst>
                    </a:blip>
                    <a:stretch>
                      <a:fillRect/>
                    </a:stretch>
                  </pic:blipFill>
                  <pic:spPr>
                    <a:xfrm>
                      <a:off x="0" y="0"/>
                      <a:ext cx="5571429" cy="3638095"/>
                    </a:xfrm>
                    <a:prstGeom prst="rect">
                      <a:avLst/>
                    </a:prstGeom>
                  </pic:spPr>
                </pic:pic>
              </a:graphicData>
            </a:graphic>
          </wp:inline>
        </w:drawing>
      </w:r>
    </w:p>
    <w:p w:rsidR="00B27A7C" w:rsidRDefault="00B27A7C" w:rsidP="005E40EE">
      <w:pPr>
        <w:pStyle w:val="NormalWeb"/>
        <w:numPr>
          <w:ilvl w:val="2"/>
          <w:numId w:val="469"/>
        </w:numPr>
        <w:spacing w:after="0"/>
        <w:jc w:val="both"/>
        <w:rPr>
          <w:rFonts w:ascii="Arial" w:hAnsi="Arial" w:cs="Arial"/>
          <w:bCs/>
        </w:rPr>
      </w:pPr>
      <w:r w:rsidRPr="00131EB9">
        <w:rPr>
          <w:rFonts w:ascii="Arial" w:hAnsi="Arial" w:cs="Arial"/>
          <w:bCs/>
        </w:rPr>
        <w:t>Objeto Conformidad</w:t>
      </w:r>
    </w:p>
    <w:p w:rsidR="00E77A72" w:rsidRPr="00131EB9" w:rsidRDefault="00840BE1" w:rsidP="00E77A72">
      <w:pPr>
        <w:pStyle w:val="NormalWeb"/>
        <w:spacing w:after="0"/>
        <w:jc w:val="both"/>
        <w:rPr>
          <w:rFonts w:ascii="Arial" w:hAnsi="Arial" w:cs="Arial"/>
          <w:bCs/>
        </w:rPr>
      </w:pPr>
      <w:r>
        <w:rPr>
          <w:rFonts w:ascii="Arial" w:hAnsi="Arial" w:cs="Arial"/>
          <w:bCs/>
          <w:noProof/>
        </w:rPr>
        <w:drawing>
          <wp:inline distT="0" distB="0" distL="0" distR="0" wp14:anchorId="0AB2BD31" wp14:editId="0610A9A4">
            <wp:extent cx="4885715" cy="3561905"/>
            <wp:effectExtent l="0" t="0" r="0" b="63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do_conformidad.png"/>
                    <pic:cNvPicPr/>
                  </pic:nvPicPr>
                  <pic:blipFill>
                    <a:blip r:embed="rId41">
                      <a:extLst>
                        <a:ext uri="{28A0092B-C50C-407E-A947-70E740481C1C}">
                          <a14:useLocalDpi xmlns:a14="http://schemas.microsoft.com/office/drawing/2010/main" val="0"/>
                        </a:ext>
                      </a:extLst>
                    </a:blip>
                    <a:stretch>
                      <a:fillRect/>
                    </a:stretch>
                  </pic:blipFill>
                  <pic:spPr>
                    <a:xfrm>
                      <a:off x="0" y="0"/>
                      <a:ext cx="4885715" cy="3561905"/>
                    </a:xfrm>
                    <a:prstGeom prst="rect">
                      <a:avLst/>
                    </a:prstGeom>
                  </pic:spPr>
                </pic:pic>
              </a:graphicData>
            </a:graphic>
          </wp:inline>
        </w:drawing>
      </w:r>
    </w:p>
    <w:p w:rsidR="00840BE1" w:rsidRDefault="00840BE1">
      <w:pPr>
        <w:rPr>
          <w:rFonts w:ascii="Arial" w:eastAsia="Times New Roman" w:hAnsi="Arial" w:cs="Arial"/>
          <w:bCs/>
          <w:sz w:val="24"/>
          <w:szCs w:val="24"/>
          <w:lang w:eastAsia="es-AR"/>
        </w:rPr>
      </w:pPr>
      <w:r>
        <w:rPr>
          <w:rFonts w:ascii="Arial" w:hAnsi="Arial" w:cs="Arial"/>
          <w:bCs/>
        </w:rPr>
        <w:br w:type="page"/>
      </w:r>
    </w:p>
    <w:p w:rsidR="00B27A7C" w:rsidRDefault="00B27A7C" w:rsidP="003E3371">
      <w:pPr>
        <w:pStyle w:val="NormalWeb"/>
        <w:numPr>
          <w:ilvl w:val="2"/>
          <w:numId w:val="469"/>
        </w:numPr>
        <w:spacing w:after="0"/>
        <w:jc w:val="both"/>
        <w:rPr>
          <w:rFonts w:ascii="Arial" w:hAnsi="Arial" w:cs="Arial"/>
          <w:bCs/>
        </w:rPr>
      </w:pPr>
      <w:r w:rsidRPr="00131EB9">
        <w:rPr>
          <w:rFonts w:ascii="Arial" w:hAnsi="Arial" w:cs="Arial"/>
          <w:bCs/>
        </w:rPr>
        <w:lastRenderedPageBreak/>
        <w:t>Objeto Cesión</w:t>
      </w:r>
    </w:p>
    <w:p w:rsidR="00840BE1" w:rsidRDefault="00EC3360" w:rsidP="00840BE1">
      <w:pPr>
        <w:pStyle w:val="NormalWeb"/>
        <w:spacing w:after="0"/>
        <w:jc w:val="both"/>
        <w:rPr>
          <w:rFonts w:ascii="Arial" w:hAnsi="Arial" w:cs="Arial"/>
          <w:bCs/>
        </w:rPr>
      </w:pPr>
      <w:r>
        <w:rPr>
          <w:rFonts w:ascii="Arial" w:hAnsi="Arial" w:cs="Arial"/>
          <w:bCs/>
          <w:noProof/>
        </w:rPr>
        <w:drawing>
          <wp:inline distT="0" distB="0" distL="0" distR="0" wp14:anchorId="73A89743" wp14:editId="25BFE206">
            <wp:extent cx="5760085" cy="3903980"/>
            <wp:effectExtent l="0" t="0" r="0" b="127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do_cesion.png"/>
                    <pic:cNvPicPr/>
                  </pic:nvPicPr>
                  <pic:blipFill>
                    <a:blip r:embed="rId42">
                      <a:extLst>
                        <a:ext uri="{28A0092B-C50C-407E-A947-70E740481C1C}">
                          <a14:useLocalDpi xmlns:a14="http://schemas.microsoft.com/office/drawing/2010/main" val="0"/>
                        </a:ext>
                      </a:extLst>
                    </a:blip>
                    <a:stretch>
                      <a:fillRect/>
                    </a:stretch>
                  </pic:blipFill>
                  <pic:spPr>
                    <a:xfrm>
                      <a:off x="0" y="0"/>
                      <a:ext cx="5760085" cy="3903980"/>
                    </a:xfrm>
                    <a:prstGeom prst="rect">
                      <a:avLst/>
                    </a:prstGeom>
                  </pic:spPr>
                </pic:pic>
              </a:graphicData>
            </a:graphic>
          </wp:inline>
        </w:drawing>
      </w:r>
    </w:p>
    <w:p w:rsidR="00EC3360" w:rsidRPr="00131EB9" w:rsidRDefault="00EC3360" w:rsidP="00840BE1">
      <w:pPr>
        <w:pStyle w:val="NormalWeb"/>
        <w:spacing w:after="0"/>
        <w:jc w:val="both"/>
        <w:rPr>
          <w:rFonts w:ascii="Arial" w:hAnsi="Arial" w:cs="Arial"/>
          <w:bCs/>
        </w:rPr>
      </w:pPr>
    </w:p>
    <w:p w:rsidR="00B27A7C" w:rsidRPr="00751F81" w:rsidRDefault="00B27A7C" w:rsidP="00751F81">
      <w:pPr>
        <w:pStyle w:val="NormalWeb"/>
        <w:numPr>
          <w:ilvl w:val="1"/>
          <w:numId w:val="469"/>
        </w:numPr>
        <w:spacing w:after="0"/>
        <w:jc w:val="both"/>
        <w:rPr>
          <w:rFonts w:ascii="Arial" w:hAnsi="Arial" w:cs="Arial"/>
          <w:bCs/>
          <w:i/>
          <w:sz w:val="28"/>
          <w:szCs w:val="28"/>
        </w:rPr>
      </w:pPr>
      <w:r w:rsidRPr="00751F81">
        <w:rPr>
          <w:rFonts w:ascii="Arial" w:hAnsi="Arial" w:cs="Arial"/>
          <w:bCs/>
          <w:i/>
          <w:sz w:val="28"/>
          <w:szCs w:val="28"/>
        </w:rPr>
        <w:t>Diagrama de despliegue</w:t>
      </w:r>
    </w:p>
    <w:p w:rsidR="00964B63" w:rsidRDefault="003D7134" w:rsidP="007535A3">
      <w:pPr>
        <w:pStyle w:val="NormalWeb"/>
        <w:spacing w:after="0" w:line="102" w:lineRule="atLeast"/>
        <w:jc w:val="both"/>
        <w:rPr>
          <w:rFonts w:ascii="Arial" w:hAnsi="Arial" w:cs="Arial"/>
          <w:bCs/>
          <w:sz w:val="28"/>
          <w:szCs w:val="28"/>
        </w:rPr>
      </w:pPr>
      <w:r>
        <w:rPr>
          <w:rFonts w:ascii="Arial" w:hAnsi="Arial" w:cs="Arial"/>
          <w:bCs/>
          <w:noProof/>
          <w:sz w:val="28"/>
          <w:szCs w:val="28"/>
        </w:rPr>
        <w:drawing>
          <wp:inline distT="0" distB="0" distL="0" distR="0" wp14:anchorId="18CF95CA" wp14:editId="6EB217D5">
            <wp:extent cx="5760085" cy="3060065"/>
            <wp:effectExtent l="0" t="0" r="0" b="698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_despliegue.png"/>
                    <pic:cNvPicPr/>
                  </pic:nvPicPr>
                  <pic:blipFill>
                    <a:blip r:embed="rId43">
                      <a:extLst>
                        <a:ext uri="{28A0092B-C50C-407E-A947-70E740481C1C}">
                          <a14:useLocalDpi xmlns:a14="http://schemas.microsoft.com/office/drawing/2010/main" val="0"/>
                        </a:ext>
                      </a:extLst>
                    </a:blip>
                    <a:stretch>
                      <a:fillRect/>
                    </a:stretch>
                  </pic:blipFill>
                  <pic:spPr>
                    <a:xfrm>
                      <a:off x="0" y="0"/>
                      <a:ext cx="5760085" cy="3060065"/>
                    </a:xfrm>
                    <a:prstGeom prst="rect">
                      <a:avLst/>
                    </a:prstGeom>
                  </pic:spPr>
                </pic:pic>
              </a:graphicData>
            </a:graphic>
          </wp:inline>
        </w:drawing>
      </w:r>
    </w:p>
    <w:p w:rsidR="000D5110" w:rsidRPr="00435AF8" w:rsidRDefault="00D74EEA" w:rsidP="00C11C96">
      <w:pPr>
        <w:pStyle w:val="NormalWeb"/>
        <w:numPr>
          <w:ilvl w:val="0"/>
          <w:numId w:val="469"/>
        </w:numPr>
        <w:spacing w:after="0" w:line="360" w:lineRule="auto"/>
        <w:rPr>
          <w:rFonts w:ascii="Arial" w:hAnsi="Arial" w:cs="Arial"/>
          <w:bCs/>
          <w:sz w:val="32"/>
          <w:szCs w:val="32"/>
        </w:rPr>
      </w:pPr>
      <w:r w:rsidRPr="00435AF8">
        <w:rPr>
          <w:rFonts w:ascii="Arial" w:hAnsi="Arial" w:cs="Arial"/>
          <w:bCs/>
          <w:sz w:val="32"/>
          <w:szCs w:val="32"/>
        </w:rPr>
        <w:lastRenderedPageBreak/>
        <w:t xml:space="preserve">Funcionalidades del sistema </w:t>
      </w:r>
    </w:p>
    <w:p w:rsidR="008E4B04" w:rsidRDefault="000D5110" w:rsidP="00C11C96">
      <w:pPr>
        <w:pStyle w:val="NormalWeb"/>
        <w:numPr>
          <w:ilvl w:val="1"/>
          <w:numId w:val="469"/>
        </w:numPr>
        <w:spacing w:after="0" w:line="360" w:lineRule="auto"/>
        <w:rPr>
          <w:rFonts w:ascii="Arial" w:hAnsi="Arial" w:cs="Arial"/>
          <w:bCs/>
          <w:i/>
          <w:sz w:val="28"/>
          <w:szCs w:val="28"/>
        </w:rPr>
      </w:pPr>
      <w:r w:rsidRPr="00435AF8">
        <w:rPr>
          <w:rFonts w:ascii="Arial" w:hAnsi="Arial" w:cs="Arial"/>
          <w:bCs/>
          <w:i/>
          <w:sz w:val="28"/>
          <w:szCs w:val="28"/>
        </w:rPr>
        <w:t>Módulo Web</w:t>
      </w:r>
    </w:p>
    <w:p w:rsidR="000D5110" w:rsidRPr="008E4B04" w:rsidRDefault="000D5110" w:rsidP="00C11C96">
      <w:pPr>
        <w:pStyle w:val="NormalWeb"/>
        <w:numPr>
          <w:ilvl w:val="2"/>
          <w:numId w:val="469"/>
        </w:numPr>
        <w:spacing w:after="0" w:line="360" w:lineRule="auto"/>
        <w:rPr>
          <w:rFonts w:ascii="Arial" w:hAnsi="Arial" w:cs="Arial"/>
          <w:bCs/>
          <w:i/>
          <w:sz w:val="28"/>
          <w:szCs w:val="28"/>
        </w:rPr>
      </w:pPr>
      <w:r w:rsidRPr="008E4B04">
        <w:rPr>
          <w:rFonts w:ascii="Arial" w:hAnsi="Arial" w:cs="Arial"/>
          <w:bCs/>
        </w:rPr>
        <w:t>Ingreso al módulo</w:t>
      </w:r>
    </w:p>
    <w:p w:rsidR="009306BC" w:rsidRPr="009306BC" w:rsidRDefault="0008265E" w:rsidP="00284C7D">
      <w:pPr>
        <w:pStyle w:val="ListParagraph"/>
        <w:spacing w:before="120" w:after="120" w:line="360" w:lineRule="auto"/>
        <w:ind w:left="0" w:firstLine="425"/>
        <w:jc w:val="both"/>
        <w:rPr>
          <w:rFonts w:ascii="Times New Roman" w:hAnsi="Times New Roman" w:cs="Times New Roman"/>
          <w:bCs/>
          <w:sz w:val="24"/>
          <w:szCs w:val="24"/>
        </w:rPr>
      </w:pPr>
      <w:r>
        <w:rPr>
          <w:rFonts w:ascii="Times New Roman" w:hAnsi="Times New Roman" w:cs="Times New Roman"/>
          <w:bCs/>
          <w:sz w:val="24"/>
          <w:szCs w:val="24"/>
        </w:rPr>
        <w:t>Interface</w:t>
      </w:r>
      <w:r w:rsidR="009306BC">
        <w:rPr>
          <w:rFonts w:ascii="Times New Roman" w:hAnsi="Times New Roman" w:cs="Times New Roman"/>
          <w:bCs/>
          <w:sz w:val="24"/>
          <w:szCs w:val="24"/>
        </w:rPr>
        <w:t xml:space="preserve"> </w:t>
      </w:r>
      <w:r w:rsidR="00364E43">
        <w:rPr>
          <w:rFonts w:ascii="Times New Roman" w:hAnsi="Times New Roman" w:cs="Times New Roman"/>
          <w:bCs/>
          <w:sz w:val="24"/>
          <w:szCs w:val="24"/>
        </w:rPr>
        <w:t>permite al p</w:t>
      </w:r>
      <w:r w:rsidR="009306BC">
        <w:rPr>
          <w:rFonts w:ascii="Times New Roman" w:hAnsi="Times New Roman" w:cs="Times New Roman"/>
          <w:bCs/>
          <w:sz w:val="24"/>
          <w:szCs w:val="24"/>
        </w:rPr>
        <w:t xml:space="preserve">rofesional acceder al Modulo Web </w:t>
      </w:r>
      <w:r w:rsidR="00364E43">
        <w:rPr>
          <w:rFonts w:ascii="Times New Roman" w:hAnsi="Times New Roman" w:cs="Times New Roman"/>
          <w:bCs/>
          <w:sz w:val="24"/>
          <w:szCs w:val="24"/>
        </w:rPr>
        <w:t>utilizando</w:t>
      </w:r>
      <w:r w:rsidR="009306BC">
        <w:rPr>
          <w:rFonts w:ascii="Times New Roman" w:hAnsi="Times New Roman" w:cs="Times New Roman"/>
          <w:bCs/>
          <w:sz w:val="24"/>
          <w:szCs w:val="24"/>
        </w:rPr>
        <w:t xml:space="preserve"> su usuario y contraseña.</w:t>
      </w:r>
    </w:p>
    <w:p w:rsidR="009306BC" w:rsidRDefault="009306BC" w:rsidP="00523F18">
      <w:pPr>
        <w:pStyle w:val="NormalWeb"/>
        <w:spacing w:before="0" w:beforeAutospacing="0" w:after="120"/>
        <w:ind w:firstLine="397"/>
        <w:rPr>
          <w:rFonts w:ascii="Arial" w:hAnsi="Arial" w:cs="Arial"/>
          <w:bCs/>
        </w:rPr>
      </w:pPr>
    </w:p>
    <w:p w:rsidR="008D5E45" w:rsidRDefault="00455878" w:rsidP="008D5E45">
      <w:pPr>
        <w:pStyle w:val="NormalWeb"/>
        <w:spacing w:after="0"/>
        <w:rPr>
          <w:rFonts w:ascii="Arial" w:hAnsi="Arial" w:cs="Arial"/>
          <w:bCs/>
        </w:rPr>
      </w:pPr>
      <w:r>
        <w:rPr>
          <w:rFonts w:ascii="Arial" w:hAnsi="Arial" w:cs="Arial"/>
          <w:bCs/>
          <w:noProof/>
        </w:rPr>
        <w:drawing>
          <wp:inline distT="0" distB="0" distL="0" distR="0" wp14:anchorId="0168686E" wp14:editId="1D7AE981">
            <wp:extent cx="5382377" cy="5249008"/>
            <wp:effectExtent l="0" t="0" r="8890"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_1.png"/>
                    <pic:cNvPicPr/>
                  </pic:nvPicPr>
                  <pic:blipFill>
                    <a:blip r:embed="rId44">
                      <a:extLst>
                        <a:ext uri="{28A0092B-C50C-407E-A947-70E740481C1C}">
                          <a14:useLocalDpi xmlns:a14="http://schemas.microsoft.com/office/drawing/2010/main" val="0"/>
                        </a:ext>
                      </a:extLst>
                    </a:blip>
                    <a:stretch>
                      <a:fillRect/>
                    </a:stretch>
                  </pic:blipFill>
                  <pic:spPr>
                    <a:xfrm>
                      <a:off x="0" y="0"/>
                      <a:ext cx="5382377" cy="5249008"/>
                    </a:xfrm>
                    <a:prstGeom prst="rect">
                      <a:avLst/>
                    </a:prstGeom>
                  </pic:spPr>
                </pic:pic>
              </a:graphicData>
            </a:graphic>
          </wp:inline>
        </w:drawing>
      </w:r>
    </w:p>
    <w:p w:rsidR="00455878" w:rsidRPr="00131EB9" w:rsidRDefault="00455878" w:rsidP="008D5E45">
      <w:pPr>
        <w:pStyle w:val="NormalWeb"/>
        <w:spacing w:after="0"/>
        <w:rPr>
          <w:rFonts w:ascii="Arial" w:hAnsi="Arial" w:cs="Arial"/>
          <w:bCs/>
        </w:rPr>
      </w:pPr>
    </w:p>
    <w:p w:rsidR="00867489" w:rsidRDefault="00867489">
      <w:pPr>
        <w:rPr>
          <w:rFonts w:ascii="Arial" w:eastAsia="Times New Roman" w:hAnsi="Arial" w:cs="Arial"/>
          <w:bCs/>
          <w:sz w:val="24"/>
          <w:szCs w:val="24"/>
          <w:lang w:eastAsia="es-AR"/>
        </w:rPr>
      </w:pPr>
      <w:r>
        <w:rPr>
          <w:rFonts w:ascii="Arial" w:eastAsia="Times New Roman" w:hAnsi="Arial" w:cs="Arial"/>
          <w:bCs/>
          <w:sz w:val="24"/>
          <w:szCs w:val="24"/>
          <w:lang w:eastAsia="es-AR"/>
        </w:rPr>
        <w:br w:type="page"/>
      </w:r>
    </w:p>
    <w:p w:rsidR="000D5110" w:rsidRDefault="000D5110" w:rsidP="00C11C96">
      <w:pPr>
        <w:pStyle w:val="NormalWeb"/>
        <w:numPr>
          <w:ilvl w:val="2"/>
          <w:numId w:val="469"/>
        </w:numPr>
        <w:spacing w:before="120" w:beforeAutospacing="0" w:after="120"/>
        <w:rPr>
          <w:rFonts w:ascii="Arial" w:hAnsi="Arial" w:cs="Arial"/>
          <w:bCs/>
        </w:rPr>
      </w:pPr>
      <w:r w:rsidRPr="00131EB9">
        <w:rPr>
          <w:rFonts w:ascii="Arial" w:hAnsi="Arial" w:cs="Arial"/>
          <w:bCs/>
        </w:rPr>
        <w:lastRenderedPageBreak/>
        <w:t>Solicitud de fiscalización</w:t>
      </w:r>
    </w:p>
    <w:p w:rsidR="00A064F3" w:rsidRPr="009306BC" w:rsidRDefault="008B03B5" w:rsidP="00B46F08">
      <w:pPr>
        <w:pStyle w:val="ListParagraph"/>
        <w:spacing w:before="120" w:after="120" w:line="360" w:lineRule="auto"/>
        <w:ind w:left="0" w:firstLine="425"/>
        <w:jc w:val="both"/>
        <w:rPr>
          <w:rFonts w:ascii="Times New Roman" w:hAnsi="Times New Roman" w:cs="Times New Roman"/>
          <w:bCs/>
          <w:sz w:val="24"/>
          <w:szCs w:val="24"/>
        </w:rPr>
      </w:pPr>
      <w:r>
        <w:rPr>
          <w:rFonts w:ascii="Times New Roman" w:hAnsi="Times New Roman" w:cs="Times New Roman"/>
          <w:bCs/>
          <w:sz w:val="24"/>
          <w:szCs w:val="24"/>
        </w:rPr>
        <w:t xml:space="preserve">Interface </w:t>
      </w:r>
      <w:r w:rsidR="00A15A22">
        <w:rPr>
          <w:rFonts w:ascii="Times New Roman" w:hAnsi="Times New Roman" w:cs="Times New Roman"/>
          <w:bCs/>
          <w:sz w:val="24"/>
          <w:szCs w:val="24"/>
        </w:rPr>
        <w:t>para generar</w:t>
      </w:r>
      <w:r>
        <w:rPr>
          <w:rFonts w:ascii="Times New Roman" w:hAnsi="Times New Roman" w:cs="Times New Roman"/>
          <w:bCs/>
          <w:sz w:val="24"/>
          <w:szCs w:val="24"/>
        </w:rPr>
        <w:t xml:space="preserve"> una solicitud de fiscalización </w:t>
      </w:r>
      <w:r w:rsidR="005236D2">
        <w:rPr>
          <w:rFonts w:ascii="Times New Roman" w:hAnsi="Times New Roman" w:cs="Times New Roman"/>
          <w:bCs/>
          <w:sz w:val="24"/>
          <w:szCs w:val="24"/>
        </w:rPr>
        <w:t>para</w:t>
      </w:r>
      <w:r>
        <w:rPr>
          <w:rFonts w:ascii="Times New Roman" w:hAnsi="Times New Roman" w:cs="Times New Roman"/>
          <w:bCs/>
          <w:sz w:val="24"/>
          <w:szCs w:val="24"/>
        </w:rPr>
        <w:t xml:space="preserve"> un juicio en particular. </w:t>
      </w:r>
      <w:r w:rsidR="00E372C4">
        <w:rPr>
          <w:rFonts w:ascii="Times New Roman" w:hAnsi="Times New Roman" w:cs="Times New Roman"/>
          <w:bCs/>
          <w:sz w:val="24"/>
          <w:szCs w:val="24"/>
        </w:rPr>
        <w:t>El profesional accede seleccionando la opción “Precarga” del menú desplegado a la izquierda</w:t>
      </w:r>
      <w:r w:rsidR="00A15A22">
        <w:rPr>
          <w:rFonts w:ascii="Times New Roman" w:hAnsi="Times New Roman" w:cs="Times New Roman"/>
          <w:bCs/>
          <w:sz w:val="24"/>
          <w:szCs w:val="24"/>
        </w:rPr>
        <w:t>.</w:t>
      </w:r>
    </w:p>
    <w:p w:rsidR="00C547CC" w:rsidRDefault="00A31A0F" w:rsidP="00C547CC">
      <w:pPr>
        <w:pStyle w:val="NormalWeb"/>
        <w:spacing w:after="0"/>
        <w:rPr>
          <w:rFonts w:ascii="Arial" w:hAnsi="Arial" w:cs="Arial"/>
          <w:bCs/>
        </w:rPr>
      </w:pPr>
      <w:r>
        <w:rPr>
          <w:rFonts w:ascii="Arial" w:hAnsi="Arial" w:cs="Arial"/>
          <w:bCs/>
          <w:noProof/>
        </w:rPr>
        <w:drawing>
          <wp:inline distT="0" distB="0" distL="0" distR="0" wp14:anchorId="0690ED8B" wp14:editId="00F5AC24">
            <wp:extent cx="5760085" cy="383349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_3.png"/>
                    <pic:cNvPicPr/>
                  </pic:nvPicPr>
                  <pic:blipFill>
                    <a:blip r:embed="rId45">
                      <a:extLst>
                        <a:ext uri="{28A0092B-C50C-407E-A947-70E740481C1C}">
                          <a14:useLocalDpi xmlns:a14="http://schemas.microsoft.com/office/drawing/2010/main" val="0"/>
                        </a:ext>
                      </a:extLst>
                    </a:blip>
                    <a:stretch>
                      <a:fillRect/>
                    </a:stretch>
                  </pic:blipFill>
                  <pic:spPr>
                    <a:xfrm>
                      <a:off x="0" y="0"/>
                      <a:ext cx="5760085" cy="3833495"/>
                    </a:xfrm>
                    <a:prstGeom prst="rect">
                      <a:avLst/>
                    </a:prstGeom>
                  </pic:spPr>
                </pic:pic>
              </a:graphicData>
            </a:graphic>
          </wp:inline>
        </w:drawing>
      </w:r>
    </w:p>
    <w:p w:rsidR="00541A98" w:rsidRDefault="00541A98" w:rsidP="00C547CC">
      <w:pPr>
        <w:pStyle w:val="NormalWeb"/>
        <w:spacing w:after="0"/>
        <w:rPr>
          <w:rFonts w:ascii="Arial" w:hAnsi="Arial" w:cs="Arial"/>
          <w:bCs/>
        </w:rPr>
      </w:pPr>
    </w:p>
    <w:p w:rsidR="00160B6B" w:rsidRDefault="00160B6B">
      <w:pPr>
        <w:rPr>
          <w:rFonts w:ascii="Arial" w:eastAsia="Times New Roman" w:hAnsi="Arial" w:cs="Arial"/>
          <w:bCs/>
          <w:sz w:val="24"/>
          <w:szCs w:val="24"/>
          <w:lang w:eastAsia="es-AR"/>
        </w:rPr>
      </w:pPr>
      <w:r>
        <w:rPr>
          <w:rFonts w:ascii="Arial" w:hAnsi="Arial" w:cs="Arial"/>
          <w:bCs/>
        </w:rPr>
        <w:br w:type="page"/>
      </w:r>
    </w:p>
    <w:p w:rsidR="000D5110" w:rsidRDefault="000D5110" w:rsidP="00C11C96">
      <w:pPr>
        <w:pStyle w:val="NormalWeb"/>
        <w:numPr>
          <w:ilvl w:val="2"/>
          <w:numId w:val="469"/>
        </w:numPr>
        <w:spacing w:after="0"/>
        <w:rPr>
          <w:rFonts w:ascii="Arial" w:hAnsi="Arial" w:cs="Arial"/>
          <w:bCs/>
        </w:rPr>
      </w:pPr>
      <w:r w:rsidRPr="00131EB9">
        <w:rPr>
          <w:rFonts w:ascii="Arial" w:hAnsi="Arial" w:cs="Arial"/>
          <w:bCs/>
        </w:rPr>
        <w:lastRenderedPageBreak/>
        <w:t>Consultar fiscalizaciones</w:t>
      </w:r>
    </w:p>
    <w:p w:rsidR="008175BD" w:rsidRPr="0085334F" w:rsidRDefault="00EF2FB9" w:rsidP="00EF273C">
      <w:pPr>
        <w:pStyle w:val="NormalWeb"/>
        <w:spacing w:before="120" w:beforeAutospacing="0" w:after="120" w:line="360" w:lineRule="auto"/>
        <w:ind w:firstLine="425"/>
        <w:jc w:val="both"/>
        <w:rPr>
          <w:bCs/>
        </w:rPr>
      </w:pPr>
      <w:r>
        <w:rPr>
          <w:bCs/>
        </w:rPr>
        <w:t xml:space="preserve">En ésta interface, el profesional </w:t>
      </w:r>
      <w:r w:rsidR="004545D3">
        <w:rPr>
          <w:bCs/>
        </w:rPr>
        <w:t xml:space="preserve">consulta </w:t>
      </w:r>
      <w:r w:rsidR="00AA2B02">
        <w:rPr>
          <w:bCs/>
        </w:rPr>
        <w:t xml:space="preserve">el listado </w:t>
      </w:r>
      <w:r w:rsidR="004545D3">
        <w:rPr>
          <w:bCs/>
        </w:rPr>
        <w:t>de fiscalizaci</w:t>
      </w:r>
      <w:r w:rsidR="00AA2B02">
        <w:rPr>
          <w:bCs/>
        </w:rPr>
        <w:t>ones</w:t>
      </w:r>
      <w:r w:rsidR="004545D3">
        <w:rPr>
          <w:bCs/>
        </w:rPr>
        <w:t xml:space="preserve"> solicitada</w:t>
      </w:r>
      <w:r w:rsidR="00AA2B02">
        <w:rPr>
          <w:bCs/>
        </w:rPr>
        <w:t>s en un periodo de tiempo dado</w:t>
      </w:r>
      <w:r w:rsidR="004545D3">
        <w:rPr>
          <w:bCs/>
        </w:rPr>
        <w:t xml:space="preserve">. </w:t>
      </w:r>
      <w:r w:rsidR="002E6FF2">
        <w:rPr>
          <w:bCs/>
        </w:rPr>
        <w:t>Accede seleccionando la opción “Histórico de Fiscalizaciones” del menú de</w:t>
      </w:r>
      <w:r w:rsidR="00A030F1">
        <w:rPr>
          <w:bCs/>
        </w:rPr>
        <w:t>splegado a</w:t>
      </w:r>
      <w:r w:rsidR="002E6FF2">
        <w:rPr>
          <w:bCs/>
        </w:rPr>
        <w:t xml:space="preserve"> la izquierda.</w:t>
      </w:r>
    </w:p>
    <w:p w:rsidR="00541A98" w:rsidRDefault="00160B6B" w:rsidP="00541A98">
      <w:pPr>
        <w:pStyle w:val="NormalWeb"/>
        <w:spacing w:after="0"/>
        <w:rPr>
          <w:rFonts w:ascii="Arial" w:hAnsi="Arial" w:cs="Arial"/>
          <w:bCs/>
        </w:rPr>
      </w:pPr>
      <w:r>
        <w:rPr>
          <w:rFonts w:ascii="Arial" w:hAnsi="Arial" w:cs="Arial"/>
          <w:bCs/>
          <w:noProof/>
        </w:rPr>
        <w:drawing>
          <wp:inline distT="0" distB="0" distL="0" distR="0" wp14:anchorId="02F326CE" wp14:editId="45246D33">
            <wp:extent cx="5760085" cy="3572510"/>
            <wp:effectExtent l="0" t="0" r="0" b="889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_4.png"/>
                    <pic:cNvPicPr/>
                  </pic:nvPicPr>
                  <pic:blipFill>
                    <a:blip r:embed="rId46">
                      <a:extLst>
                        <a:ext uri="{28A0092B-C50C-407E-A947-70E740481C1C}">
                          <a14:useLocalDpi xmlns:a14="http://schemas.microsoft.com/office/drawing/2010/main" val="0"/>
                        </a:ext>
                      </a:extLst>
                    </a:blip>
                    <a:stretch>
                      <a:fillRect/>
                    </a:stretch>
                  </pic:blipFill>
                  <pic:spPr>
                    <a:xfrm>
                      <a:off x="0" y="0"/>
                      <a:ext cx="5760085" cy="3572510"/>
                    </a:xfrm>
                    <a:prstGeom prst="rect">
                      <a:avLst/>
                    </a:prstGeom>
                  </pic:spPr>
                </pic:pic>
              </a:graphicData>
            </a:graphic>
          </wp:inline>
        </w:drawing>
      </w:r>
    </w:p>
    <w:p w:rsidR="00287A98" w:rsidRPr="00131EB9" w:rsidRDefault="00287A98" w:rsidP="00541A98">
      <w:pPr>
        <w:pStyle w:val="NormalWeb"/>
        <w:spacing w:after="0"/>
        <w:rPr>
          <w:rFonts w:ascii="Arial" w:hAnsi="Arial" w:cs="Arial"/>
          <w:bCs/>
        </w:rPr>
      </w:pPr>
    </w:p>
    <w:p w:rsidR="00837928" w:rsidRDefault="00837928">
      <w:pPr>
        <w:rPr>
          <w:rFonts w:ascii="Arial" w:eastAsia="Times New Roman" w:hAnsi="Arial" w:cs="Arial"/>
          <w:bCs/>
          <w:sz w:val="24"/>
          <w:szCs w:val="24"/>
          <w:lang w:eastAsia="es-AR"/>
        </w:rPr>
      </w:pPr>
      <w:r>
        <w:rPr>
          <w:rFonts w:ascii="Arial" w:hAnsi="Arial" w:cs="Arial"/>
          <w:bCs/>
        </w:rPr>
        <w:br w:type="page"/>
      </w:r>
    </w:p>
    <w:p w:rsidR="000D5110" w:rsidRDefault="000D5110" w:rsidP="00C11C96">
      <w:pPr>
        <w:pStyle w:val="NormalWeb"/>
        <w:numPr>
          <w:ilvl w:val="2"/>
          <w:numId w:val="469"/>
        </w:numPr>
        <w:spacing w:after="0"/>
        <w:rPr>
          <w:rFonts w:ascii="Arial" w:hAnsi="Arial" w:cs="Arial"/>
          <w:bCs/>
        </w:rPr>
      </w:pPr>
      <w:r w:rsidRPr="00131EB9">
        <w:rPr>
          <w:rFonts w:ascii="Arial" w:hAnsi="Arial" w:cs="Arial"/>
          <w:bCs/>
        </w:rPr>
        <w:lastRenderedPageBreak/>
        <w:t>Modificar usuario y contraseña</w:t>
      </w:r>
    </w:p>
    <w:p w:rsidR="00837928" w:rsidRPr="00124981" w:rsidRDefault="00124981" w:rsidP="00124981">
      <w:pPr>
        <w:pStyle w:val="NormalWeb"/>
        <w:spacing w:before="120" w:beforeAutospacing="0" w:after="120" w:line="360" w:lineRule="auto"/>
        <w:ind w:firstLine="425"/>
        <w:jc w:val="both"/>
        <w:rPr>
          <w:bCs/>
        </w:rPr>
      </w:pPr>
      <w:r>
        <w:rPr>
          <w:bCs/>
        </w:rPr>
        <w:t>Interface que permite al profesional modificar su usuario y contraseña. Accede seleccionando la opción “Cambio Usuario y Contraseña” del menú desplegado a la izquierda.</w:t>
      </w:r>
    </w:p>
    <w:p w:rsidR="00160B6B" w:rsidRDefault="00287A98" w:rsidP="00160B6B">
      <w:pPr>
        <w:pStyle w:val="NormalWeb"/>
        <w:spacing w:after="0"/>
        <w:rPr>
          <w:rFonts w:ascii="Arial" w:hAnsi="Arial" w:cs="Arial"/>
          <w:bCs/>
        </w:rPr>
      </w:pPr>
      <w:r>
        <w:rPr>
          <w:rFonts w:ascii="Arial" w:hAnsi="Arial" w:cs="Arial"/>
          <w:bCs/>
          <w:noProof/>
        </w:rPr>
        <w:drawing>
          <wp:inline distT="0" distB="0" distL="0" distR="0" wp14:anchorId="765FE12B" wp14:editId="574E1AAB">
            <wp:extent cx="5760085" cy="368427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_5.png"/>
                    <pic:cNvPicPr/>
                  </pic:nvPicPr>
                  <pic:blipFill>
                    <a:blip r:embed="rId47">
                      <a:extLst>
                        <a:ext uri="{28A0092B-C50C-407E-A947-70E740481C1C}">
                          <a14:useLocalDpi xmlns:a14="http://schemas.microsoft.com/office/drawing/2010/main" val="0"/>
                        </a:ext>
                      </a:extLst>
                    </a:blip>
                    <a:stretch>
                      <a:fillRect/>
                    </a:stretch>
                  </pic:blipFill>
                  <pic:spPr>
                    <a:xfrm>
                      <a:off x="0" y="0"/>
                      <a:ext cx="5760085" cy="3684270"/>
                    </a:xfrm>
                    <a:prstGeom prst="rect">
                      <a:avLst/>
                    </a:prstGeom>
                  </pic:spPr>
                </pic:pic>
              </a:graphicData>
            </a:graphic>
          </wp:inline>
        </w:drawing>
      </w:r>
    </w:p>
    <w:p w:rsidR="00634462" w:rsidRPr="00131EB9" w:rsidRDefault="00634462" w:rsidP="00160B6B">
      <w:pPr>
        <w:pStyle w:val="NormalWeb"/>
        <w:spacing w:after="0"/>
        <w:rPr>
          <w:rFonts w:ascii="Arial" w:hAnsi="Arial" w:cs="Arial"/>
          <w:bCs/>
        </w:rPr>
      </w:pPr>
    </w:p>
    <w:p w:rsidR="000D5110" w:rsidRDefault="000D5110" w:rsidP="00C11C96">
      <w:pPr>
        <w:pStyle w:val="NormalWeb"/>
        <w:numPr>
          <w:ilvl w:val="2"/>
          <w:numId w:val="469"/>
        </w:numPr>
        <w:spacing w:after="0"/>
        <w:rPr>
          <w:rFonts w:ascii="Arial" w:hAnsi="Arial" w:cs="Arial"/>
          <w:bCs/>
        </w:rPr>
      </w:pPr>
      <w:r w:rsidRPr="00131EB9">
        <w:rPr>
          <w:rFonts w:ascii="Arial" w:hAnsi="Arial" w:cs="Arial"/>
          <w:bCs/>
        </w:rPr>
        <w:t>Recuperar usuario y contraseña</w:t>
      </w:r>
    </w:p>
    <w:p w:rsidR="00634462" w:rsidRPr="00634462" w:rsidRDefault="00634462" w:rsidP="00634462">
      <w:pPr>
        <w:pStyle w:val="NormalWeb"/>
        <w:spacing w:before="120" w:beforeAutospacing="0" w:after="120" w:line="360" w:lineRule="auto"/>
        <w:ind w:firstLine="425"/>
        <w:jc w:val="both"/>
        <w:rPr>
          <w:bCs/>
        </w:rPr>
      </w:pPr>
      <w:r>
        <w:rPr>
          <w:bCs/>
        </w:rPr>
        <w:t xml:space="preserve">Interface </w:t>
      </w:r>
      <w:r w:rsidR="00F91C97">
        <w:rPr>
          <w:bCs/>
        </w:rPr>
        <w:t>que permite al profesional recuperar su usuario y contraseña de acceso al Modulo Web</w:t>
      </w:r>
      <w:r>
        <w:rPr>
          <w:bCs/>
        </w:rPr>
        <w:t xml:space="preserve">. </w:t>
      </w:r>
      <w:r w:rsidR="00F91C97">
        <w:rPr>
          <w:bCs/>
        </w:rPr>
        <w:t xml:space="preserve">Para </w:t>
      </w:r>
      <w:r w:rsidR="007A6BCD">
        <w:rPr>
          <w:bCs/>
        </w:rPr>
        <w:t>ello</w:t>
      </w:r>
      <w:r w:rsidR="00F91C97">
        <w:rPr>
          <w:bCs/>
        </w:rPr>
        <w:t xml:space="preserve">, </w:t>
      </w:r>
      <w:r w:rsidR="008D528F">
        <w:rPr>
          <w:bCs/>
        </w:rPr>
        <w:t xml:space="preserve">el profesional </w:t>
      </w:r>
      <w:r w:rsidR="007A6BCD">
        <w:rPr>
          <w:bCs/>
        </w:rPr>
        <w:t xml:space="preserve">accede al enlace </w:t>
      </w:r>
      <w:r w:rsidR="007A6BCD" w:rsidRPr="007A6BCD">
        <w:rPr>
          <w:bCs/>
          <w:i/>
        </w:rPr>
        <w:t>“</w:t>
      </w:r>
      <w:r w:rsidR="008D528F" w:rsidRPr="008D528F">
        <w:rPr>
          <w:bCs/>
          <w:i/>
        </w:rPr>
        <w:t xml:space="preserve">¿Perdió su usuario y contraseña? Haga </w:t>
      </w:r>
      <w:proofErr w:type="spellStart"/>
      <w:r w:rsidR="008D528F" w:rsidRPr="008D528F">
        <w:rPr>
          <w:bCs/>
          <w:i/>
        </w:rPr>
        <w:t>click</w:t>
      </w:r>
      <w:proofErr w:type="spellEnd"/>
      <w:r w:rsidR="008D528F" w:rsidRPr="008D528F">
        <w:rPr>
          <w:bCs/>
          <w:i/>
        </w:rPr>
        <w:t xml:space="preserve"> aquí”</w:t>
      </w:r>
      <w:r w:rsidR="008D528F">
        <w:rPr>
          <w:bCs/>
        </w:rPr>
        <w:t xml:space="preserve"> </w:t>
      </w:r>
      <w:r w:rsidR="00C857C5">
        <w:rPr>
          <w:bCs/>
        </w:rPr>
        <w:t>disponible</w:t>
      </w:r>
      <w:r w:rsidR="008D528F">
        <w:rPr>
          <w:bCs/>
        </w:rPr>
        <w:t xml:space="preserve"> en la interface de acceso al Modulo Web</w:t>
      </w:r>
    </w:p>
    <w:p w:rsidR="00D33758" w:rsidRDefault="00C36C00" w:rsidP="00D33758">
      <w:pPr>
        <w:pStyle w:val="NormalWeb"/>
        <w:spacing w:after="0"/>
        <w:rPr>
          <w:rFonts w:ascii="Arial" w:hAnsi="Arial" w:cs="Arial"/>
          <w:bCs/>
        </w:rPr>
      </w:pPr>
      <w:r>
        <w:rPr>
          <w:rFonts w:ascii="Arial" w:hAnsi="Arial" w:cs="Arial"/>
          <w:bCs/>
          <w:noProof/>
        </w:rPr>
        <w:drawing>
          <wp:inline distT="0" distB="0" distL="0" distR="0" wp14:anchorId="76BF1144" wp14:editId="1B0657EA">
            <wp:extent cx="4658375" cy="1829055"/>
            <wp:effectExtent l="0" t="0" r="889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_6.png"/>
                    <pic:cNvPicPr/>
                  </pic:nvPicPr>
                  <pic:blipFill>
                    <a:blip r:embed="rId48">
                      <a:extLst>
                        <a:ext uri="{28A0092B-C50C-407E-A947-70E740481C1C}">
                          <a14:useLocalDpi xmlns:a14="http://schemas.microsoft.com/office/drawing/2010/main" val="0"/>
                        </a:ext>
                      </a:extLst>
                    </a:blip>
                    <a:stretch>
                      <a:fillRect/>
                    </a:stretch>
                  </pic:blipFill>
                  <pic:spPr>
                    <a:xfrm>
                      <a:off x="0" y="0"/>
                      <a:ext cx="4658375" cy="1829055"/>
                    </a:xfrm>
                    <a:prstGeom prst="rect">
                      <a:avLst/>
                    </a:prstGeom>
                  </pic:spPr>
                </pic:pic>
              </a:graphicData>
            </a:graphic>
          </wp:inline>
        </w:drawing>
      </w:r>
    </w:p>
    <w:p w:rsidR="00C36C00" w:rsidRDefault="00CF7CA8" w:rsidP="00CF7CA8">
      <w:pPr>
        <w:pStyle w:val="NormalWeb"/>
        <w:spacing w:before="120" w:beforeAutospacing="0" w:after="120" w:line="360" w:lineRule="auto"/>
        <w:ind w:firstLine="425"/>
        <w:jc w:val="both"/>
        <w:rPr>
          <w:rFonts w:ascii="Arial" w:hAnsi="Arial" w:cs="Arial"/>
          <w:bCs/>
        </w:rPr>
      </w:pPr>
      <w:r>
        <w:rPr>
          <w:bCs/>
        </w:rPr>
        <w:lastRenderedPageBreak/>
        <w:t xml:space="preserve">La </w:t>
      </w:r>
      <w:r w:rsidR="00D96AF7">
        <w:rPr>
          <w:bCs/>
        </w:rPr>
        <w:t>imagen</w:t>
      </w:r>
      <w:r>
        <w:rPr>
          <w:bCs/>
        </w:rPr>
        <w:t xml:space="preserve"> que se encuentra a continuación, es el correo electrónico que recibe el profesional </w:t>
      </w:r>
      <w:r w:rsidR="007B6851">
        <w:rPr>
          <w:bCs/>
        </w:rPr>
        <w:t xml:space="preserve">en el cual </w:t>
      </w:r>
      <w:r w:rsidR="00E6486F">
        <w:rPr>
          <w:bCs/>
        </w:rPr>
        <w:t>se le</w:t>
      </w:r>
      <w:r w:rsidR="007B6851">
        <w:rPr>
          <w:bCs/>
        </w:rPr>
        <w:t xml:space="preserve"> notifica </w:t>
      </w:r>
      <w:r w:rsidR="006C269A">
        <w:rPr>
          <w:bCs/>
        </w:rPr>
        <w:t>su</w:t>
      </w:r>
      <w:r w:rsidR="007B6851">
        <w:rPr>
          <w:bCs/>
        </w:rPr>
        <w:t xml:space="preserve"> usuario y contraseña</w:t>
      </w:r>
      <w:r w:rsidR="00184D27">
        <w:rPr>
          <w:bCs/>
        </w:rPr>
        <w:t>.</w:t>
      </w:r>
    </w:p>
    <w:p w:rsidR="00AA7FC1" w:rsidRPr="00131EB9" w:rsidRDefault="00AA7FC1" w:rsidP="00D33758">
      <w:pPr>
        <w:pStyle w:val="NormalWeb"/>
        <w:spacing w:after="0"/>
        <w:rPr>
          <w:rFonts w:ascii="Arial" w:hAnsi="Arial" w:cs="Arial"/>
          <w:bCs/>
        </w:rPr>
      </w:pPr>
    </w:p>
    <w:p w:rsidR="00AA7FC1" w:rsidRDefault="00AA7FC1">
      <w:pPr>
        <w:rPr>
          <w:rFonts w:ascii="Arial" w:hAnsi="Arial" w:cs="Arial"/>
          <w:bCs/>
        </w:rPr>
      </w:pPr>
      <w:r>
        <w:rPr>
          <w:rFonts w:ascii="Arial" w:hAnsi="Arial" w:cs="Arial"/>
          <w:bCs/>
          <w:noProof/>
          <w:lang w:eastAsia="es-AR"/>
        </w:rPr>
        <w:drawing>
          <wp:inline distT="0" distB="0" distL="0" distR="0" wp14:anchorId="5D67695F" wp14:editId="634258A5">
            <wp:extent cx="5760085" cy="451929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_7.png"/>
                    <pic:cNvPicPr/>
                  </pic:nvPicPr>
                  <pic:blipFill>
                    <a:blip r:embed="rId49">
                      <a:extLst>
                        <a:ext uri="{28A0092B-C50C-407E-A947-70E740481C1C}">
                          <a14:useLocalDpi xmlns:a14="http://schemas.microsoft.com/office/drawing/2010/main" val="0"/>
                        </a:ext>
                      </a:extLst>
                    </a:blip>
                    <a:stretch>
                      <a:fillRect/>
                    </a:stretch>
                  </pic:blipFill>
                  <pic:spPr>
                    <a:xfrm>
                      <a:off x="0" y="0"/>
                      <a:ext cx="5760085" cy="4519295"/>
                    </a:xfrm>
                    <a:prstGeom prst="rect">
                      <a:avLst/>
                    </a:prstGeom>
                  </pic:spPr>
                </pic:pic>
              </a:graphicData>
            </a:graphic>
          </wp:inline>
        </w:drawing>
      </w:r>
    </w:p>
    <w:p w:rsidR="002A365F" w:rsidRDefault="002A365F">
      <w:pPr>
        <w:rPr>
          <w:rFonts w:ascii="Arial" w:eastAsia="Times New Roman" w:hAnsi="Arial" w:cs="Arial"/>
          <w:bCs/>
          <w:sz w:val="24"/>
          <w:szCs w:val="24"/>
          <w:lang w:eastAsia="es-AR"/>
        </w:rPr>
      </w:pPr>
      <w:r>
        <w:rPr>
          <w:rFonts w:ascii="Arial" w:hAnsi="Arial" w:cs="Arial"/>
          <w:bCs/>
        </w:rPr>
        <w:br w:type="page"/>
      </w:r>
    </w:p>
    <w:p w:rsidR="000D5110" w:rsidRPr="00F468AB" w:rsidRDefault="000D5110" w:rsidP="00C11C96">
      <w:pPr>
        <w:pStyle w:val="NormalWeb"/>
        <w:numPr>
          <w:ilvl w:val="1"/>
          <w:numId w:val="469"/>
        </w:numPr>
        <w:tabs>
          <w:tab w:val="left" w:pos="5812"/>
        </w:tabs>
        <w:spacing w:after="0" w:line="360" w:lineRule="auto"/>
        <w:rPr>
          <w:rFonts w:ascii="Arial" w:hAnsi="Arial" w:cs="Arial"/>
          <w:bCs/>
          <w:i/>
          <w:sz w:val="28"/>
          <w:szCs w:val="28"/>
        </w:rPr>
      </w:pPr>
      <w:r w:rsidRPr="00F468AB">
        <w:rPr>
          <w:rFonts w:ascii="Arial" w:hAnsi="Arial" w:cs="Arial"/>
          <w:bCs/>
          <w:i/>
          <w:sz w:val="28"/>
          <w:szCs w:val="28"/>
        </w:rPr>
        <w:lastRenderedPageBreak/>
        <w:t>Módulo de Mesa de Entradas</w:t>
      </w:r>
    </w:p>
    <w:p w:rsidR="000D5110" w:rsidRDefault="000D5110" w:rsidP="00C11C96">
      <w:pPr>
        <w:pStyle w:val="NormalWeb"/>
        <w:numPr>
          <w:ilvl w:val="2"/>
          <w:numId w:val="469"/>
        </w:numPr>
        <w:tabs>
          <w:tab w:val="left" w:pos="5812"/>
        </w:tabs>
        <w:spacing w:after="0" w:line="360" w:lineRule="auto"/>
        <w:rPr>
          <w:rFonts w:ascii="Arial" w:hAnsi="Arial" w:cs="Arial"/>
          <w:bCs/>
        </w:rPr>
      </w:pPr>
      <w:r w:rsidRPr="00131EB9">
        <w:rPr>
          <w:rFonts w:ascii="Arial" w:hAnsi="Arial" w:cs="Arial"/>
          <w:bCs/>
        </w:rPr>
        <w:t>Ingreso al módulo</w:t>
      </w:r>
    </w:p>
    <w:p w:rsidR="00913ED1" w:rsidRDefault="00913ED1" w:rsidP="00913ED1">
      <w:pPr>
        <w:spacing w:before="120" w:after="120" w:line="360" w:lineRule="auto"/>
        <w:ind w:firstLine="425"/>
        <w:jc w:val="both"/>
        <w:rPr>
          <w:rFonts w:ascii="Arial" w:hAnsi="Arial" w:cs="Arial"/>
          <w:bCs/>
        </w:rPr>
      </w:pPr>
      <w:r w:rsidRPr="00913ED1">
        <w:rPr>
          <w:rFonts w:ascii="Times New Roman" w:hAnsi="Times New Roman" w:cs="Times New Roman"/>
          <w:bCs/>
          <w:sz w:val="24"/>
          <w:szCs w:val="24"/>
        </w:rPr>
        <w:t xml:space="preserve">Interface </w:t>
      </w:r>
      <w:r w:rsidR="00827A1B">
        <w:rPr>
          <w:rFonts w:ascii="Times New Roman" w:hAnsi="Times New Roman" w:cs="Times New Roman"/>
          <w:bCs/>
          <w:sz w:val="24"/>
          <w:szCs w:val="24"/>
        </w:rPr>
        <w:t xml:space="preserve">que </w:t>
      </w:r>
      <w:r w:rsidRPr="00913ED1">
        <w:rPr>
          <w:rFonts w:ascii="Times New Roman" w:hAnsi="Times New Roman" w:cs="Times New Roman"/>
          <w:bCs/>
          <w:sz w:val="24"/>
          <w:szCs w:val="24"/>
        </w:rPr>
        <w:t xml:space="preserve">permite al </w:t>
      </w:r>
      <w:r w:rsidR="00CD2AE6">
        <w:rPr>
          <w:rFonts w:ascii="Times New Roman" w:hAnsi="Times New Roman" w:cs="Times New Roman"/>
          <w:bCs/>
          <w:sz w:val="24"/>
          <w:szCs w:val="24"/>
        </w:rPr>
        <w:t>personal</w:t>
      </w:r>
      <w:r>
        <w:rPr>
          <w:rFonts w:ascii="Times New Roman" w:hAnsi="Times New Roman" w:cs="Times New Roman"/>
          <w:bCs/>
          <w:sz w:val="24"/>
          <w:szCs w:val="24"/>
        </w:rPr>
        <w:t xml:space="preserve"> de mesa de entradas</w:t>
      </w:r>
      <w:r w:rsidR="00AE765A">
        <w:rPr>
          <w:rFonts w:ascii="Times New Roman" w:hAnsi="Times New Roman" w:cs="Times New Roman"/>
          <w:bCs/>
          <w:sz w:val="24"/>
          <w:szCs w:val="24"/>
        </w:rPr>
        <w:t>, y al usuario genérico de cada delegación,</w:t>
      </w:r>
      <w:r w:rsidRPr="00913ED1">
        <w:rPr>
          <w:rFonts w:ascii="Times New Roman" w:hAnsi="Times New Roman" w:cs="Times New Roman"/>
          <w:bCs/>
          <w:sz w:val="24"/>
          <w:szCs w:val="24"/>
        </w:rPr>
        <w:t xml:space="preserve"> acceder al Modulo </w:t>
      </w:r>
      <w:r>
        <w:rPr>
          <w:rFonts w:ascii="Times New Roman" w:hAnsi="Times New Roman" w:cs="Times New Roman"/>
          <w:bCs/>
          <w:sz w:val="24"/>
          <w:szCs w:val="24"/>
        </w:rPr>
        <w:t>Mesa de Entrada</w:t>
      </w:r>
      <w:r w:rsidRPr="00913ED1">
        <w:rPr>
          <w:rFonts w:ascii="Times New Roman" w:hAnsi="Times New Roman" w:cs="Times New Roman"/>
          <w:bCs/>
          <w:sz w:val="24"/>
          <w:szCs w:val="24"/>
        </w:rPr>
        <w:t xml:space="preserve"> utilizando </w:t>
      </w:r>
      <w:r w:rsidR="004A081D">
        <w:rPr>
          <w:rFonts w:ascii="Times New Roman" w:hAnsi="Times New Roman" w:cs="Times New Roman"/>
          <w:bCs/>
          <w:sz w:val="24"/>
          <w:szCs w:val="24"/>
        </w:rPr>
        <w:t>un</w:t>
      </w:r>
      <w:r w:rsidRPr="00913ED1">
        <w:rPr>
          <w:rFonts w:ascii="Times New Roman" w:hAnsi="Times New Roman" w:cs="Times New Roman"/>
          <w:bCs/>
          <w:sz w:val="24"/>
          <w:szCs w:val="24"/>
        </w:rPr>
        <w:t xml:space="preserve"> usuario y contraseña.</w:t>
      </w:r>
    </w:p>
    <w:p w:rsidR="00C36C00" w:rsidRDefault="001F69BB" w:rsidP="00C36C00">
      <w:pPr>
        <w:pStyle w:val="NormalWeb"/>
        <w:tabs>
          <w:tab w:val="left" w:pos="5812"/>
        </w:tabs>
        <w:spacing w:after="0"/>
        <w:rPr>
          <w:rFonts w:ascii="Arial" w:hAnsi="Arial" w:cs="Arial"/>
          <w:bCs/>
        </w:rPr>
      </w:pPr>
      <w:r>
        <w:rPr>
          <w:rFonts w:ascii="Arial" w:hAnsi="Arial" w:cs="Arial"/>
          <w:bCs/>
          <w:noProof/>
        </w:rPr>
        <w:drawing>
          <wp:inline distT="0" distB="0" distL="0" distR="0" wp14:anchorId="76686CDC" wp14:editId="1F251CF9">
            <wp:extent cx="5439535" cy="3419953"/>
            <wp:effectExtent l="0" t="0" r="889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_1.png"/>
                    <pic:cNvPicPr/>
                  </pic:nvPicPr>
                  <pic:blipFill>
                    <a:blip r:embed="rId50">
                      <a:extLst>
                        <a:ext uri="{28A0092B-C50C-407E-A947-70E740481C1C}">
                          <a14:useLocalDpi xmlns:a14="http://schemas.microsoft.com/office/drawing/2010/main" val="0"/>
                        </a:ext>
                      </a:extLst>
                    </a:blip>
                    <a:stretch>
                      <a:fillRect/>
                    </a:stretch>
                  </pic:blipFill>
                  <pic:spPr>
                    <a:xfrm>
                      <a:off x="0" y="0"/>
                      <a:ext cx="5439535" cy="3419953"/>
                    </a:xfrm>
                    <a:prstGeom prst="rect">
                      <a:avLst/>
                    </a:prstGeom>
                  </pic:spPr>
                </pic:pic>
              </a:graphicData>
            </a:graphic>
          </wp:inline>
        </w:drawing>
      </w:r>
    </w:p>
    <w:p w:rsidR="00C954C1" w:rsidRDefault="00C954C1">
      <w:pPr>
        <w:rPr>
          <w:rFonts w:ascii="Arial" w:eastAsia="Times New Roman" w:hAnsi="Arial" w:cs="Arial"/>
          <w:bCs/>
          <w:sz w:val="24"/>
          <w:szCs w:val="24"/>
          <w:lang w:eastAsia="es-AR"/>
        </w:rPr>
      </w:pPr>
      <w:r>
        <w:rPr>
          <w:rFonts w:ascii="Arial" w:eastAsia="Times New Roman" w:hAnsi="Arial" w:cs="Arial"/>
          <w:bCs/>
          <w:sz w:val="24"/>
          <w:szCs w:val="24"/>
          <w:lang w:eastAsia="es-AR"/>
        </w:rPr>
        <w:br w:type="page"/>
      </w:r>
    </w:p>
    <w:p w:rsidR="000D5110" w:rsidRDefault="000D5110" w:rsidP="004B277A">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lastRenderedPageBreak/>
        <w:t>Generar solicitud de fiscalización</w:t>
      </w:r>
    </w:p>
    <w:p w:rsidR="00DA1661" w:rsidRPr="005B5E7E" w:rsidRDefault="005B5E7E" w:rsidP="004B277A">
      <w:pPr>
        <w:pStyle w:val="NormalWeb"/>
        <w:tabs>
          <w:tab w:val="left" w:pos="5812"/>
        </w:tabs>
        <w:spacing w:before="120" w:beforeAutospacing="0" w:after="120" w:line="360" w:lineRule="auto"/>
        <w:ind w:firstLine="425"/>
        <w:jc w:val="both"/>
        <w:rPr>
          <w:bCs/>
        </w:rPr>
      </w:pPr>
      <w:r>
        <w:rPr>
          <w:bCs/>
        </w:rPr>
        <w:t xml:space="preserve">Esta interface es utilizada por </w:t>
      </w:r>
      <w:r w:rsidR="00E16C0A">
        <w:rPr>
          <w:bCs/>
        </w:rPr>
        <w:t>los</w:t>
      </w:r>
      <w:r>
        <w:rPr>
          <w:bCs/>
        </w:rPr>
        <w:t xml:space="preserve"> profesionales </w:t>
      </w:r>
      <w:r w:rsidR="00010C09">
        <w:rPr>
          <w:bCs/>
        </w:rPr>
        <w:t>en</w:t>
      </w:r>
      <w:r w:rsidR="00F31D1C">
        <w:rPr>
          <w:bCs/>
        </w:rPr>
        <w:t xml:space="preserve"> las computadoras</w:t>
      </w:r>
      <w:r>
        <w:rPr>
          <w:bCs/>
        </w:rPr>
        <w:t xml:space="preserve"> </w:t>
      </w:r>
      <w:r w:rsidR="00844C7D">
        <w:rPr>
          <w:bCs/>
        </w:rPr>
        <w:t>de</w:t>
      </w:r>
      <w:r w:rsidR="00856B05">
        <w:rPr>
          <w:bCs/>
        </w:rPr>
        <w:t xml:space="preserve"> mesa de entrada</w:t>
      </w:r>
      <w:r>
        <w:rPr>
          <w:bCs/>
        </w:rPr>
        <w:t xml:space="preserve"> destinadas </w:t>
      </w:r>
      <w:r w:rsidR="004B0536">
        <w:rPr>
          <w:bCs/>
        </w:rPr>
        <w:t>p</w:t>
      </w:r>
      <w:r>
        <w:rPr>
          <w:bCs/>
        </w:rPr>
        <w:t>a</w:t>
      </w:r>
      <w:r w:rsidR="004B0536">
        <w:rPr>
          <w:bCs/>
        </w:rPr>
        <w:t>ra</w:t>
      </w:r>
      <w:r>
        <w:rPr>
          <w:bCs/>
        </w:rPr>
        <w:t xml:space="preserve"> la generación de solicitudes de fiscalización de juicios.</w:t>
      </w:r>
      <w:r w:rsidR="00C6289E">
        <w:rPr>
          <w:bCs/>
        </w:rPr>
        <w:t xml:space="preserve"> </w:t>
      </w:r>
    </w:p>
    <w:p w:rsidR="001F69BB" w:rsidRDefault="00312C99" w:rsidP="001F69BB">
      <w:pPr>
        <w:pStyle w:val="NormalWeb"/>
        <w:tabs>
          <w:tab w:val="left" w:pos="5812"/>
        </w:tabs>
        <w:spacing w:after="0"/>
        <w:rPr>
          <w:rFonts w:ascii="Arial" w:hAnsi="Arial" w:cs="Arial"/>
          <w:bCs/>
        </w:rPr>
      </w:pPr>
      <w:r>
        <w:rPr>
          <w:rFonts w:ascii="Arial" w:hAnsi="Arial" w:cs="Arial"/>
          <w:bCs/>
          <w:noProof/>
        </w:rPr>
        <w:drawing>
          <wp:inline distT="0" distB="0" distL="0" distR="0" wp14:anchorId="2F65F48A" wp14:editId="75632FA4">
            <wp:extent cx="5760085" cy="32258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_2.png"/>
                    <pic:cNvPicPr/>
                  </pic:nvPicPr>
                  <pic:blipFill>
                    <a:blip r:embed="rId51">
                      <a:extLst>
                        <a:ext uri="{28A0092B-C50C-407E-A947-70E740481C1C}">
                          <a14:useLocalDpi xmlns:a14="http://schemas.microsoft.com/office/drawing/2010/main" val="0"/>
                        </a:ext>
                      </a:extLst>
                    </a:blip>
                    <a:stretch>
                      <a:fillRect/>
                    </a:stretch>
                  </pic:blipFill>
                  <pic:spPr>
                    <a:xfrm>
                      <a:off x="0" y="0"/>
                      <a:ext cx="5760085" cy="3225800"/>
                    </a:xfrm>
                    <a:prstGeom prst="rect">
                      <a:avLst/>
                    </a:prstGeom>
                  </pic:spPr>
                </pic:pic>
              </a:graphicData>
            </a:graphic>
          </wp:inline>
        </w:drawing>
      </w:r>
    </w:p>
    <w:p w:rsidR="00312C99" w:rsidRPr="00131EB9" w:rsidRDefault="00312C99" w:rsidP="001F69BB">
      <w:pPr>
        <w:pStyle w:val="NormalWeb"/>
        <w:tabs>
          <w:tab w:val="left" w:pos="5812"/>
        </w:tabs>
        <w:spacing w:after="0"/>
        <w:rPr>
          <w:rFonts w:ascii="Arial" w:hAnsi="Arial" w:cs="Arial"/>
          <w:bCs/>
        </w:rPr>
      </w:pPr>
    </w:p>
    <w:p w:rsidR="000D5110" w:rsidRDefault="000D5110" w:rsidP="004B277A">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t>Registrar ingreso/egreso del juicio</w:t>
      </w:r>
    </w:p>
    <w:p w:rsidR="000B5901" w:rsidRDefault="000B5901" w:rsidP="004B277A">
      <w:pPr>
        <w:pStyle w:val="NormalWeb"/>
        <w:tabs>
          <w:tab w:val="left" w:pos="5812"/>
        </w:tabs>
        <w:spacing w:before="120" w:beforeAutospacing="0" w:after="120" w:line="360" w:lineRule="auto"/>
        <w:ind w:firstLine="425"/>
        <w:jc w:val="both"/>
        <w:rPr>
          <w:bCs/>
        </w:rPr>
      </w:pPr>
      <w:r>
        <w:rPr>
          <w:bCs/>
        </w:rPr>
        <w:t>Interface en la cual se registra el ingreso o egreso de un juicio a fiscalización. Se accede seleccionando la opción “Detectar Expediente” del menú desplegado a la izquierda.</w:t>
      </w:r>
    </w:p>
    <w:p w:rsidR="007F6F6B" w:rsidRDefault="00911CCA" w:rsidP="004B277A">
      <w:pPr>
        <w:pStyle w:val="NormalWeb"/>
        <w:tabs>
          <w:tab w:val="left" w:pos="5812"/>
        </w:tabs>
        <w:spacing w:before="120" w:beforeAutospacing="0" w:after="120" w:line="360" w:lineRule="auto"/>
        <w:ind w:firstLine="425"/>
        <w:jc w:val="both"/>
        <w:rPr>
          <w:bCs/>
        </w:rPr>
      </w:pPr>
      <w:r>
        <w:rPr>
          <w:bCs/>
        </w:rPr>
        <w:t xml:space="preserve">La registración del ingreso o egreso del juicio está determinado por </w:t>
      </w:r>
      <w:r w:rsidR="00281901">
        <w:rPr>
          <w:bCs/>
        </w:rPr>
        <w:t xml:space="preserve">el estado de la solicitud de fiscalización asociada al </w:t>
      </w:r>
      <w:r>
        <w:rPr>
          <w:bCs/>
        </w:rPr>
        <w:t>mismo</w:t>
      </w:r>
      <w:r w:rsidR="00281901">
        <w:rPr>
          <w:bCs/>
        </w:rPr>
        <w:t>.</w:t>
      </w:r>
    </w:p>
    <w:p w:rsidR="007F6F6B" w:rsidRPr="000B5901" w:rsidRDefault="00B4025C" w:rsidP="004B277A">
      <w:pPr>
        <w:pStyle w:val="NormalWeb"/>
        <w:tabs>
          <w:tab w:val="left" w:pos="5812"/>
        </w:tabs>
        <w:spacing w:before="120" w:beforeAutospacing="0" w:after="120" w:line="360" w:lineRule="auto"/>
        <w:ind w:firstLine="425"/>
        <w:jc w:val="both"/>
        <w:rPr>
          <w:bCs/>
        </w:rPr>
      </w:pPr>
      <w:r>
        <w:rPr>
          <w:bCs/>
        </w:rPr>
        <w:t>Se</w:t>
      </w:r>
      <w:r w:rsidR="007F6F6B">
        <w:rPr>
          <w:bCs/>
        </w:rPr>
        <w:t xml:space="preserve"> muestra la opción </w:t>
      </w:r>
      <w:r w:rsidR="00872288" w:rsidRPr="00872288">
        <w:rPr>
          <w:bCs/>
        </w:rPr>
        <w:t>“</w:t>
      </w:r>
      <w:r w:rsidR="00872288">
        <w:rPr>
          <w:bCs/>
        </w:rPr>
        <w:t>Registrar I</w:t>
      </w:r>
      <w:r w:rsidR="007F6F6B" w:rsidRPr="00872288">
        <w:rPr>
          <w:bCs/>
        </w:rPr>
        <w:t>ngreso</w:t>
      </w:r>
      <w:r w:rsidR="00872288" w:rsidRPr="00872288">
        <w:rPr>
          <w:bCs/>
        </w:rPr>
        <w:t>”</w:t>
      </w:r>
      <w:r w:rsidR="007F6F6B">
        <w:rPr>
          <w:bCs/>
        </w:rPr>
        <w:t xml:space="preserve"> </w:t>
      </w:r>
      <w:r w:rsidR="0096400A">
        <w:rPr>
          <w:bCs/>
        </w:rPr>
        <w:t>cuando el</w:t>
      </w:r>
      <w:r w:rsidR="007F6F6B">
        <w:rPr>
          <w:bCs/>
        </w:rPr>
        <w:t xml:space="preserve"> juicio </w:t>
      </w:r>
      <w:r w:rsidR="0096400A">
        <w:rPr>
          <w:bCs/>
        </w:rPr>
        <w:t>posee</w:t>
      </w:r>
      <w:r w:rsidR="007F6F6B">
        <w:rPr>
          <w:bCs/>
        </w:rPr>
        <w:t xml:space="preserve"> </w:t>
      </w:r>
      <w:r w:rsidR="000F2B16">
        <w:rPr>
          <w:bCs/>
        </w:rPr>
        <w:t xml:space="preserve">al menos </w:t>
      </w:r>
      <w:r w:rsidR="007F6F6B">
        <w:rPr>
          <w:bCs/>
        </w:rPr>
        <w:t>una solicitud de fiscalización pendiente de ingreso.</w:t>
      </w:r>
    </w:p>
    <w:p w:rsidR="00312C99" w:rsidRDefault="008F05D1" w:rsidP="00312C99">
      <w:pPr>
        <w:pStyle w:val="NormalWeb"/>
        <w:tabs>
          <w:tab w:val="left" w:pos="5812"/>
        </w:tabs>
        <w:spacing w:after="0"/>
        <w:rPr>
          <w:rFonts w:ascii="Arial" w:hAnsi="Arial" w:cs="Arial"/>
          <w:bCs/>
        </w:rPr>
      </w:pPr>
      <w:r>
        <w:rPr>
          <w:rFonts w:ascii="Arial" w:hAnsi="Arial" w:cs="Arial"/>
          <w:bCs/>
          <w:noProof/>
        </w:rPr>
        <w:lastRenderedPageBreak/>
        <w:drawing>
          <wp:inline distT="0" distB="0" distL="0" distR="0" wp14:anchorId="6DAFAD05" wp14:editId="078D9161">
            <wp:extent cx="5760085" cy="270764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_3.png"/>
                    <pic:cNvPicPr/>
                  </pic:nvPicPr>
                  <pic:blipFill>
                    <a:blip r:embed="rId52">
                      <a:extLst>
                        <a:ext uri="{28A0092B-C50C-407E-A947-70E740481C1C}">
                          <a14:useLocalDpi xmlns:a14="http://schemas.microsoft.com/office/drawing/2010/main" val="0"/>
                        </a:ext>
                      </a:extLst>
                    </a:blip>
                    <a:stretch>
                      <a:fillRect/>
                    </a:stretch>
                  </pic:blipFill>
                  <pic:spPr>
                    <a:xfrm>
                      <a:off x="0" y="0"/>
                      <a:ext cx="5760085" cy="2707640"/>
                    </a:xfrm>
                    <a:prstGeom prst="rect">
                      <a:avLst/>
                    </a:prstGeom>
                  </pic:spPr>
                </pic:pic>
              </a:graphicData>
            </a:graphic>
          </wp:inline>
        </w:drawing>
      </w:r>
    </w:p>
    <w:p w:rsidR="004B1EA6" w:rsidRDefault="004B1EA6" w:rsidP="00312C99">
      <w:pPr>
        <w:pStyle w:val="NormalWeb"/>
        <w:tabs>
          <w:tab w:val="left" w:pos="5812"/>
        </w:tabs>
        <w:spacing w:after="0"/>
        <w:rPr>
          <w:rFonts w:ascii="Arial" w:hAnsi="Arial" w:cs="Arial"/>
          <w:bCs/>
        </w:rPr>
      </w:pPr>
    </w:p>
    <w:p w:rsidR="001500CE" w:rsidRDefault="001500CE" w:rsidP="008F35FE">
      <w:pPr>
        <w:pStyle w:val="ListParagraph"/>
        <w:spacing w:before="120" w:after="120" w:line="360" w:lineRule="auto"/>
        <w:ind w:left="0" w:firstLine="425"/>
        <w:jc w:val="both"/>
        <w:rPr>
          <w:rFonts w:ascii="Times New Roman" w:hAnsi="Times New Roman" w:cs="Times New Roman"/>
          <w:bCs/>
          <w:sz w:val="24"/>
          <w:szCs w:val="24"/>
        </w:rPr>
      </w:pPr>
    </w:p>
    <w:p w:rsidR="004B1EA6" w:rsidRDefault="002A2A8E" w:rsidP="008F35FE">
      <w:pPr>
        <w:pStyle w:val="ListParagraph"/>
        <w:spacing w:before="120" w:after="120" w:line="360" w:lineRule="auto"/>
        <w:ind w:left="0" w:firstLine="425"/>
        <w:jc w:val="both"/>
        <w:rPr>
          <w:rFonts w:ascii="Arial" w:hAnsi="Arial" w:cs="Arial"/>
          <w:bCs/>
        </w:rPr>
      </w:pPr>
      <w:r>
        <w:rPr>
          <w:rFonts w:ascii="Times New Roman" w:hAnsi="Times New Roman" w:cs="Times New Roman"/>
          <w:bCs/>
          <w:sz w:val="24"/>
          <w:szCs w:val="24"/>
        </w:rPr>
        <w:t>Se</w:t>
      </w:r>
      <w:r w:rsidR="008F35FE">
        <w:rPr>
          <w:rFonts w:ascii="Times New Roman" w:hAnsi="Times New Roman" w:cs="Times New Roman"/>
          <w:bCs/>
          <w:sz w:val="24"/>
          <w:szCs w:val="24"/>
        </w:rPr>
        <w:t xml:space="preserve"> muestra la opción </w:t>
      </w:r>
      <w:r w:rsidR="002E29A4" w:rsidRPr="002E29A4">
        <w:rPr>
          <w:rFonts w:ascii="Times New Roman" w:hAnsi="Times New Roman" w:cs="Times New Roman"/>
          <w:bCs/>
          <w:sz w:val="24"/>
          <w:szCs w:val="24"/>
        </w:rPr>
        <w:t>“Registrar E</w:t>
      </w:r>
      <w:r w:rsidR="008F35FE" w:rsidRPr="002E29A4">
        <w:rPr>
          <w:rFonts w:ascii="Times New Roman" w:hAnsi="Times New Roman" w:cs="Times New Roman"/>
          <w:bCs/>
          <w:sz w:val="24"/>
          <w:szCs w:val="24"/>
        </w:rPr>
        <w:t>greso</w:t>
      </w:r>
      <w:r w:rsidR="002E29A4" w:rsidRPr="002E29A4">
        <w:rPr>
          <w:rFonts w:ascii="Times New Roman" w:hAnsi="Times New Roman" w:cs="Times New Roman"/>
          <w:bCs/>
          <w:sz w:val="24"/>
          <w:szCs w:val="24"/>
        </w:rPr>
        <w:t>”</w:t>
      </w:r>
      <w:r w:rsidR="008F35FE">
        <w:rPr>
          <w:rFonts w:ascii="Times New Roman" w:hAnsi="Times New Roman" w:cs="Times New Roman"/>
          <w:bCs/>
          <w:sz w:val="24"/>
          <w:szCs w:val="24"/>
        </w:rPr>
        <w:t xml:space="preserve"> </w:t>
      </w:r>
      <w:r w:rsidR="00E05343">
        <w:rPr>
          <w:rFonts w:ascii="Times New Roman" w:hAnsi="Times New Roman" w:cs="Times New Roman"/>
          <w:bCs/>
          <w:sz w:val="24"/>
          <w:szCs w:val="24"/>
        </w:rPr>
        <w:t>cuando</w:t>
      </w:r>
      <w:r w:rsidR="008F35FE">
        <w:rPr>
          <w:rFonts w:ascii="Times New Roman" w:hAnsi="Times New Roman" w:cs="Times New Roman"/>
          <w:bCs/>
          <w:sz w:val="24"/>
          <w:szCs w:val="24"/>
        </w:rPr>
        <w:t xml:space="preserve"> </w:t>
      </w:r>
      <w:r w:rsidR="00E05343">
        <w:rPr>
          <w:rFonts w:ascii="Times New Roman" w:hAnsi="Times New Roman" w:cs="Times New Roman"/>
          <w:bCs/>
          <w:sz w:val="24"/>
          <w:szCs w:val="24"/>
        </w:rPr>
        <w:t>el</w:t>
      </w:r>
      <w:r w:rsidR="008F35FE">
        <w:rPr>
          <w:rFonts w:ascii="Times New Roman" w:hAnsi="Times New Roman" w:cs="Times New Roman"/>
          <w:bCs/>
          <w:sz w:val="24"/>
          <w:szCs w:val="24"/>
        </w:rPr>
        <w:t xml:space="preserve"> juicio </w:t>
      </w:r>
      <w:r w:rsidR="008E1675">
        <w:rPr>
          <w:rFonts w:ascii="Times New Roman" w:hAnsi="Times New Roman" w:cs="Times New Roman"/>
          <w:bCs/>
          <w:sz w:val="24"/>
          <w:szCs w:val="24"/>
        </w:rPr>
        <w:t xml:space="preserve">posee una solicitud </w:t>
      </w:r>
      <w:r w:rsidR="008F35FE">
        <w:rPr>
          <w:rFonts w:ascii="Times New Roman" w:hAnsi="Times New Roman" w:cs="Times New Roman"/>
          <w:bCs/>
          <w:sz w:val="24"/>
          <w:szCs w:val="24"/>
        </w:rPr>
        <w:t xml:space="preserve">ya </w:t>
      </w:r>
      <w:r w:rsidR="008E1675">
        <w:rPr>
          <w:rFonts w:ascii="Times New Roman" w:hAnsi="Times New Roman" w:cs="Times New Roman"/>
          <w:bCs/>
          <w:sz w:val="24"/>
          <w:szCs w:val="24"/>
        </w:rPr>
        <w:t>ingresada</w:t>
      </w:r>
      <w:r w:rsidR="008F35FE">
        <w:rPr>
          <w:rFonts w:ascii="Times New Roman" w:hAnsi="Times New Roman" w:cs="Times New Roman"/>
          <w:bCs/>
          <w:sz w:val="24"/>
          <w:szCs w:val="24"/>
        </w:rPr>
        <w:t xml:space="preserve"> a fiscalización, aun cuando el mismo no </w:t>
      </w:r>
      <w:r w:rsidR="006E6AA7">
        <w:rPr>
          <w:rFonts w:ascii="Times New Roman" w:hAnsi="Times New Roman" w:cs="Times New Roman"/>
          <w:bCs/>
          <w:sz w:val="24"/>
          <w:szCs w:val="24"/>
        </w:rPr>
        <w:t>haya sido</w:t>
      </w:r>
      <w:r w:rsidR="008F35FE">
        <w:rPr>
          <w:rFonts w:ascii="Times New Roman" w:hAnsi="Times New Roman" w:cs="Times New Roman"/>
          <w:bCs/>
          <w:sz w:val="24"/>
          <w:szCs w:val="24"/>
        </w:rPr>
        <w:t xml:space="preserve"> intervenido por el fiscalizador </w:t>
      </w:r>
      <w:r w:rsidR="00EB3581">
        <w:rPr>
          <w:rFonts w:ascii="Times New Roman" w:hAnsi="Times New Roman" w:cs="Times New Roman"/>
          <w:bCs/>
          <w:sz w:val="24"/>
          <w:szCs w:val="24"/>
        </w:rPr>
        <w:t>asignado</w:t>
      </w:r>
      <w:r w:rsidR="008F35FE">
        <w:rPr>
          <w:rFonts w:ascii="Times New Roman" w:hAnsi="Times New Roman" w:cs="Times New Roman"/>
          <w:bCs/>
          <w:sz w:val="24"/>
          <w:szCs w:val="24"/>
        </w:rPr>
        <w:t>.</w:t>
      </w:r>
    </w:p>
    <w:p w:rsidR="008F05D1" w:rsidRDefault="008F05D1" w:rsidP="00312C99">
      <w:pPr>
        <w:pStyle w:val="NormalWeb"/>
        <w:tabs>
          <w:tab w:val="left" w:pos="5812"/>
        </w:tabs>
        <w:spacing w:after="0"/>
        <w:rPr>
          <w:rFonts w:ascii="Arial" w:hAnsi="Arial" w:cs="Arial"/>
          <w:bCs/>
        </w:rPr>
      </w:pPr>
      <w:r>
        <w:rPr>
          <w:rFonts w:ascii="Arial" w:hAnsi="Arial" w:cs="Arial"/>
          <w:bCs/>
          <w:noProof/>
        </w:rPr>
        <w:drawing>
          <wp:inline distT="0" distB="0" distL="0" distR="0" wp14:anchorId="5D0EF3C1" wp14:editId="21AA11D3">
            <wp:extent cx="5760085" cy="347535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_4.png"/>
                    <pic:cNvPicPr/>
                  </pic:nvPicPr>
                  <pic:blipFill>
                    <a:blip r:embed="rId53">
                      <a:extLst>
                        <a:ext uri="{28A0092B-C50C-407E-A947-70E740481C1C}">
                          <a14:useLocalDpi xmlns:a14="http://schemas.microsoft.com/office/drawing/2010/main" val="0"/>
                        </a:ext>
                      </a:extLst>
                    </a:blip>
                    <a:stretch>
                      <a:fillRect/>
                    </a:stretch>
                  </pic:blipFill>
                  <pic:spPr>
                    <a:xfrm>
                      <a:off x="0" y="0"/>
                      <a:ext cx="5760085" cy="3475355"/>
                    </a:xfrm>
                    <a:prstGeom prst="rect">
                      <a:avLst/>
                    </a:prstGeom>
                  </pic:spPr>
                </pic:pic>
              </a:graphicData>
            </a:graphic>
          </wp:inline>
        </w:drawing>
      </w:r>
    </w:p>
    <w:p w:rsidR="007F1D0F" w:rsidRPr="00131EB9" w:rsidRDefault="007F1D0F" w:rsidP="00312C99">
      <w:pPr>
        <w:pStyle w:val="NormalWeb"/>
        <w:tabs>
          <w:tab w:val="left" w:pos="5812"/>
        </w:tabs>
        <w:spacing w:after="0"/>
        <w:rPr>
          <w:rFonts w:ascii="Arial" w:hAnsi="Arial" w:cs="Arial"/>
          <w:bCs/>
        </w:rPr>
      </w:pPr>
    </w:p>
    <w:p w:rsidR="004B1EA6" w:rsidRDefault="004B1EA6">
      <w:pPr>
        <w:rPr>
          <w:rFonts w:ascii="Arial" w:eastAsia="Times New Roman" w:hAnsi="Arial" w:cs="Arial"/>
          <w:bCs/>
          <w:sz w:val="24"/>
          <w:szCs w:val="24"/>
          <w:lang w:eastAsia="es-AR"/>
        </w:rPr>
      </w:pPr>
      <w:r>
        <w:rPr>
          <w:rFonts w:ascii="Arial" w:hAnsi="Arial" w:cs="Arial"/>
          <w:bCs/>
        </w:rPr>
        <w:br w:type="page"/>
      </w:r>
    </w:p>
    <w:p w:rsidR="000D5110" w:rsidRDefault="000D5110" w:rsidP="008463A3">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lastRenderedPageBreak/>
        <w:t>Consultar ubicación del juicio</w:t>
      </w:r>
    </w:p>
    <w:p w:rsidR="00AA1B04" w:rsidRPr="006E1B86" w:rsidRDefault="00DD4528" w:rsidP="008463A3">
      <w:pPr>
        <w:pStyle w:val="NormalWeb"/>
        <w:tabs>
          <w:tab w:val="left" w:pos="5812"/>
        </w:tabs>
        <w:spacing w:before="120" w:beforeAutospacing="0" w:after="120" w:line="360" w:lineRule="auto"/>
        <w:ind w:firstLine="425"/>
        <w:jc w:val="both"/>
        <w:rPr>
          <w:bCs/>
        </w:rPr>
      </w:pPr>
      <w:r>
        <w:rPr>
          <w:bCs/>
        </w:rPr>
        <w:t xml:space="preserve">Interface que informa </w:t>
      </w:r>
      <w:r w:rsidR="008B41C2">
        <w:rPr>
          <w:bCs/>
        </w:rPr>
        <w:t>la ubicación</w:t>
      </w:r>
      <w:r>
        <w:rPr>
          <w:bCs/>
        </w:rPr>
        <w:t xml:space="preserve"> física </w:t>
      </w:r>
      <w:r w:rsidR="008B41C2">
        <w:rPr>
          <w:bCs/>
        </w:rPr>
        <w:t>d</w:t>
      </w:r>
      <w:r>
        <w:rPr>
          <w:bCs/>
        </w:rPr>
        <w:t>el juicio e</w:t>
      </w:r>
      <w:r w:rsidR="008B41C2">
        <w:rPr>
          <w:bCs/>
        </w:rPr>
        <w:t>n</w:t>
      </w:r>
      <w:r>
        <w:rPr>
          <w:bCs/>
        </w:rPr>
        <w:t xml:space="preserve"> Caja Forense.</w:t>
      </w:r>
      <w:r w:rsidR="008B41C2">
        <w:rPr>
          <w:bCs/>
        </w:rPr>
        <w:t xml:space="preserve"> </w:t>
      </w:r>
      <w:r w:rsidR="00E25EFD">
        <w:rPr>
          <w:bCs/>
        </w:rPr>
        <w:t>Se a</w:t>
      </w:r>
      <w:r w:rsidR="008B41C2">
        <w:rPr>
          <w:bCs/>
        </w:rPr>
        <w:t>ccede seleccionando la opción “</w:t>
      </w:r>
      <w:r w:rsidR="00E25EFD">
        <w:rPr>
          <w:bCs/>
        </w:rPr>
        <w:t>Ubicación del Expediente</w:t>
      </w:r>
      <w:r w:rsidR="008B41C2">
        <w:rPr>
          <w:bCs/>
        </w:rPr>
        <w:t>” del menú de</w:t>
      </w:r>
      <w:r w:rsidR="00B235E0">
        <w:rPr>
          <w:bCs/>
        </w:rPr>
        <w:t xml:space="preserve">splegado </w:t>
      </w:r>
      <w:r w:rsidR="002D40E1">
        <w:rPr>
          <w:bCs/>
        </w:rPr>
        <w:t>a</w:t>
      </w:r>
      <w:r w:rsidR="008B41C2">
        <w:rPr>
          <w:bCs/>
        </w:rPr>
        <w:t xml:space="preserve"> la izquierda</w:t>
      </w:r>
      <w:r w:rsidR="00B235E0">
        <w:rPr>
          <w:bCs/>
        </w:rPr>
        <w:t>.</w:t>
      </w:r>
    </w:p>
    <w:p w:rsidR="00A255E4" w:rsidRDefault="007F1D0F" w:rsidP="00A255E4">
      <w:pPr>
        <w:pStyle w:val="NormalWeb"/>
        <w:tabs>
          <w:tab w:val="left" w:pos="5812"/>
        </w:tabs>
        <w:spacing w:after="0"/>
        <w:rPr>
          <w:rFonts w:ascii="Arial" w:hAnsi="Arial" w:cs="Arial"/>
          <w:bCs/>
        </w:rPr>
      </w:pPr>
      <w:r>
        <w:rPr>
          <w:rFonts w:ascii="Arial" w:hAnsi="Arial" w:cs="Arial"/>
          <w:bCs/>
          <w:noProof/>
        </w:rPr>
        <w:drawing>
          <wp:inline distT="0" distB="0" distL="0" distR="0" wp14:anchorId="0D1C1FD1" wp14:editId="0AFD561E">
            <wp:extent cx="5760085" cy="215963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_5.png"/>
                    <pic:cNvPicPr/>
                  </pic:nvPicPr>
                  <pic:blipFill>
                    <a:blip r:embed="rId54">
                      <a:extLst>
                        <a:ext uri="{28A0092B-C50C-407E-A947-70E740481C1C}">
                          <a14:useLocalDpi xmlns:a14="http://schemas.microsoft.com/office/drawing/2010/main" val="0"/>
                        </a:ext>
                      </a:extLst>
                    </a:blip>
                    <a:stretch>
                      <a:fillRect/>
                    </a:stretch>
                  </pic:blipFill>
                  <pic:spPr>
                    <a:xfrm>
                      <a:off x="0" y="0"/>
                      <a:ext cx="5760085" cy="2159635"/>
                    </a:xfrm>
                    <a:prstGeom prst="rect">
                      <a:avLst/>
                    </a:prstGeom>
                  </pic:spPr>
                </pic:pic>
              </a:graphicData>
            </a:graphic>
          </wp:inline>
        </w:drawing>
      </w:r>
    </w:p>
    <w:p w:rsidR="0068036D" w:rsidRDefault="0068036D">
      <w:pPr>
        <w:rPr>
          <w:rFonts w:ascii="Arial" w:eastAsia="Times New Roman" w:hAnsi="Arial" w:cs="Arial"/>
          <w:bCs/>
          <w:sz w:val="24"/>
          <w:szCs w:val="24"/>
          <w:lang w:eastAsia="es-AR"/>
        </w:rPr>
      </w:pPr>
    </w:p>
    <w:p w:rsidR="000D5110" w:rsidRDefault="000D5110" w:rsidP="00DF6954">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t>Definir impresora de salida</w:t>
      </w:r>
    </w:p>
    <w:p w:rsidR="00F64E37" w:rsidRDefault="00F64E37" w:rsidP="00DF6954">
      <w:pPr>
        <w:pStyle w:val="NormalWeb"/>
        <w:tabs>
          <w:tab w:val="left" w:pos="5812"/>
        </w:tabs>
        <w:spacing w:before="120" w:beforeAutospacing="0" w:after="120" w:line="360" w:lineRule="auto"/>
        <w:ind w:firstLine="425"/>
        <w:jc w:val="both"/>
        <w:rPr>
          <w:bCs/>
        </w:rPr>
      </w:pPr>
      <w:r>
        <w:rPr>
          <w:bCs/>
        </w:rPr>
        <w:t xml:space="preserve">Interface que permite </w:t>
      </w:r>
      <w:r w:rsidR="003C57A7">
        <w:rPr>
          <w:bCs/>
        </w:rPr>
        <w:t>definir la impresora en la cual saldrán impresos los documentos de solicitud de fiscalización</w:t>
      </w:r>
      <w:r w:rsidR="00E9757C">
        <w:rPr>
          <w:bCs/>
        </w:rPr>
        <w:t xml:space="preserve"> que se generan en las computadoras </w:t>
      </w:r>
      <w:r w:rsidR="00DF6954">
        <w:rPr>
          <w:bCs/>
        </w:rPr>
        <w:t>de</w:t>
      </w:r>
      <w:r w:rsidR="00E9757C">
        <w:rPr>
          <w:bCs/>
        </w:rPr>
        <w:t xml:space="preserve"> mesa de entradas </w:t>
      </w:r>
      <w:r w:rsidR="00543E2E">
        <w:rPr>
          <w:bCs/>
        </w:rPr>
        <w:t xml:space="preserve">dispuestas </w:t>
      </w:r>
      <w:r w:rsidR="00062D36">
        <w:rPr>
          <w:bCs/>
        </w:rPr>
        <w:t xml:space="preserve">para los profesionales. </w:t>
      </w:r>
    </w:p>
    <w:p w:rsidR="007F1D0F" w:rsidRDefault="006C4B72" w:rsidP="00F64E37">
      <w:pPr>
        <w:pStyle w:val="NormalWeb"/>
        <w:tabs>
          <w:tab w:val="left" w:pos="5812"/>
        </w:tabs>
        <w:spacing w:before="120" w:beforeAutospacing="0" w:after="120" w:line="360" w:lineRule="auto"/>
        <w:ind w:firstLine="425"/>
        <w:jc w:val="both"/>
        <w:rPr>
          <w:rFonts w:ascii="Arial" w:hAnsi="Arial" w:cs="Arial"/>
          <w:bCs/>
        </w:rPr>
      </w:pPr>
      <w:r>
        <w:rPr>
          <w:rFonts w:ascii="Arial" w:hAnsi="Arial" w:cs="Arial"/>
          <w:bCs/>
          <w:noProof/>
        </w:rPr>
        <w:lastRenderedPageBreak/>
        <w:drawing>
          <wp:inline distT="0" distB="0" distL="0" distR="0" wp14:anchorId="2697D051" wp14:editId="291F743E">
            <wp:extent cx="5760085" cy="389445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_6.png"/>
                    <pic:cNvPicPr/>
                  </pic:nvPicPr>
                  <pic:blipFill>
                    <a:blip r:embed="rId55">
                      <a:extLst>
                        <a:ext uri="{28A0092B-C50C-407E-A947-70E740481C1C}">
                          <a14:useLocalDpi xmlns:a14="http://schemas.microsoft.com/office/drawing/2010/main" val="0"/>
                        </a:ext>
                      </a:extLst>
                    </a:blip>
                    <a:stretch>
                      <a:fillRect/>
                    </a:stretch>
                  </pic:blipFill>
                  <pic:spPr>
                    <a:xfrm>
                      <a:off x="0" y="0"/>
                      <a:ext cx="5760085" cy="3894455"/>
                    </a:xfrm>
                    <a:prstGeom prst="rect">
                      <a:avLst/>
                    </a:prstGeom>
                  </pic:spPr>
                </pic:pic>
              </a:graphicData>
            </a:graphic>
          </wp:inline>
        </w:drawing>
      </w:r>
    </w:p>
    <w:p w:rsidR="00F546CC" w:rsidRDefault="00F546CC" w:rsidP="00F546CC">
      <w:pPr>
        <w:pStyle w:val="NormalWeb"/>
        <w:tabs>
          <w:tab w:val="left" w:pos="5812"/>
        </w:tabs>
        <w:spacing w:after="0"/>
        <w:rPr>
          <w:rFonts w:ascii="Arial" w:hAnsi="Arial" w:cs="Arial"/>
          <w:bCs/>
        </w:rPr>
      </w:pPr>
    </w:p>
    <w:p w:rsidR="000D5110" w:rsidRPr="00F546CC" w:rsidRDefault="000D5110" w:rsidP="007848BE">
      <w:pPr>
        <w:pStyle w:val="NormalWeb"/>
        <w:numPr>
          <w:ilvl w:val="2"/>
          <w:numId w:val="469"/>
        </w:numPr>
        <w:tabs>
          <w:tab w:val="left" w:pos="5812"/>
        </w:tabs>
        <w:spacing w:before="120" w:beforeAutospacing="0" w:after="120" w:line="360" w:lineRule="auto"/>
        <w:rPr>
          <w:rFonts w:ascii="Arial" w:hAnsi="Arial" w:cs="Arial"/>
          <w:bCs/>
        </w:rPr>
      </w:pPr>
      <w:r w:rsidRPr="00F546CC">
        <w:rPr>
          <w:rFonts w:ascii="Arial" w:hAnsi="Arial" w:cs="Arial"/>
          <w:bCs/>
        </w:rPr>
        <w:t>Notificar fin de la fiscalización</w:t>
      </w:r>
    </w:p>
    <w:p w:rsidR="00926DB7" w:rsidRPr="00926DB7" w:rsidRDefault="007051C9" w:rsidP="007848BE">
      <w:pPr>
        <w:pStyle w:val="NormalWeb"/>
        <w:tabs>
          <w:tab w:val="left" w:pos="5812"/>
        </w:tabs>
        <w:spacing w:before="120" w:beforeAutospacing="0" w:after="120" w:line="360" w:lineRule="auto"/>
        <w:ind w:firstLine="425"/>
        <w:jc w:val="both"/>
        <w:rPr>
          <w:bCs/>
        </w:rPr>
      </w:pPr>
      <w:r>
        <w:rPr>
          <w:bCs/>
        </w:rPr>
        <w:t xml:space="preserve">Esta interface permite </w:t>
      </w:r>
      <w:r w:rsidR="00D31AB7">
        <w:rPr>
          <w:bCs/>
        </w:rPr>
        <w:t>enviar el</w:t>
      </w:r>
      <w:r>
        <w:rPr>
          <w:bCs/>
        </w:rPr>
        <w:t xml:space="preserve"> correo electrónico al profesional que solicitó una fiscalización, en el cual se </w:t>
      </w:r>
      <w:r w:rsidR="002605BE">
        <w:rPr>
          <w:bCs/>
        </w:rPr>
        <w:t xml:space="preserve">lo </w:t>
      </w:r>
      <w:r w:rsidR="00C54DF3">
        <w:rPr>
          <w:bCs/>
        </w:rPr>
        <w:t>notifica que su</w:t>
      </w:r>
      <w:r>
        <w:rPr>
          <w:bCs/>
        </w:rPr>
        <w:t xml:space="preserve"> juicio está disponible para ser retirado. </w:t>
      </w:r>
    </w:p>
    <w:p w:rsidR="006C4B72" w:rsidRPr="00131EB9" w:rsidRDefault="008A4B82" w:rsidP="006C4B72">
      <w:pPr>
        <w:pStyle w:val="NormalWeb"/>
        <w:tabs>
          <w:tab w:val="left" w:pos="5812"/>
        </w:tabs>
        <w:spacing w:after="0"/>
        <w:rPr>
          <w:rFonts w:ascii="Arial" w:hAnsi="Arial" w:cs="Arial"/>
          <w:bCs/>
        </w:rPr>
      </w:pPr>
      <w:r>
        <w:rPr>
          <w:rFonts w:ascii="Arial" w:hAnsi="Arial" w:cs="Arial"/>
          <w:bCs/>
          <w:noProof/>
        </w:rPr>
        <w:drawing>
          <wp:inline distT="0" distB="0" distL="0" distR="0" wp14:anchorId="79870B95" wp14:editId="4CD451FB">
            <wp:extent cx="5760085" cy="290322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_7.png"/>
                    <pic:cNvPicPr/>
                  </pic:nvPicPr>
                  <pic:blipFill>
                    <a:blip r:embed="rId56">
                      <a:extLst>
                        <a:ext uri="{28A0092B-C50C-407E-A947-70E740481C1C}">
                          <a14:useLocalDpi xmlns:a14="http://schemas.microsoft.com/office/drawing/2010/main" val="0"/>
                        </a:ext>
                      </a:extLst>
                    </a:blip>
                    <a:stretch>
                      <a:fillRect/>
                    </a:stretch>
                  </pic:blipFill>
                  <pic:spPr>
                    <a:xfrm>
                      <a:off x="0" y="0"/>
                      <a:ext cx="5760085" cy="2903220"/>
                    </a:xfrm>
                    <a:prstGeom prst="rect">
                      <a:avLst/>
                    </a:prstGeom>
                  </pic:spPr>
                </pic:pic>
              </a:graphicData>
            </a:graphic>
          </wp:inline>
        </w:drawing>
      </w:r>
    </w:p>
    <w:p w:rsidR="00010296" w:rsidRDefault="00014E9F" w:rsidP="00014E9F">
      <w:pPr>
        <w:spacing w:before="120" w:after="120" w:line="360" w:lineRule="auto"/>
        <w:ind w:firstLine="425"/>
        <w:jc w:val="both"/>
        <w:rPr>
          <w:rFonts w:ascii="Times New Roman" w:hAnsi="Times New Roman" w:cs="Times New Roman"/>
          <w:bCs/>
          <w:sz w:val="24"/>
          <w:szCs w:val="24"/>
        </w:rPr>
      </w:pPr>
      <w:r w:rsidRPr="00014E9F">
        <w:rPr>
          <w:rFonts w:ascii="Times New Roman" w:hAnsi="Times New Roman" w:cs="Times New Roman"/>
          <w:bCs/>
          <w:sz w:val="24"/>
          <w:szCs w:val="24"/>
        </w:rPr>
        <w:lastRenderedPageBreak/>
        <w:t xml:space="preserve">La imagen que </w:t>
      </w:r>
      <w:r w:rsidR="00BB5E28">
        <w:rPr>
          <w:rFonts w:ascii="Times New Roman" w:hAnsi="Times New Roman" w:cs="Times New Roman"/>
          <w:bCs/>
          <w:sz w:val="24"/>
          <w:szCs w:val="24"/>
        </w:rPr>
        <w:t xml:space="preserve">está </w:t>
      </w:r>
      <w:r w:rsidRPr="00014E9F">
        <w:rPr>
          <w:rFonts w:ascii="Times New Roman" w:hAnsi="Times New Roman" w:cs="Times New Roman"/>
          <w:bCs/>
          <w:sz w:val="24"/>
          <w:szCs w:val="24"/>
        </w:rPr>
        <w:t>a continuación, es el correo electrónico que recibe el profesional.</w:t>
      </w:r>
      <w:r w:rsidR="002656F1">
        <w:rPr>
          <w:rFonts w:ascii="Times New Roman" w:hAnsi="Times New Roman" w:cs="Times New Roman"/>
          <w:bCs/>
          <w:sz w:val="24"/>
          <w:szCs w:val="24"/>
        </w:rPr>
        <w:t xml:space="preserve"> En el mismo se detalla el código de solicitud</w:t>
      </w:r>
      <w:r w:rsidR="00EB2D4B">
        <w:rPr>
          <w:rFonts w:ascii="Times New Roman" w:hAnsi="Times New Roman" w:cs="Times New Roman"/>
          <w:bCs/>
          <w:sz w:val="24"/>
          <w:szCs w:val="24"/>
        </w:rPr>
        <w:t xml:space="preserve"> de fiscalización</w:t>
      </w:r>
      <w:r w:rsidR="002656F1">
        <w:rPr>
          <w:rFonts w:ascii="Times New Roman" w:hAnsi="Times New Roman" w:cs="Times New Roman"/>
          <w:bCs/>
          <w:sz w:val="24"/>
          <w:szCs w:val="24"/>
        </w:rPr>
        <w:t>, la caratula del juici</w:t>
      </w:r>
      <w:r w:rsidR="005E371F">
        <w:rPr>
          <w:rFonts w:ascii="Times New Roman" w:hAnsi="Times New Roman" w:cs="Times New Roman"/>
          <w:bCs/>
          <w:sz w:val="24"/>
          <w:szCs w:val="24"/>
        </w:rPr>
        <w:t>o y el</w:t>
      </w:r>
      <w:r w:rsidR="00235296">
        <w:rPr>
          <w:rFonts w:ascii="Times New Roman" w:hAnsi="Times New Roman" w:cs="Times New Roman"/>
          <w:bCs/>
          <w:sz w:val="24"/>
          <w:szCs w:val="24"/>
        </w:rPr>
        <w:t xml:space="preserve"> mensaje del fiscalizador</w:t>
      </w:r>
      <w:r w:rsidR="00745EB3">
        <w:rPr>
          <w:rFonts w:ascii="Times New Roman" w:hAnsi="Times New Roman" w:cs="Times New Roman"/>
          <w:bCs/>
          <w:sz w:val="24"/>
          <w:szCs w:val="24"/>
        </w:rPr>
        <w:t>.</w:t>
      </w:r>
    </w:p>
    <w:p w:rsidR="000303C8" w:rsidRDefault="000303C8" w:rsidP="00014E9F">
      <w:pPr>
        <w:spacing w:before="120" w:after="120" w:line="360" w:lineRule="auto"/>
        <w:ind w:firstLine="425"/>
        <w:jc w:val="both"/>
        <w:rPr>
          <w:rFonts w:ascii="Arial" w:hAnsi="Arial" w:cs="Arial"/>
          <w:bCs/>
        </w:rPr>
      </w:pPr>
      <w:r>
        <w:rPr>
          <w:rFonts w:ascii="Arial" w:hAnsi="Arial" w:cs="Arial"/>
          <w:bCs/>
          <w:noProof/>
          <w:lang w:eastAsia="es-AR"/>
        </w:rPr>
        <w:drawing>
          <wp:inline distT="0" distB="0" distL="0" distR="0" wp14:anchorId="0859F7F5" wp14:editId="7E8A2973">
            <wp:extent cx="5760085" cy="4838065"/>
            <wp:effectExtent l="0" t="0" r="0" b="63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reo_finfisc.png"/>
                    <pic:cNvPicPr/>
                  </pic:nvPicPr>
                  <pic:blipFill>
                    <a:blip r:embed="rId57">
                      <a:extLst>
                        <a:ext uri="{28A0092B-C50C-407E-A947-70E740481C1C}">
                          <a14:useLocalDpi xmlns:a14="http://schemas.microsoft.com/office/drawing/2010/main" val="0"/>
                        </a:ext>
                      </a:extLst>
                    </a:blip>
                    <a:stretch>
                      <a:fillRect/>
                    </a:stretch>
                  </pic:blipFill>
                  <pic:spPr>
                    <a:xfrm>
                      <a:off x="0" y="0"/>
                      <a:ext cx="5760085" cy="4838065"/>
                    </a:xfrm>
                    <a:prstGeom prst="rect">
                      <a:avLst/>
                    </a:prstGeom>
                  </pic:spPr>
                </pic:pic>
              </a:graphicData>
            </a:graphic>
          </wp:inline>
        </w:drawing>
      </w:r>
    </w:p>
    <w:p w:rsidR="00460990" w:rsidRDefault="00460990">
      <w:pPr>
        <w:rPr>
          <w:rFonts w:ascii="Arial" w:eastAsia="Times New Roman" w:hAnsi="Arial" w:cs="Arial"/>
          <w:bCs/>
          <w:sz w:val="24"/>
          <w:szCs w:val="24"/>
          <w:lang w:eastAsia="es-AR"/>
        </w:rPr>
      </w:pPr>
      <w:r>
        <w:rPr>
          <w:rFonts w:ascii="Arial" w:hAnsi="Arial" w:cs="Arial"/>
          <w:bCs/>
        </w:rPr>
        <w:br w:type="page"/>
      </w:r>
    </w:p>
    <w:p w:rsidR="000D5110" w:rsidRPr="006F3F8D" w:rsidRDefault="000D5110" w:rsidP="00C11C96">
      <w:pPr>
        <w:pStyle w:val="NormalWeb"/>
        <w:numPr>
          <w:ilvl w:val="1"/>
          <w:numId w:val="469"/>
        </w:numPr>
        <w:tabs>
          <w:tab w:val="left" w:pos="5812"/>
        </w:tabs>
        <w:spacing w:after="0" w:line="360" w:lineRule="auto"/>
        <w:rPr>
          <w:rFonts w:ascii="Arial" w:hAnsi="Arial" w:cs="Arial"/>
          <w:bCs/>
          <w:i/>
          <w:sz w:val="28"/>
          <w:szCs w:val="28"/>
        </w:rPr>
      </w:pPr>
      <w:r w:rsidRPr="006F3F8D">
        <w:rPr>
          <w:rFonts w:ascii="Arial" w:hAnsi="Arial" w:cs="Arial"/>
          <w:bCs/>
          <w:i/>
          <w:sz w:val="28"/>
          <w:szCs w:val="28"/>
        </w:rPr>
        <w:lastRenderedPageBreak/>
        <w:t>Módulo de Fiscalización</w:t>
      </w:r>
    </w:p>
    <w:p w:rsidR="000D5110" w:rsidRDefault="000D5110" w:rsidP="00C11C96">
      <w:pPr>
        <w:pStyle w:val="NormalWeb"/>
        <w:numPr>
          <w:ilvl w:val="2"/>
          <w:numId w:val="469"/>
        </w:numPr>
        <w:tabs>
          <w:tab w:val="left" w:pos="5812"/>
        </w:tabs>
        <w:spacing w:after="0" w:line="360" w:lineRule="auto"/>
        <w:rPr>
          <w:rFonts w:ascii="Arial" w:hAnsi="Arial" w:cs="Arial"/>
          <w:bCs/>
        </w:rPr>
      </w:pPr>
      <w:r w:rsidRPr="00131EB9">
        <w:rPr>
          <w:rFonts w:ascii="Arial" w:hAnsi="Arial" w:cs="Arial"/>
          <w:bCs/>
        </w:rPr>
        <w:t>Ingreso al módulo</w:t>
      </w:r>
    </w:p>
    <w:p w:rsidR="003B2CE0" w:rsidRDefault="00840908" w:rsidP="003B2CE0">
      <w:pPr>
        <w:pStyle w:val="NormalWeb"/>
        <w:tabs>
          <w:tab w:val="left" w:pos="5812"/>
        </w:tabs>
        <w:spacing w:before="120" w:beforeAutospacing="0" w:after="120" w:line="360" w:lineRule="auto"/>
        <w:ind w:firstLine="425"/>
        <w:jc w:val="both"/>
        <w:rPr>
          <w:rFonts w:ascii="Arial" w:hAnsi="Arial" w:cs="Arial"/>
          <w:bCs/>
        </w:rPr>
      </w:pPr>
      <w:r w:rsidRPr="00913ED1">
        <w:rPr>
          <w:bCs/>
        </w:rPr>
        <w:t xml:space="preserve">Interface </w:t>
      </w:r>
      <w:r>
        <w:rPr>
          <w:bCs/>
        </w:rPr>
        <w:t xml:space="preserve">que </w:t>
      </w:r>
      <w:r w:rsidRPr="00913ED1">
        <w:rPr>
          <w:bCs/>
        </w:rPr>
        <w:t xml:space="preserve">permite </w:t>
      </w:r>
      <w:r>
        <w:rPr>
          <w:bCs/>
        </w:rPr>
        <w:t>al fiscalizador ingresar al Módulo de Fiscalización</w:t>
      </w:r>
      <w:r w:rsidRPr="00913ED1">
        <w:rPr>
          <w:bCs/>
        </w:rPr>
        <w:t xml:space="preserve"> utilizando </w:t>
      </w:r>
      <w:r>
        <w:rPr>
          <w:bCs/>
        </w:rPr>
        <w:t>un</w:t>
      </w:r>
      <w:r w:rsidRPr="00913ED1">
        <w:rPr>
          <w:bCs/>
        </w:rPr>
        <w:t xml:space="preserve"> usuario y contraseña</w:t>
      </w:r>
      <w:r>
        <w:rPr>
          <w:bCs/>
        </w:rPr>
        <w:t>.</w:t>
      </w:r>
    </w:p>
    <w:p w:rsidR="002607AD" w:rsidRDefault="00D1211B" w:rsidP="002607AD">
      <w:pPr>
        <w:pStyle w:val="NormalWeb"/>
        <w:tabs>
          <w:tab w:val="left" w:pos="5812"/>
        </w:tabs>
        <w:spacing w:after="0"/>
        <w:rPr>
          <w:rFonts w:ascii="Arial" w:hAnsi="Arial" w:cs="Arial"/>
          <w:bCs/>
        </w:rPr>
      </w:pPr>
      <w:r>
        <w:rPr>
          <w:rFonts w:ascii="Arial" w:hAnsi="Arial" w:cs="Arial"/>
          <w:bCs/>
          <w:noProof/>
        </w:rPr>
        <w:drawing>
          <wp:inline distT="0" distB="0" distL="0" distR="0" wp14:anchorId="449840D0" wp14:editId="1FFB4554">
            <wp:extent cx="5668166" cy="3143689"/>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1.png"/>
                    <pic:cNvPicPr/>
                  </pic:nvPicPr>
                  <pic:blipFill>
                    <a:blip r:embed="rId58">
                      <a:extLst>
                        <a:ext uri="{28A0092B-C50C-407E-A947-70E740481C1C}">
                          <a14:useLocalDpi xmlns:a14="http://schemas.microsoft.com/office/drawing/2010/main" val="0"/>
                        </a:ext>
                      </a:extLst>
                    </a:blip>
                    <a:stretch>
                      <a:fillRect/>
                    </a:stretch>
                  </pic:blipFill>
                  <pic:spPr>
                    <a:xfrm>
                      <a:off x="0" y="0"/>
                      <a:ext cx="5668166" cy="3143689"/>
                    </a:xfrm>
                    <a:prstGeom prst="rect">
                      <a:avLst/>
                    </a:prstGeom>
                  </pic:spPr>
                </pic:pic>
              </a:graphicData>
            </a:graphic>
          </wp:inline>
        </w:drawing>
      </w:r>
    </w:p>
    <w:p w:rsidR="00D1211B" w:rsidRPr="00131EB9" w:rsidRDefault="00D1211B" w:rsidP="002607AD">
      <w:pPr>
        <w:pStyle w:val="NormalWeb"/>
        <w:tabs>
          <w:tab w:val="left" w:pos="5812"/>
        </w:tabs>
        <w:spacing w:after="0"/>
        <w:rPr>
          <w:rFonts w:ascii="Arial" w:hAnsi="Arial" w:cs="Arial"/>
          <w:bCs/>
        </w:rPr>
      </w:pPr>
    </w:p>
    <w:p w:rsidR="000D5110" w:rsidRDefault="000D5110" w:rsidP="00265289">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t>Iniciar proceso de fiscalización</w:t>
      </w:r>
    </w:p>
    <w:p w:rsidR="008638EC" w:rsidRPr="002407E0" w:rsidRDefault="00ED3B2D" w:rsidP="00265289">
      <w:pPr>
        <w:pStyle w:val="NormalWeb"/>
        <w:tabs>
          <w:tab w:val="left" w:pos="5812"/>
        </w:tabs>
        <w:spacing w:before="120" w:beforeAutospacing="0" w:after="120" w:line="360" w:lineRule="auto"/>
        <w:ind w:firstLine="425"/>
        <w:jc w:val="both"/>
        <w:rPr>
          <w:bCs/>
        </w:rPr>
      </w:pPr>
      <w:r>
        <w:rPr>
          <w:bCs/>
        </w:rPr>
        <w:t>En esta i</w:t>
      </w:r>
      <w:r w:rsidR="002407E0" w:rsidRPr="002407E0">
        <w:rPr>
          <w:bCs/>
        </w:rPr>
        <w:t>nterface</w:t>
      </w:r>
      <w:r>
        <w:rPr>
          <w:bCs/>
        </w:rPr>
        <w:t xml:space="preserve"> el fiscalizador inicia el </w:t>
      </w:r>
      <w:r w:rsidR="002407E0">
        <w:rPr>
          <w:bCs/>
        </w:rPr>
        <w:t>proceso de fiscalización</w:t>
      </w:r>
      <w:r>
        <w:rPr>
          <w:bCs/>
        </w:rPr>
        <w:t xml:space="preserve">. </w:t>
      </w:r>
      <w:r w:rsidR="002407E0">
        <w:rPr>
          <w:bCs/>
        </w:rPr>
        <w:t>Para acceder, selecciona la opción “Detectar Expediente” del</w:t>
      </w:r>
      <w:r>
        <w:rPr>
          <w:bCs/>
        </w:rPr>
        <w:t xml:space="preserve"> menú desplegado a la izquierda y captura el código de barras del juicio</w:t>
      </w:r>
      <w:r w:rsidR="00D13217">
        <w:rPr>
          <w:bCs/>
        </w:rPr>
        <w:t xml:space="preserve"> que se encuentra pegado en la portada del mismo o en el papel de solicitud de fiscalización</w:t>
      </w:r>
      <w:r>
        <w:rPr>
          <w:bCs/>
        </w:rPr>
        <w:t>.</w:t>
      </w:r>
    </w:p>
    <w:p w:rsidR="00BE751D" w:rsidRDefault="00BE751D" w:rsidP="00917753">
      <w:pPr>
        <w:pStyle w:val="NormalWeb"/>
        <w:tabs>
          <w:tab w:val="left" w:pos="5812"/>
        </w:tabs>
        <w:spacing w:after="0"/>
        <w:rPr>
          <w:rFonts w:ascii="Arial" w:hAnsi="Arial" w:cs="Arial"/>
          <w:bCs/>
        </w:rPr>
      </w:pPr>
      <w:r>
        <w:rPr>
          <w:rFonts w:ascii="Arial" w:hAnsi="Arial" w:cs="Arial"/>
          <w:bCs/>
          <w:noProof/>
        </w:rPr>
        <w:drawing>
          <wp:inline distT="0" distB="0" distL="0" distR="0" wp14:anchorId="5723916B" wp14:editId="0A8E9675">
            <wp:extent cx="5760085" cy="1960880"/>
            <wp:effectExtent l="0" t="0" r="0" b="127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2.png"/>
                    <pic:cNvPicPr/>
                  </pic:nvPicPr>
                  <pic:blipFill>
                    <a:blip r:embed="rId59">
                      <a:extLst>
                        <a:ext uri="{28A0092B-C50C-407E-A947-70E740481C1C}">
                          <a14:useLocalDpi xmlns:a14="http://schemas.microsoft.com/office/drawing/2010/main" val="0"/>
                        </a:ext>
                      </a:extLst>
                    </a:blip>
                    <a:stretch>
                      <a:fillRect/>
                    </a:stretch>
                  </pic:blipFill>
                  <pic:spPr>
                    <a:xfrm>
                      <a:off x="0" y="0"/>
                      <a:ext cx="5760085" cy="1960880"/>
                    </a:xfrm>
                    <a:prstGeom prst="rect">
                      <a:avLst/>
                    </a:prstGeom>
                  </pic:spPr>
                </pic:pic>
              </a:graphicData>
            </a:graphic>
          </wp:inline>
        </w:drawing>
      </w:r>
      <w:r>
        <w:rPr>
          <w:rFonts w:ascii="Arial" w:hAnsi="Arial" w:cs="Arial"/>
          <w:bCs/>
        </w:rPr>
        <w:br w:type="page"/>
      </w:r>
    </w:p>
    <w:p w:rsidR="000D5110" w:rsidRDefault="000D5110" w:rsidP="002A4679">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lastRenderedPageBreak/>
        <w:t>Mostrar resumen datos del juicio</w:t>
      </w:r>
    </w:p>
    <w:p w:rsidR="003617C7" w:rsidRPr="00B7021E" w:rsidRDefault="003617C7" w:rsidP="002A4679">
      <w:pPr>
        <w:pStyle w:val="NormalWeb"/>
        <w:tabs>
          <w:tab w:val="left" w:pos="5812"/>
        </w:tabs>
        <w:spacing w:before="120" w:beforeAutospacing="0" w:after="120" w:line="360" w:lineRule="auto"/>
        <w:ind w:firstLine="425"/>
        <w:jc w:val="both"/>
        <w:rPr>
          <w:bCs/>
        </w:rPr>
      </w:pPr>
      <w:r w:rsidRPr="00B7021E">
        <w:rPr>
          <w:bCs/>
        </w:rPr>
        <w:t>Ésta interface despliega la información de un juicio: fiscalizaciones realizadas,</w:t>
      </w:r>
      <w:r w:rsidR="000E6D74" w:rsidRPr="00B7021E">
        <w:rPr>
          <w:bCs/>
        </w:rPr>
        <w:t xml:space="preserve"> </w:t>
      </w:r>
      <w:r w:rsidRPr="00B7021E">
        <w:rPr>
          <w:bCs/>
        </w:rPr>
        <w:t xml:space="preserve">regulaciones de honorarios, </w:t>
      </w:r>
      <w:r w:rsidR="00B356B1">
        <w:rPr>
          <w:bCs/>
        </w:rPr>
        <w:t xml:space="preserve">boletas de </w:t>
      </w:r>
      <w:r w:rsidRPr="00B7021E">
        <w:rPr>
          <w:bCs/>
        </w:rPr>
        <w:t>apor</w:t>
      </w:r>
      <w:r w:rsidR="000E6D74" w:rsidRPr="00B7021E">
        <w:rPr>
          <w:bCs/>
        </w:rPr>
        <w:t>tes</w:t>
      </w:r>
      <w:r w:rsidRPr="00B7021E">
        <w:rPr>
          <w:bCs/>
        </w:rPr>
        <w:t xml:space="preserve">, los documentos generados </w:t>
      </w:r>
      <w:r w:rsidR="005C13DD" w:rsidRPr="00B7021E">
        <w:rPr>
          <w:bCs/>
        </w:rPr>
        <w:t>en los procesos de fiscalización y</w:t>
      </w:r>
      <w:r w:rsidRPr="00B7021E">
        <w:rPr>
          <w:bCs/>
        </w:rPr>
        <w:t xml:space="preserve"> juicios conexos (aquellos</w:t>
      </w:r>
      <w:r w:rsidR="000E6D74" w:rsidRPr="00B7021E">
        <w:rPr>
          <w:bCs/>
        </w:rPr>
        <w:t xml:space="preserve"> juicios que poseen más de un cuerpo</w:t>
      </w:r>
      <w:r w:rsidRPr="00B7021E">
        <w:rPr>
          <w:bCs/>
        </w:rPr>
        <w:t>)</w:t>
      </w:r>
    </w:p>
    <w:p w:rsidR="00DA1740" w:rsidRDefault="00BB3E63" w:rsidP="00B7021E">
      <w:pPr>
        <w:pStyle w:val="NormalWeb"/>
        <w:tabs>
          <w:tab w:val="left" w:pos="5812"/>
        </w:tabs>
        <w:spacing w:before="120" w:beforeAutospacing="0" w:after="120" w:line="360" w:lineRule="auto"/>
        <w:ind w:firstLine="425"/>
        <w:jc w:val="both"/>
        <w:rPr>
          <w:bCs/>
        </w:rPr>
      </w:pPr>
      <w:r w:rsidRPr="00B7021E">
        <w:rPr>
          <w:bCs/>
        </w:rPr>
        <w:t>E</w:t>
      </w:r>
      <w:r w:rsidR="00601356" w:rsidRPr="00B7021E">
        <w:rPr>
          <w:bCs/>
        </w:rPr>
        <w:t xml:space="preserve">l fiscalizador </w:t>
      </w:r>
      <w:r w:rsidR="00DA1740" w:rsidRPr="00B7021E">
        <w:rPr>
          <w:bCs/>
        </w:rPr>
        <w:t xml:space="preserve">accede a ésta interface cuando </w:t>
      </w:r>
      <w:r w:rsidR="00601356" w:rsidRPr="00B7021E">
        <w:rPr>
          <w:bCs/>
        </w:rPr>
        <w:t xml:space="preserve">desea iniciar </w:t>
      </w:r>
      <w:r w:rsidR="0089250A">
        <w:rPr>
          <w:bCs/>
        </w:rPr>
        <w:t>el proceso de</w:t>
      </w:r>
      <w:r w:rsidR="00601356" w:rsidRPr="00B7021E">
        <w:rPr>
          <w:bCs/>
        </w:rPr>
        <w:t xml:space="preserve"> fiscalización</w:t>
      </w:r>
      <w:r w:rsidRPr="00B7021E">
        <w:rPr>
          <w:bCs/>
        </w:rPr>
        <w:t xml:space="preserve"> y </w:t>
      </w:r>
      <w:r w:rsidR="00DA1740" w:rsidRPr="00B7021E">
        <w:rPr>
          <w:bCs/>
        </w:rPr>
        <w:t>se detecta lo siguiente:</w:t>
      </w:r>
    </w:p>
    <w:p w:rsidR="00B7021E" w:rsidRDefault="00B7021E" w:rsidP="003A3CAC">
      <w:pPr>
        <w:pStyle w:val="NormalWeb"/>
        <w:numPr>
          <w:ilvl w:val="0"/>
          <w:numId w:val="470"/>
        </w:numPr>
        <w:tabs>
          <w:tab w:val="left" w:pos="5812"/>
        </w:tabs>
        <w:spacing w:before="120" w:beforeAutospacing="0" w:after="120" w:line="360" w:lineRule="auto"/>
        <w:jc w:val="both"/>
        <w:rPr>
          <w:bCs/>
        </w:rPr>
      </w:pPr>
      <w:r>
        <w:rPr>
          <w:bCs/>
        </w:rPr>
        <w:t xml:space="preserve">El fiscalizador asignado a la fiscalización no se corresponde con el fiscalizador </w:t>
      </w:r>
      <w:proofErr w:type="spellStart"/>
      <w:r>
        <w:rPr>
          <w:bCs/>
        </w:rPr>
        <w:t>logueado</w:t>
      </w:r>
      <w:proofErr w:type="spellEnd"/>
      <w:r>
        <w:rPr>
          <w:bCs/>
        </w:rPr>
        <w:t xml:space="preserve"> en el módulo.</w:t>
      </w:r>
    </w:p>
    <w:p w:rsidR="00B7021E" w:rsidRDefault="00B7021E" w:rsidP="003A3CAC">
      <w:pPr>
        <w:pStyle w:val="NormalWeb"/>
        <w:numPr>
          <w:ilvl w:val="0"/>
          <w:numId w:val="470"/>
        </w:numPr>
        <w:tabs>
          <w:tab w:val="left" w:pos="5812"/>
        </w:tabs>
        <w:spacing w:before="120" w:beforeAutospacing="0" w:after="120" w:line="360" w:lineRule="auto"/>
        <w:jc w:val="both"/>
        <w:rPr>
          <w:bCs/>
        </w:rPr>
      </w:pPr>
      <w:r>
        <w:rPr>
          <w:bCs/>
        </w:rPr>
        <w:t>O, el juicio no posee una solicitud de fiscalización pendiente.</w:t>
      </w:r>
    </w:p>
    <w:p w:rsidR="00D35452" w:rsidRPr="00B7021E" w:rsidRDefault="00D35452" w:rsidP="00D35452">
      <w:pPr>
        <w:pStyle w:val="NormalWeb"/>
        <w:tabs>
          <w:tab w:val="left" w:pos="5812"/>
        </w:tabs>
        <w:spacing w:before="120" w:beforeAutospacing="0" w:after="120" w:line="360" w:lineRule="auto"/>
        <w:ind w:left="1209"/>
        <w:jc w:val="both"/>
        <w:rPr>
          <w:bCs/>
        </w:rPr>
      </w:pPr>
    </w:p>
    <w:p w:rsidR="00E27A08" w:rsidRDefault="00E27A08" w:rsidP="00BE751D">
      <w:pPr>
        <w:pStyle w:val="NormalWeb"/>
        <w:tabs>
          <w:tab w:val="left" w:pos="5812"/>
        </w:tabs>
        <w:spacing w:after="0"/>
        <w:rPr>
          <w:rFonts w:ascii="Arial" w:hAnsi="Arial" w:cs="Arial"/>
          <w:bCs/>
        </w:rPr>
      </w:pPr>
      <w:r>
        <w:rPr>
          <w:rFonts w:ascii="Arial" w:hAnsi="Arial" w:cs="Arial"/>
          <w:bCs/>
          <w:noProof/>
        </w:rPr>
        <w:drawing>
          <wp:inline distT="0" distB="0" distL="0" distR="0" wp14:anchorId="11A67355" wp14:editId="39A3490A">
            <wp:extent cx="5760085" cy="278130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3.png"/>
                    <pic:cNvPicPr/>
                  </pic:nvPicPr>
                  <pic:blipFill>
                    <a:blip r:embed="rId60">
                      <a:extLst>
                        <a:ext uri="{28A0092B-C50C-407E-A947-70E740481C1C}">
                          <a14:useLocalDpi xmlns:a14="http://schemas.microsoft.com/office/drawing/2010/main" val="0"/>
                        </a:ext>
                      </a:extLst>
                    </a:blip>
                    <a:stretch>
                      <a:fillRect/>
                    </a:stretch>
                  </pic:blipFill>
                  <pic:spPr>
                    <a:xfrm>
                      <a:off x="0" y="0"/>
                      <a:ext cx="5760085" cy="2781300"/>
                    </a:xfrm>
                    <a:prstGeom prst="rect">
                      <a:avLst/>
                    </a:prstGeom>
                  </pic:spPr>
                </pic:pic>
              </a:graphicData>
            </a:graphic>
          </wp:inline>
        </w:drawing>
      </w:r>
    </w:p>
    <w:p w:rsidR="00D35452" w:rsidRDefault="00D35452">
      <w:pPr>
        <w:rPr>
          <w:rFonts w:ascii="Arial" w:eastAsia="Times New Roman" w:hAnsi="Arial" w:cs="Arial"/>
          <w:bCs/>
          <w:sz w:val="24"/>
          <w:szCs w:val="24"/>
          <w:lang w:eastAsia="es-AR"/>
        </w:rPr>
      </w:pPr>
      <w:r>
        <w:rPr>
          <w:rFonts w:ascii="Arial" w:hAnsi="Arial" w:cs="Arial"/>
          <w:bCs/>
        </w:rPr>
        <w:br w:type="page"/>
      </w:r>
    </w:p>
    <w:p w:rsidR="000D5110" w:rsidRDefault="000D5110" w:rsidP="00E00CC3">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lastRenderedPageBreak/>
        <w:t>Verificar datos del juicio</w:t>
      </w:r>
    </w:p>
    <w:p w:rsidR="0062443D" w:rsidRPr="0062443D" w:rsidRDefault="0062443D" w:rsidP="00E00CC3">
      <w:pPr>
        <w:pStyle w:val="NormalWeb"/>
        <w:tabs>
          <w:tab w:val="left" w:pos="5812"/>
        </w:tabs>
        <w:spacing w:before="120" w:beforeAutospacing="0" w:after="120" w:line="360" w:lineRule="auto"/>
        <w:ind w:firstLine="425"/>
        <w:jc w:val="both"/>
        <w:rPr>
          <w:bCs/>
        </w:rPr>
      </w:pPr>
      <w:r>
        <w:rPr>
          <w:bCs/>
        </w:rPr>
        <w:t>Interfa</w:t>
      </w:r>
      <w:r w:rsidR="00D93B3E">
        <w:rPr>
          <w:bCs/>
        </w:rPr>
        <w:t>ce que despliega los datos del juicio denunciados</w:t>
      </w:r>
      <w:r>
        <w:rPr>
          <w:bCs/>
        </w:rPr>
        <w:t xml:space="preserve"> por el profesional al momento de generar la solicitud de fiscalización</w:t>
      </w:r>
      <w:r w:rsidR="00CB0AF4">
        <w:rPr>
          <w:bCs/>
        </w:rPr>
        <w:t>. El</w:t>
      </w:r>
      <w:r>
        <w:rPr>
          <w:bCs/>
        </w:rPr>
        <w:t xml:space="preserve"> fiscalizador verifica</w:t>
      </w:r>
      <w:r w:rsidR="00CB0AF4">
        <w:rPr>
          <w:bCs/>
        </w:rPr>
        <w:t xml:space="preserve"> la coincidencia</w:t>
      </w:r>
      <w:r>
        <w:rPr>
          <w:bCs/>
        </w:rPr>
        <w:t xml:space="preserve"> </w:t>
      </w:r>
      <w:r w:rsidR="005E6377">
        <w:rPr>
          <w:bCs/>
        </w:rPr>
        <w:t>de éstos</w:t>
      </w:r>
      <w:r w:rsidR="00D93B3E">
        <w:rPr>
          <w:bCs/>
        </w:rPr>
        <w:t xml:space="preserve"> datos </w:t>
      </w:r>
      <w:r>
        <w:rPr>
          <w:bCs/>
        </w:rPr>
        <w:t>con los que figuran en el expediente físico.</w:t>
      </w:r>
    </w:p>
    <w:p w:rsidR="00E27A08" w:rsidRDefault="00206DAC" w:rsidP="00E27A08">
      <w:pPr>
        <w:pStyle w:val="NormalWeb"/>
        <w:tabs>
          <w:tab w:val="left" w:pos="5812"/>
        </w:tabs>
        <w:spacing w:after="0"/>
        <w:rPr>
          <w:rFonts w:ascii="Arial" w:hAnsi="Arial" w:cs="Arial"/>
          <w:bCs/>
        </w:rPr>
      </w:pPr>
      <w:r>
        <w:rPr>
          <w:rFonts w:ascii="Arial" w:hAnsi="Arial" w:cs="Arial"/>
          <w:bCs/>
          <w:noProof/>
        </w:rPr>
        <w:drawing>
          <wp:inline distT="0" distB="0" distL="0" distR="0" wp14:anchorId="27258496" wp14:editId="655C36B9">
            <wp:extent cx="5760085" cy="1398905"/>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4.png"/>
                    <pic:cNvPicPr/>
                  </pic:nvPicPr>
                  <pic:blipFill>
                    <a:blip r:embed="rId61">
                      <a:extLst>
                        <a:ext uri="{28A0092B-C50C-407E-A947-70E740481C1C}">
                          <a14:useLocalDpi xmlns:a14="http://schemas.microsoft.com/office/drawing/2010/main" val="0"/>
                        </a:ext>
                      </a:extLst>
                    </a:blip>
                    <a:stretch>
                      <a:fillRect/>
                    </a:stretch>
                  </pic:blipFill>
                  <pic:spPr>
                    <a:xfrm>
                      <a:off x="0" y="0"/>
                      <a:ext cx="5760085" cy="1398905"/>
                    </a:xfrm>
                    <a:prstGeom prst="rect">
                      <a:avLst/>
                    </a:prstGeom>
                  </pic:spPr>
                </pic:pic>
              </a:graphicData>
            </a:graphic>
          </wp:inline>
        </w:drawing>
      </w:r>
    </w:p>
    <w:p w:rsidR="00E11987" w:rsidRDefault="00E11987" w:rsidP="00E27A08">
      <w:pPr>
        <w:pStyle w:val="NormalWeb"/>
        <w:tabs>
          <w:tab w:val="left" w:pos="5812"/>
        </w:tabs>
        <w:spacing w:after="0"/>
        <w:rPr>
          <w:rFonts w:ascii="Arial" w:hAnsi="Arial" w:cs="Arial"/>
          <w:bCs/>
        </w:rPr>
      </w:pPr>
    </w:p>
    <w:p w:rsidR="005F1EC0" w:rsidRDefault="005F1EC0" w:rsidP="00E27A08">
      <w:pPr>
        <w:pStyle w:val="NormalWeb"/>
        <w:tabs>
          <w:tab w:val="left" w:pos="5812"/>
        </w:tabs>
        <w:spacing w:after="0"/>
        <w:rPr>
          <w:rFonts w:ascii="Arial" w:hAnsi="Arial" w:cs="Arial"/>
          <w:bCs/>
        </w:rPr>
      </w:pPr>
    </w:p>
    <w:p w:rsidR="000D5110" w:rsidRDefault="000D5110" w:rsidP="00907DA7">
      <w:pPr>
        <w:pStyle w:val="ListParagraph"/>
        <w:numPr>
          <w:ilvl w:val="2"/>
          <w:numId w:val="469"/>
        </w:numPr>
        <w:spacing w:before="120" w:after="120" w:line="360" w:lineRule="auto"/>
        <w:rPr>
          <w:rFonts w:ascii="Arial" w:hAnsi="Arial" w:cs="Arial"/>
          <w:bCs/>
          <w:sz w:val="24"/>
          <w:szCs w:val="24"/>
        </w:rPr>
      </w:pPr>
      <w:r w:rsidRPr="002A5322">
        <w:rPr>
          <w:rFonts w:ascii="Arial" w:hAnsi="Arial" w:cs="Arial"/>
          <w:bCs/>
          <w:sz w:val="24"/>
          <w:szCs w:val="24"/>
        </w:rPr>
        <w:t>Modificar datos del juicio</w:t>
      </w:r>
    </w:p>
    <w:p w:rsidR="002A5322" w:rsidRPr="006B5ACB" w:rsidRDefault="006B5ACB" w:rsidP="00907DA7">
      <w:pPr>
        <w:spacing w:before="120" w:after="120" w:line="360" w:lineRule="auto"/>
        <w:ind w:firstLine="425"/>
        <w:jc w:val="both"/>
        <w:rPr>
          <w:rFonts w:ascii="Times New Roman" w:hAnsi="Times New Roman" w:cs="Times New Roman"/>
          <w:bCs/>
          <w:sz w:val="24"/>
          <w:szCs w:val="24"/>
        </w:rPr>
      </w:pPr>
      <w:r>
        <w:rPr>
          <w:rFonts w:ascii="Times New Roman" w:hAnsi="Times New Roman" w:cs="Times New Roman"/>
          <w:bCs/>
          <w:sz w:val="24"/>
          <w:szCs w:val="24"/>
        </w:rPr>
        <w:t xml:space="preserve">Interface que permite la modificación de los datos de un juicio. Si los datos </w:t>
      </w:r>
      <w:r w:rsidR="00F10155">
        <w:rPr>
          <w:rFonts w:ascii="Times New Roman" w:hAnsi="Times New Roman" w:cs="Times New Roman"/>
          <w:bCs/>
          <w:sz w:val="24"/>
          <w:szCs w:val="24"/>
        </w:rPr>
        <w:t>modificados</w:t>
      </w:r>
      <w:r>
        <w:rPr>
          <w:rFonts w:ascii="Times New Roman" w:hAnsi="Times New Roman" w:cs="Times New Roman"/>
          <w:bCs/>
          <w:sz w:val="24"/>
          <w:szCs w:val="24"/>
        </w:rPr>
        <w:t xml:space="preserve"> son: el juzgado o el número de expediente o el año, se genera un nuevo código de barras que</w:t>
      </w:r>
      <w:r w:rsidR="008969F5">
        <w:rPr>
          <w:rFonts w:ascii="Times New Roman" w:hAnsi="Times New Roman" w:cs="Times New Roman"/>
          <w:bCs/>
          <w:sz w:val="24"/>
          <w:szCs w:val="24"/>
        </w:rPr>
        <w:t xml:space="preserve"> reemplaza el anterior</w:t>
      </w:r>
      <w:r w:rsidR="00284C8E">
        <w:rPr>
          <w:rFonts w:ascii="Times New Roman" w:hAnsi="Times New Roman" w:cs="Times New Roman"/>
          <w:bCs/>
          <w:sz w:val="24"/>
          <w:szCs w:val="24"/>
        </w:rPr>
        <w:t xml:space="preserve"> e identifica </w:t>
      </w:r>
      <w:r>
        <w:rPr>
          <w:rFonts w:ascii="Times New Roman" w:hAnsi="Times New Roman" w:cs="Times New Roman"/>
          <w:bCs/>
          <w:sz w:val="24"/>
          <w:szCs w:val="24"/>
        </w:rPr>
        <w:t xml:space="preserve">los datos </w:t>
      </w:r>
      <w:r w:rsidR="00284C8E">
        <w:rPr>
          <w:rFonts w:ascii="Times New Roman" w:hAnsi="Times New Roman" w:cs="Times New Roman"/>
          <w:bCs/>
          <w:sz w:val="24"/>
          <w:szCs w:val="24"/>
        </w:rPr>
        <w:t>correctos del</w:t>
      </w:r>
      <w:r>
        <w:rPr>
          <w:rFonts w:ascii="Times New Roman" w:hAnsi="Times New Roman" w:cs="Times New Roman"/>
          <w:bCs/>
          <w:sz w:val="24"/>
          <w:szCs w:val="24"/>
        </w:rPr>
        <w:t xml:space="preserve"> juicio.</w:t>
      </w:r>
    </w:p>
    <w:p w:rsidR="00206DAC" w:rsidRDefault="007536D7" w:rsidP="00206DAC">
      <w:pPr>
        <w:pStyle w:val="NormalWeb"/>
        <w:tabs>
          <w:tab w:val="left" w:pos="5812"/>
        </w:tabs>
        <w:spacing w:after="0"/>
        <w:rPr>
          <w:rFonts w:ascii="Arial" w:hAnsi="Arial" w:cs="Arial"/>
          <w:bCs/>
        </w:rPr>
      </w:pPr>
      <w:r>
        <w:rPr>
          <w:rFonts w:ascii="Arial" w:hAnsi="Arial" w:cs="Arial"/>
          <w:bCs/>
          <w:noProof/>
        </w:rPr>
        <w:drawing>
          <wp:inline distT="0" distB="0" distL="0" distR="0" wp14:anchorId="41D2CCA1" wp14:editId="4F010E02">
            <wp:extent cx="5760085" cy="3002915"/>
            <wp:effectExtent l="0" t="0" r="0" b="698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5.png"/>
                    <pic:cNvPicPr/>
                  </pic:nvPicPr>
                  <pic:blipFill>
                    <a:blip r:embed="rId62">
                      <a:extLst>
                        <a:ext uri="{28A0092B-C50C-407E-A947-70E740481C1C}">
                          <a14:useLocalDpi xmlns:a14="http://schemas.microsoft.com/office/drawing/2010/main" val="0"/>
                        </a:ext>
                      </a:extLst>
                    </a:blip>
                    <a:stretch>
                      <a:fillRect/>
                    </a:stretch>
                  </pic:blipFill>
                  <pic:spPr>
                    <a:xfrm>
                      <a:off x="0" y="0"/>
                      <a:ext cx="5760085" cy="3002915"/>
                    </a:xfrm>
                    <a:prstGeom prst="rect">
                      <a:avLst/>
                    </a:prstGeom>
                  </pic:spPr>
                </pic:pic>
              </a:graphicData>
            </a:graphic>
          </wp:inline>
        </w:drawing>
      </w:r>
    </w:p>
    <w:p w:rsidR="00E11987" w:rsidRDefault="00E11987">
      <w:pPr>
        <w:rPr>
          <w:rFonts w:ascii="Arial" w:eastAsia="Times New Roman" w:hAnsi="Arial" w:cs="Arial"/>
          <w:bCs/>
          <w:sz w:val="24"/>
          <w:szCs w:val="24"/>
          <w:lang w:eastAsia="es-AR"/>
        </w:rPr>
      </w:pPr>
      <w:r>
        <w:rPr>
          <w:rFonts w:ascii="Arial" w:hAnsi="Arial" w:cs="Arial"/>
          <w:bCs/>
        </w:rPr>
        <w:br w:type="page"/>
      </w:r>
    </w:p>
    <w:p w:rsidR="000D5110" w:rsidRDefault="000D5110" w:rsidP="0035799A">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lastRenderedPageBreak/>
        <w:t>Registrar tareas del proceso de fiscalización</w:t>
      </w:r>
    </w:p>
    <w:p w:rsidR="000908AB" w:rsidRDefault="003B37E5" w:rsidP="0035799A">
      <w:pPr>
        <w:pStyle w:val="NormalWeb"/>
        <w:tabs>
          <w:tab w:val="left" w:pos="5812"/>
        </w:tabs>
        <w:spacing w:before="120" w:beforeAutospacing="0" w:after="120" w:line="360" w:lineRule="auto"/>
        <w:ind w:firstLine="425"/>
        <w:jc w:val="both"/>
        <w:rPr>
          <w:bCs/>
        </w:rPr>
      </w:pPr>
      <w:r>
        <w:rPr>
          <w:bCs/>
        </w:rPr>
        <w:t xml:space="preserve">Interface que permite al fiscalizador realizar la tarea de fiscalización solicitada por el profesional </w:t>
      </w:r>
      <w:r w:rsidR="00652BE3">
        <w:rPr>
          <w:bCs/>
        </w:rPr>
        <w:t>en la solicitud</w:t>
      </w:r>
      <w:r>
        <w:rPr>
          <w:bCs/>
        </w:rPr>
        <w:t>: registrar una nueva regulación de honorarios, otorgar una conformidad de honorarios y/o aportes, realizar una denuncia de bienes, otorgar una exención de pago de aportes, etc.</w:t>
      </w:r>
    </w:p>
    <w:p w:rsidR="004E7638" w:rsidRPr="00B7477F" w:rsidRDefault="004E7638" w:rsidP="00B7477F">
      <w:pPr>
        <w:pStyle w:val="NormalWeb"/>
        <w:tabs>
          <w:tab w:val="left" w:pos="5812"/>
        </w:tabs>
        <w:spacing w:before="120" w:beforeAutospacing="0" w:after="120" w:line="360" w:lineRule="auto"/>
        <w:ind w:firstLine="425"/>
        <w:jc w:val="both"/>
        <w:rPr>
          <w:bCs/>
        </w:rPr>
      </w:pPr>
    </w:p>
    <w:p w:rsidR="007536D7" w:rsidRDefault="004001FC" w:rsidP="007536D7">
      <w:pPr>
        <w:pStyle w:val="NormalWeb"/>
        <w:tabs>
          <w:tab w:val="left" w:pos="5812"/>
        </w:tabs>
        <w:spacing w:after="0"/>
        <w:rPr>
          <w:rFonts w:ascii="Arial" w:hAnsi="Arial" w:cs="Arial"/>
          <w:bCs/>
        </w:rPr>
      </w:pPr>
      <w:r>
        <w:rPr>
          <w:rFonts w:ascii="Arial" w:hAnsi="Arial" w:cs="Arial"/>
          <w:bCs/>
          <w:noProof/>
        </w:rPr>
        <w:drawing>
          <wp:inline distT="0" distB="0" distL="0" distR="0" wp14:anchorId="70B7254D" wp14:editId="3D1EF3D5">
            <wp:extent cx="5760085" cy="402272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6.png"/>
                    <pic:cNvPicPr/>
                  </pic:nvPicPr>
                  <pic:blipFill>
                    <a:blip r:embed="rId63">
                      <a:extLst>
                        <a:ext uri="{28A0092B-C50C-407E-A947-70E740481C1C}">
                          <a14:useLocalDpi xmlns:a14="http://schemas.microsoft.com/office/drawing/2010/main" val="0"/>
                        </a:ext>
                      </a:extLst>
                    </a:blip>
                    <a:stretch>
                      <a:fillRect/>
                    </a:stretch>
                  </pic:blipFill>
                  <pic:spPr>
                    <a:xfrm>
                      <a:off x="0" y="0"/>
                      <a:ext cx="5760085" cy="4022725"/>
                    </a:xfrm>
                    <a:prstGeom prst="rect">
                      <a:avLst/>
                    </a:prstGeom>
                  </pic:spPr>
                </pic:pic>
              </a:graphicData>
            </a:graphic>
          </wp:inline>
        </w:drawing>
      </w:r>
    </w:p>
    <w:p w:rsidR="004E7638" w:rsidRDefault="004E7638">
      <w:pPr>
        <w:rPr>
          <w:rFonts w:ascii="Arial" w:eastAsia="Times New Roman" w:hAnsi="Arial" w:cs="Arial"/>
          <w:bCs/>
          <w:sz w:val="24"/>
          <w:szCs w:val="24"/>
          <w:lang w:eastAsia="es-AR"/>
        </w:rPr>
      </w:pPr>
      <w:r>
        <w:rPr>
          <w:rFonts w:ascii="Arial" w:hAnsi="Arial" w:cs="Arial"/>
          <w:bCs/>
        </w:rPr>
        <w:br w:type="page"/>
      </w:r>
    </w:p>
    <w:p w:rsidR="000D5110" w:rsidRDefault="000D5110" w:rsidP="00996920">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lastRenderedPageBreak/>
        <w:t>Registrar boleta de iniciación de juicios</w:t>
      </w:r>
    </w:p>
    <w:p w:rsidR="00C0530F" w:rsidRDefault="00683302" w:rsidP="00996920">
      <w:pPr>
        <w:pStyle w:val="NormalWeb"/>
        <w:tabs>
          <w:tab w:val="left" w:pos="5812"/>
        </w:tabs>
        <w:spacing w:before="120" w:beforeAutospacing="0" w:after="120" w:line="360" w:lineRule="auto"/>
        <w:ind w:firstLine="425"/>
        <w:jc w:val="both"/>
        <w:rPr>
          <w:bCs/>
        </w:rPr>
      </w:pPr>
      <w:r>
        <w:rPr>
          <w:bCs/>
        </w:rPr>
        <w:t>É</w:t>
      </w:r>
      <w:r w:rsidR="00062BEB">
        <w:rPr>
          <w:bCs/>
        </w:rPr>
        <w:t>sta interface permite registrar una boleta de iniciación (un aporte inicial) o, cuando no corresponda, eximir de la misma a/los profesional/es que intervienen en el juicio.</w:t>
      </w:r>
    </w:p>
    <w:p w:rsidR="00062BEB" w:rsidRDefault="00062BEB" w:rsidP="00996920">
      <w:pPr>
        <w:pStyle w:val="NormalWeb"/>
        <w:tabs>
          <w:tab w:val="left" w:pos="5812"/>
        </w:tabs>
        <w:spacing w:before="120" w:beforeAutospacing="0" w:after="120" w:line="360" w:lineRule="auto"/>
        <w:ind w:firstLine="425"/>
        <w:jc w:val="both"/>
        <w:rPr>
          <w:bCs/>
        </w:rPr>
      </w:pPr>
      <w:r>
        <w:rPr>
          <w:bCs/>
        </w:rPr>
        <w:t>El fiscalizador accede a ésta interface después de verificar los datos del juicio y siempre que el año del mismo, el año de iniciación</w:t>
      </w:r>
      <w:r w:rsidR="008C205E">
        <w:rPr>
          <w:bCs/>
        </w:rPr>
        <w:t xml:space="preserve"> del juicio</w:t>
      </w:r>
      <w:r>
        <w:rPr>
          <w:bCs/>
        </w:rPr>
        <w:t xml:space="preserve">, sea </w:t>
      </w:r>
      <w:r w:rsidR="00177EB7">
        <w:rPr>
          <w:bCs/>
        </w:rPr>
        <w:t xml:space="preserve">a partir </w:t>
      </w:r>
      <w:r>
        <w:rPr>
          <w:bCs/>
        </w:rPr>
        <w:t>del 2011</w:t>
      </w:r>
      <w:r w:rsidR="00177EB7">
        <w:rPr>
          <w:bCs/>
        </w:rPr>
        <w:t xml:space="preserve"> (inclusive)</w:t>
      </w:r>
      <w:r>
        <w:rPr>
          <w:bCs/>
        </w:rPr>
        <w:t xml:space="preserve">. </w:t>
      </w:r>
    </w:p>
    <w:p w:rsidR="004E7638" w:rsidRPr="0031191F" w:rsidRDefault="004E7638" w:rsidP="00062BEB">
      <w:pPr>
        <w:pStyle w:val="NormalWeb"/>
        <w:tabs>
          <w:tab w:val="left" w:pos="5812"/>
        </w:tabs>
        <w:spacing w:before="120" w:beforeAutospacing="0" w:after="120" w:line="360" w:lineRule="auto"/>
        <w:ind w:firstLine="425"/>
        <w:jc w:val="both"/>
        <w:rPr>
          <w:bCs/>
        </w:rPr>
      </w:pPr>
    </w:p>
    <w:p w:rsidR="00041E70" w:rsidRPr="00131EB9" w:rsidRDefault="005B6A55" w:rsidP="00041E70">
      <w:pPr>
        <w:pStyle w:val="NormalWeb"/>
        <w:tabs>
          <w:tab w:val="left" w:pos="5812"/>
        </w:tabs>
        <w:spacing w:after="0"/>
        <w:rPr>
          <w:rFonts w:ascii="Arial" w:hAnsi="Arial" w:cs="Arial"/>
          <w:bCs/>
        </w:rPr>
      </w:pPr>
      <w:r>
        <w:rPr>
          <w:rFonts w:ascii="Arial" w:hAnsi="Arial" w:cs="Arial"/>
          <w:bCs/>
          <w:noProof/>
        </w:rPr>
        <w:drawing>
          <wp:inline distT="0" distB="0" distL="0" distR="0" wp14:anchorId="779238C9" wp14:editId="3F996876">
            <wp:extent cx="5760085" cy="5534025"/>
            <wp:effectExtent l="0" t="0" r="0" b="95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7.png"/>
                    <pic:cNvPicPr/>
                  </pic:nvPicPr>
                  <pic:blipFill>
                    <a:blip r:embed="rId64">
                      <a:extLst>
                        <a:ext uri="{28A0092B-C50C-407E-A947-70E740481C1C}">
                          <a14:useLocalDpi xmlns:a14="http://schemas.microsoft.com/office/drawing/2010/main" val="0"/>
                        </a:ext>
                      </a:extLst>
                    </a:blip>
                    <a:stretch>
                      <a:fillRect/>
                    </a:stretch>
                  </pic:blipFill>
                  <pic:spPr>
                    <a:xfrm>
                      <a:off x="0" y="0"/>
                      <a:ext cx="5760085" cy="5534025"/>
                    </a:xfrm>
                    <a:prstGeom prst="rect">
                      <a:avLst/>
                    </a:prstGeom>
                  </pic:spPr>
                </pic:pic>
              </a:graphicData>
            </a:graphic>
          </wp:inline>
        </w:drawing>
      </w:r>
    </w:p>
    <w:p w:rsidR="00123904" w:rsidRDefault="00123904">
      <w:pPr>
        <w:rPr>
          <w:rFonts w:ascii="Arial" w:eastAsia="Times New Roman" w:hAnsi="Arial" w:cs="Arial"/>
          <w:bCs/>
          <w:sz w:val="24"/>
          <w:szCs w:val="24"/>
          <w:lang w:eastAsia="es-AR"/>
        </w:rPr>
      </w:pPr>
      <w:r>
        <w:rPr>
          <w:rFonts w:ascii="Arial" w:hAnsi="Arial" w:cs="Arial"/>
          <w:bCs/>
        </w:rPr>
        <w:br w:type="page"/>
      </w:r>
    </w:p>
    <w:p w:rsidR="000D5110" w:rsidRDefault="000D5110" w:rsidP="006E2F8D">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lastRenderedPageBreak/>
        <w:t>Definir impresora de salida</w:t>
      </w:r>
    </w:p>
    <w:p w:rsidR="00014917" w:rsidRPr="003E7FE0" w:rsidRDefault="00BF7D4A" w:rsidP="006E2F8D">
      <w:pPr>
        <w:pStyle w:val="NormalWeb"/>
        <w:tabs>
          <w:tab w:val="left" w:pos="5812"/>
        </w:tabs>
        <w:spacing w:before="120" w:beforeAutospacing="0" w:after="120" w:line="360" w:lineRule="auto"/>
        <w:ind w:firstLine="425"/>
        <w:jc w:val="both"/>
        <w:rPr>
          <w:bCs/>
        </w:rPr>
      </w:pPr>
      <w:r>
        <w:rPr>
          <w:bCs/>
        </w:rPr>
        <w:t xml:space="preserve">Interface que permite definir la impresora en la cual saldrán impresos los documentos </w:t>
      </w:r>
      <w:r w:rsidR="00D80A48">
        <w:rPr>
          <w:bCs/>
        </w:rPr>
        <w:t>que genere el fiscalizador durante el proceso de fiscalización.</w:t>
      </w:r>
    </w:p>
    <w:p w:rsidR="00123904" w:rsidRDefault="00B52E11" w:rsidP="00123904">
      <w:pPr>
        <w:pStyle w:val="NormalWeb"/>
        <w:tabs>
          <w:tab w:val="left" w:pos="5812"/>
        </w:tabs>
        <w:spacing w:after="0"/>
        <w:rPr>
          <w:rFonts w:ascii="Arial" w:hAnsi="Arial" w:cs="Arial"/>
          <w:bCs/>
        </w:rPr>
      </w:pPr>
      <w:r>
        <w:rPr>
          <w:rFonts w:ascii="Arial" w:hAnsi="Arial" w:cs="Arial"/>
          <w:bCs/>
          <w:noProof/>
        </w:rPr>
        <w:drawing>
          <wp:inline distT="0" distB="0" distL="0" distR="0" wp14:anchorId="3D09B435" wp14:editId="38531E62">
            <wp:extent cx="5760085" cy="4010660"/>
            <wp:effectExtent l="0" t="0" r="0" b="889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8.png"/>
                    <pic:cNvPicPr/>
                  </pic:nvPicPr>
                  <pic:blipFill>
                    <a:blip r:embed="rId65">
                      <a:extLst>
                        <a:ext uri="{28A0092B-C50C-407E-A947-70E740481C1C}">
                          <a14:useLocalDpi xmlns:a14="http://schemas.microsoft.com/office/drawing/2010/main" val="0"/>
                        </a:ext>
                      </a:extLst>
                    </a:blip>
                    <a:stretch>
                      <a:fillRect/>
                    </a:stretch>
                  </pic:blipFill>
                  <pic:spPr>
                    <a:xfrm>
                      <a:off x="0" y="0"/>
                      <a:ext cx="5760085" cy="4010660"/>
                    </a:xfrm>
                    <a:prstGeom prst="rect">
                      <a:avLst/>
                    </a:prstGeom>
                  </pic:spPr>
                </pic:pic>
              </a:graphicData>
            </a:graphic>
          </wp:inline>
        </w:drawing>
      </w:r>
    </w:p>
    <w:p w:rsidR="00E22975" w:rsidRDefault="00E22975">
      <w:pPr>
        <w:rPr>
          <w:rFonts w:ascii="Arial" w:eastAsia="Times New Roman" w:hAnsi="Arial" w:cs="Arial"/>
          <w:bCs/>
          <w:sz w:val="24"/>
          <w:szCs w:val="24"/>
          <w:lang w:eastAsia="es-AR"/>
        </w:rPr>
      </w:pPr>
      <w:r>
        <w:rPr>
          <w:rFonts w:ascii="Arial" w:hAnsi="Arial" w:cs="Arial"/>
          <w:bCs/>
        </w:rPr>
        <w:br w:type="page"/>
      </w:r>
    </w:p>
    <w:p w:rsidR="000D5110" w:rsidRDefault="000D5110" w:rsidP="00963B84">
      <w:pPr>
        <w:pStyle w:val="NormalWeb"/>
        <w:numPr>
          <w:ilvl w:val="2"/>
          <w:numId w:val="469"/>
        </w:numPr>
        <w:tabs>
          <w:tab w:val="left" w:pos="5812"/>
        </w:tabs>
        <w:spacing w:before="120" w:beforeAutospacing="0" w:after="120" w:line="360" w:lineRule="auto"/>
        <w:rPr>
          <w:rFonts w:ascii="Arial" w:hAnsi="Arial" w:cs="Arial"/>
          <w:bCs/>
        </w:rPr>
      </w:pPr>
      <w:r w:rsidRPr="00131EB9">
        <w:rPr>
          <w:rFonts w:ascii="Arial" w:hAnsi="Arial" w:cs="Arial"/>
          <w:bCs/>
        </w:rPr>
        <w:lastRenderedPageBreak/>
        <w:t>Modificar la carga de trabajo de los fiscalizadores</w:t>
      </w:r>
    </w:p>
    <w:p w:rsidR="00CE11AA" w:rsidRPr="00CE11AA" w:rsidRDefault="00A334D0" w:rsidP="00963B84">
      <w:pPr>
        <w:pStyle w:val="NormalWeb"/>
        <w:tabs>
          <w:tab w:val="left" w:pos="5812"/>
        </w:tabs>
        <w:spacing w:before="120" w:beforeAutospacing="0" w:after="120" w:line="360" w:lineRule="auto"/>
        <w:ind w:firstLine="425"/>
        <w:jc w:val="both"/>
        <w:rPr>
          <w:bCs/>
        </w:rPr>
      </w:pPr>
      <w:r>
        <w:rPr>
          <w:bCs/>
        </w:rPr>
        <w:t>Interface disponible para el jefe de fiscal</w:t>
      </w:r>
      <w:r w:rsidR="001C7EC5">
        <w:rPr>
          <w:bCs/>
        </w:rPr>
        <w:t>izadores</w:t>
      </w:r>
      <w:r>
        <w:rPr>
          <w:bCs/>
        </w:rPr>
        <w:t>. Permite modificar el puntaje de un fiscalizador</w:t>
      </w:r>
      <w:r w:rsidR="00353326">
        <w:rPr>
          <w:bCs/>
        </w:rPr>
        <w:t xml:space="preserve"> (su carga de trabajo) lo que incide en la distribución de los expedientes. </w:t>
      </w:r>
      <w:r w:rsidR="00BE318B">
        <w:rPr>
          <w:bCs/>
        </w:rPr>
        <w:t xml:space="preserve">Una </w:t>
      </w:r>
      <w:r w:rsidR="00031D32">
        <w:rPr>
          <w:bCs/>
        </w:rPr>
        <w:t>solicitud de fiscalización se asigna a aquel fiscalizador</w:t>
      </w:r>
      <w:r w:rsidR="00BE318B">
        <w:rPr>
          <w:bCs/>
        </w:rPr>
        <w:t xml:space="preserve"> (habilitado)</w:t>
      </w:r>
      <w:r w:rsidR="00031D32">
        <w:rPr>
          <w:bCs/>
        </w:rPr>
        <w:t xml:space="preserve"> con menos puntos</w:t>
      </w:r>
      <w:r w:rsidR="00353326">
        <w:rPr>
          <w:bCs/>
        </w:rPr>
        <w:t xml:space="preserve">. </w:t>
      </w:r>
    </w:p>
    <w:p w:rsidR="00B52E11" w:rsidRDefault="000B5D4E" w:rsidP="00B52E11">
      <w:pPr>
        <w:pStyle w:val="NormalWeb"/>
        <w:tabs>
          <w:tab w:val="left" w:pos="5812"/>
        </w:tabs>
        <w:spacing w:after="0"/>
        <w:rPr>
          <w:rFonts w:ascii="Arial" w:hAnsi="Arial" w:cs="Arial"/>
          <w:bCs/>
        </w:rPr>
      </w:pPr>
      <w:r>
        <w:rPr>
          <w:rFonts w:ascii="Arial" w:hAnsi="Arial" w:cs="Arial"/>
          <w:bCs/>
          <w:noProof/>
        </w:rPr>
        <w:drawing>
          <wp:inline distT="0" distB="0" distL="0" distR="0" wp14:anchorId="222FE617" wp14:editId="229ABF39">
            <wp:extent cx="5760085" cy="3515360"/>
            <wp:effectExtent l="0" t="0" r="0" b="889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9.png"/>
                    <pic:cNvPicPr/>
                  </pic:nvPicPr>
                  <pic:blipFill>
                    <a:blip r:embed="rId66">
                      <a:extLst>
                        <a:ext uri="{28A0092B-C50C-407E-A947-70E740481C1C}">
                          <a14:useLocalDpi xmlns:a14="http://schemas.microsoft.com/office/drawing/2010/main" val="0"/>
                        </a:ext>
                      </a:extLst>
                    </a:blip>
                    <a:stretch>
                      <a:fillRect/>
                    </a:stretch>
                  </pic:blipFill>
                  <pic:spPr>
                    <a:xfrm>
                      <a:off x="0" y="0"/>
                      <a:ext cx="5760085" cy="3515360"/>
                    </a:xfrm>
                    <a:prstGeom prst="rect">
                      <a:avLst/>
                    </a:prstGeom>
                  </pic:spPr>
                </pic:pic>
              </a:graphicData>
            </a:graphic>
          </wp:inline>
        </w:drawing>
      </w:r>
    </w:p>
    <w:p w:rsidR="006F307A" w:rsidRDefault="006F307A">
      <w:pPr>
        <w:rPr>
          <w:rFonts w:ascii="Arial" w:eastAsia="Times New Roman" w:hAnsi="Arial" w:cs="Arial"/>
          <w:bCs/>
          <w:sz w:val="24"/>
          <w:szCs w:val="24"/>
          <w:lang w:eastAsia="es-AR"/>
        </w:rPr>
      </w:pPr>
      <w:r>
        <w:rPr>
          <w:rFonts w:ascii="Arial" w:hAnsi="Arial" w:cs="Arial"/>
          <w:bCs/>
        </w:rPr>
        <w:br w:type="page"/>
      </w:r>
    </w:p>
    <w:p w:rsidR="000D5110" w:rsidRDefault="000D5110" w:rsidP="00C11C96">
      <w:pPr>
        <w:pStyle w:val="NormalWeb"/>
        <w:numPr>
          <w:ilvl w:val="2"/>
          <w:numId w:val="469"/>
        </w:numPr>
        <w:tabs>
          <w:tab w:val="left" w:pos="0"/>
        </w:tabs>
        <w:spacing w:before="120" w:beforeAutospacing="0" w:after="120" w:line="360" w:lineRule="auto"/>
        <w:ind w:left="851" w:hanging="851"/>
        <w:rPr>
          <w:rFonts w:ascii="Arial" w:hAnsi="Arial" w:cs="Arial"/>
          <w:bCs/>
        </w:rPr>
      </w:pPr>
      <w:r w:rsidRPr="00131EB9">
        <w:rPr>
          <w:rFonts w:ascii="Arial" w:hAnsi="Arial" w:cs="Arial"/>
          <w:bCs/>
        </w:rPr>
        <w:lastRenderedPageBreak/>
        <w:t>Habilitar/Deshabilitar fiscalizadores</w:t>
      </w:r>
    </w:p>
    <w:p w:rsidR="00EC33FB" w:rsidRPr="003E7DC2" w:rsidRDefault="001C7EC5" w:rsidP="00EC33FB">
      <w:pPr>
        <w:pStyle w:val="NormalWeb"/>
        <w:tabs>
          <w:tab w:val="left" w:pos="0"/>
        </w:tabs>
        <w:spacing w:before="120" w:beforeAutospacing="0" w:after="120" w:line="360" w:lineRule="auto"/>
        <w:ind w:firstLine="425"/>
        <w:jc w:val="both"/>
        <w:rPr>
          <w:bCs/>
        </w:rPr>
      </w:pPr>
      <w:r>
        <w:rPr>
          <w:bCs/>
        </w:rPr>
        <w:t xml:space="preserve">Interface disponible para el jefe de fiscalizadores. </w:t>
      </w:r>
      <w:r w:rsidR="007E1EC3">
        <w:rPr>
          <w:bCs/>
        </w:rPr>
        <w:t>La misma le p</w:t>
      </w:r>
      <w:r w:rsidR="00EA0A69">
        <w:rPr>
          <w:bCs/>
        </w:rPr>
        <w:t>ermite habilitar/deshabilitar un fiscalizador para la realización de las tareas involucradas en el proceso de fiscalización.</w:t>
      </w:r>
      <w:r w:rsidR="00EC33FB">
        <w:rPr>
          <w:bCs/>
        </w:rPr>
        <w:t xml:space="preserve"> </w:t>
      </w:r>
    </w:p>
    <w:p w:rsidR="00967B43" w:rsidRDefault="00967B43" w:rsidP="00967B43">
      <w:pPr>
        <w:pStyle w:val="NormalWeb"/>
        <w:tabs>
          <w:tab w:val="left" w:pos="5812"/>
        </w:tabs>
        <w:spacing w:after="0"/>
        <w:rPr>
          <w:rFonts w:ascii="Arial" w:hAnsi="Arial" w:cs="Arial"/>
          <w:bCs/>
        </w:rPr>
      </w:pPr>
      <w:r>
        <w:rPr>
          <w:rFonts w:ascii="Arial" w:hAnsi="Arial" w:cs="Arial"/>
          <w:bCs/>
          <w:noProof/>
        </w:rPr>
        <w:drawing>
          <wp:inline distT="0" distB="0" distL="0" distR="0" wp14:anchorId="06EE5532" wp14:editId="004706A8">
            <wp:extent cx="5760085" cy="297370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10.png"/>
                    <pic:cNvPicPr/>
                  </pic:nvPicPr>
                  <pic:blipFill>
                    <a:blip r:embed="rId67">
                      <a:extLst>
                        <a:ext uri="{28A0092B-C50C-407E-A947-70E740481C1C}">
                          <a14:useLocalDpi xmlns:a14="http://schemas.microsoft.com/office/drawing/2010/main" val="0"/>
                        </a:ext>
                      </a:extLst>
                    </a:blip>
                    <a:stretch>
                      <a:fillRect/>
                    </a:stretch>
                  </pic:blipFill>
                  <pic:spPr>
                    <a:xfrm>
                      <a:off x="0" y="0"/>
                      <a:ext cx="5760085" cy="2973705"/>
                    </a:xfrm>
                    <a:prstGeom prst="rect">
                      <a:avLst/>
                    </a:prstGeom>
                  </pic:spPr>
                </pic:pic>
              </a:graphicData>
            </a:graphic>
          </wp:inline>
        </w:drawing>
      </w:r>
    </w:p>
    <w:p w:rsidR="00820F84" w:rsidRDefault="00820F84" w:rsidP="00967B43">
      <w:pPr>
        <w:pStyle w:val="NormalWeb"/>
        <w:tabs>
          <w:tab w:val="left" w:pos="5812"/>
        </w:tabs>
        <w:spacing w:after="0"/>
        <w:rPr>
          <w:rFonts w:ascii="Arial" w:hAnsi="Arial" w:cs="Arial"/>
          <w:bCs/>
        </w:rPr>
      </w:pPr>
    </w:p>
    <w:p w:rsidR="00967B43" w:rsidRPr="00131EB9" w:rsidRDefault="00820F84" w:rsidP="00967B43">
      <w:pPr>
        <w:pStyle w:val="NormalWeb"/>
        <w:tabs>
          <w:tab w:val="left" w:pos="5812"/>
        </w:tabs>
        <w:spacing w:after="0"/>
        <w:rPr>
          <w:rFonts w:ascii="Arial" w:hAnsi="Arial" w:cs="Arial"/>
          <w:bCs/>
        </w:rPr>
      </w:pPr>
      <w:r>
        <w:rPr>
          <w:rFonts w:ascii="Arial" w:hAnsi="Arial" w:cs="Arial"/>
          <w:bCs/>
          <w:noProof/>
        </w:rPr>
        <w:drawing>
          <wp:inline distT="0" distB="0" distL="0" distR="0" wp14:anchorId="3FD703F1" wp14:editId="36BF1523">
            <wp:extent cx="5760085" cy="2962910"/>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10bis.png"/>
                    <pic:cNvPicPr/>
                  </pic:nvPicPr>
                  <pic:blipFill>
                    <a:blip r:embed="rId68">
                      <a:extLst>
                        <a:ext uri="{28A0092B-C50C-407E-A947-70E740481C1C}">
                          <a14:useLocalDpi xmlns:a14="http://schemas.microsoft.com/office/drawing/2010/main" val="0"/>
                        </a:ext>
                      </a:extLst>
                    </a:blip>
                    <a:stretch>
                      <a:fillRect/>
                    </a:stretch>
                  </pic:blipFill>
                  <pic:spPr>
                    <a:xfrm>
                      <a:off x="0" y="0"/>
                      <a:ext cx="5760085" cy="2962910"/>
                    </a:xfrm>
                    <a:prstGeom prst="rect">
                      <a:avLst/>
                    </a:prstGeom>
                  </pic:spPr>
                </pic:pic>
              </a:graphicData>
            </a:graphic>
          </wp:inline>
        </w:drawing>
      </w:r>
    </w:p>
    <w:p w:rsidR="00820F84" w:rsidRDefault="00820F84">
      <w:pPr>
        <w:rPr>
          <w:rFonts w:ascii="Arial" w:eastAsia="Times New Roman" w:hAnsi="Arial" w:cs="Arial"/>
          <w:bCs/>
          <w:sz w:val="24"/>
          <w:szCs w:val="24"/>
          <w:lang w:eastAsia="es-AR"/>
        </w:rPr>
      </w:pPr>
      <w:r>
        <w:rPr>
          <w:rFonts w:ascii="Arial" w:hAnsi="Arial" w:cs="Arial"/>
          <w:bCs/>
        </w:rPr>
        <w:br w:type="page"/>
      </w:r>
    </w:p>
    <w:p w:rsidR="000D5110" w:rsidRDefault="000D5110" w:rsidP="00062A7A">
      <w:pPr>
        <w:pStyle w:val="NormalWeb"/>
        <w:numPr>
          <w:ilvl w:val="2"/>
          <w:numId w:val="469"/>
        </w:numPr>
        <w:spacing w:before="120" w:beforeAutospacing="0" w:after="120" w:line="360" w:lineRule="auto"/>
        <w:ind w:left="851" w:hanging="851"/>
        <w:rPr>
          <w:rFonts w:ascii="Arial" w:hAnsi="Arial" w:cs="Arial"/>
          <w:bCs/>
        </w:rPr>
      </w:pPr>
      <w:r w:rsidRPr="00131EB9">
        <w:rPr>
          <w:rFonts w:ascii="Arial" w:hAnsi="Arial" w:cs="Arial"/>
          <w:bCs/>
        </w:rPr>
        <w:lastRenderedPageBreak/>
        <w:t>Registrar el valor de la unidad JUS</w:t>
      </w:r>
    </w:p>
    <w:p w:rsidR="00FF0329" w:rsidRPr="006726EC" w:rsidRDefault="00750021" w:rsidP="00062A7A">
      <w:pPr>
        <w:pStyle w:val="NormalWeb"/>
        <w:spacing w:before="120" w:beforeAutospacing="0" w:after="120" w:line="360" w:lineRule="auto"/>
        <w:ind w:firstLine="425"/>
        <w:jc w:val="both"/>
        <w:rPr>
          <w:bCs/>
        </w:rPr>
      </w:pPr>
      <w:r>
        <w:rPr>
          <w:bCs/>
        </w:rPr>
        <w:t>Interface disponible para el jefe de fiscalizadores. La misma le permite registrar el nuevo valor de la unidad JUS establecido por la Corte Suprema de Justicia de la Provincia.</w:t>
      </w:r>
    </w:p>
    <w:p w:rsidR="003D7134" w:rsidRDefault="00E12DB8" w:rsidP="007535A3">
      <w:pPr>
        <w:pStyle w:val="NormalWeb"/>
        <w:spacing w:after="0" w:line="102" w:lineRule="atLeast"/>
        <w:jc w:val="both"/>
        <w:rPr>
          <w:rFonts w:ascii="Arial" w:hAnsi="Arial" w:cs="Arial"/>
          <w:bCs/>
          <w:sz w:val="28"/>
          <w:szCs w:val="28"/>
        </w:rPr>
      </w:pPr>
      <w:r>
        <w:rPr>
          <w:rFonts w:ascii="Arial" w:hAnsi="Arial" w:cs="Arial"/>
          <w:bCs/>
          <w:noProof/>
          <w:sz w:val="28"/>
          <w:szCs w:val="28"/>
        </w:rPr>
        <w:drawing>
          <wp:inline distT="0" distB="0" distL="0" distR="0" wp14:anchorId="735AC402" wp14:editId="7C1E6BF2">
            <wp:extent cx="5760085" cy="5345430"/>
            <wp:effectExtent l="0" t="0" r="0" b="762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11.png"/>
                    <pic:cNvPicPr/>
                  </pic:nvPicPr>
                  <pic:blipFill>
                    <a:blip r:embed="rId69">
                      <a:extLst>
                        <a:ext uri="{28A0092B-C50C-407E-A947-70E740481C1C}">
                          <a14:useLocalDpi xmlns:a14="http://schemas.microsoft.com/office/drawing/2010/main" val="0"/>
                        </a:ext>
                      </a:extLst>
                    </a:blip>
                    <a:stretch>
                      <a:fillRect/>
                    </a:stretch>
                  </pic:blipFill>
                  <pic:spPr>
                    <a:xfrm>
                      <a:off x="0" y="0"/>
                      <a:ext cx="5760085" cy="5345430"/>
                    </a:xfrm>
                    <a:prstGeom prst="rect">
                      <a:avLst/>
                    </a:prstGeom>
                  </pic:spPr>
                </pic:pic>
              </a:graphicData>
            </a:graphic>
          </wp:inline>
        </w:drawing>
      </w:r>
    </w:p>
    <w:p w:rsidR="00681C7F" w:rsidRDefault="00681C7F">
      <w:pPr>
        <w:rPr>
          <w:rFonts w:ascii="Arial" w:eastAsia="Times New Roman" w:hAnsi="Arial" w:cs="Arial"/>
          <w:bCs/>
          <w:sz w:val="28"/>
          <w:szCs w:val="28"/>
          <w:lang w:eastAsia="es-AR"/>
        </w:rPr>
      </w:pPr>
      <w:r>
        <w:rPr>
          <w:rFonts w:ascii="Arial" w:hAnsi="Arial" w:cs="Arial"/>
          <w:bCs/>
          <w:sz w:val="28"/>
          <w:szCs w:val="28"/>
        </w:rPr>
        <w:br w:type="page"/>
      </w:r>
    </w:p>
    <w:p w:rsidR="00517D2A" w:rsidRPr="0039518D" w:rsidRDefault="00517D2A" w:rsidP="00C11C96">
      <w:pPr>
        <w:pStyle w:val="NormalWeb"/>
        <w:numPr>
          <w:ilvl w:val="0"/>
          <w:numId w:val="469"/>
        </w:numPr>
        <w:spacing w:before="120" w:beforeAutospacing="0" w:after="120" w:line="360" w:lineRule="auto"/>
        <w:jc w:val="both"/>
        <w:rPr>
          <w:rFonts w:ascii="Arial" w:hAnsi="Arial" w:cs="Arial"/>
          <w:sz w:val="32"/>
          <w:szCs w:val="32"/>
        </w:rPr>
      </w:pPr>
      <w:r w:rsidRPr="0039518D">
        <w:rPr>
          <w:rFonts w:ascii="Arial" w:hAnsi="Arial" w:cs="Arial"/>
          <w:bCs/>
          <w:sz w:val="32"/>
          <w:szCs w:val="32"/>
        </w:rPr>
        <w:lastRenderedPageBreak/>
        <w:t>Herramientas</w:t>
      </w:r>
    </w:p>
    <w:p w:rsidR="00517D2A" w:rsidRDefault="00517D2A" w:rsidP="00260F05">
      <w:pPr>
        <w:pStyle w:val="NormalWeb"/>
        <w:spacing w:before="120" w:beforeAutospacing="0" w:after="120" w:line="360" w:lineRule="auto"/>
        <w:ind w:firstLine="426"/>
        <w:jc w:val="both"/>
      </w:pPr>
      <w:r>
        <w:t>En esta sección se exponen las herramientas utilizadas para el desarrollo de la solución, clasificadas por el papel que desempeñan dentro del proyecto.</w:t>
      </w:r>
    </w:p>
    <w:p w:rsidR="00D13E66" w:rsidRPr="00C37F8B" w:rsidRDefault="00D13E66" w:rsidP="004B6967">
      <w:pPr>
        <w:pStyle w:val="NormalWeb"/>
        <w:spacing w:before="120" w:beforeAutospacing="0" w:after="120" w:line="360" w:lineRule="auto"/>
        <w:jc w:val="both"/>
        <w:rPr>
          <w:rFonts w:ascii="Arial" w:hAnsi="Arial" w:cs="Arial"/>
          <w:bCs/>
          <w:sz w:val="28"/>
          <w:szCs w:val="28"/>
          <w:lang w:val="es-ES"/>
        </w:rPr>
      </w:pPr>
    </w:p>
    <w:p w:rsidR="00517D2A" w:rsidRPr="00D175C1" w:rsidRDefault="007F61E4" w:rsidP="004B6967">
      <w:pPr>
        <w:pStyle w:val="NormalWeb"/>
        <w:spacing w:before="120" w:beforeAutospacing="0" w:after="120" w:line="360" w:lineRule="auto"/>
        <w:jc w:val="both"/>
        <w:rPr>
          <w:rFonts w:ascii="Arial" w:hAnsi="Arial" w:cs="Arial"/>
          <w:i/>
          <w:sz w:val="28"/>
          <w:szCs w:val="28"/>
          <w:lang w:val="es-ES"/>
        </w:rPr>
      </w:pPr>
      <w:r>
        <w:rPr>
          <w:rFonts w:ascii="Arial" w:hAnsi="Arial" w:cs="Arial"/>
          <w:bCs/>
          <w:i/>
          <w:sz w:val="28"/>
          <w:szCs w:val="28"/>
          <w:lang w:val="es-ES"/>
        </w:rPr>
        <w:t>5</w:t>
      </w:r>
      <w:r w:rsidR="00517D2A" w:rsidRPr="00D175C1">
        <w:rPr>
          <w:rFonts w:ascii="Arial" w:hAnsi="Arial" w:cs="Arial"/>
          <w:bCs/>
          <w:i/>
          <w:sz w:val="28"/>
          <w:szCs w:val="28"/>
          <w:lang w:val="es-ES"/>
        </w:rPr>
        <w:t>.1. Herramienta de modelado</w:t>
      </w:r>
    </w:p>
    <w:p w:rsidR="00517D2A" w:rsidRDefault="00517D2A" w:rsidP="00260F05">
      <w:pPr>
        <w:pStyle w:val="NormalWeb"/>
        <w:spacing w:before="120" w:beforeAutospacing="0" w:after="120" w:line="360" w:lineRule="auto"/>
        <w:ind w:firstLine="426"/>
        <w:jc w:val="both"/>
        <w:rPr>
          <w:lang w:val="es-ES"/>
        </w:rPr>
      </w:pPr>
      <w:r>
        <w:rPr>
          <w:lang w:val="es-ES"/>
        </w:rPr>
        <w:t>La herramienta de modelado permite realizar los diseños de la aplicación siguiendo estándares como UML, para luego poder pasar el modelo a código a través de la generación automática.</w:t>
      </w:r>
    </w:p>
    <w:p w:rsidR="00517D2A" w:rsidRPr="00D175C1" w:rsidRDefault="00517D2A" w:rsidP="00C11C96">
      <w:pPr>
        <w:pStyle w:val="NormalWeb"/>
        <w:numPr>
          <w:ilvl w:val="2"/>
          <w:numId w:val="469"/>
        </w:numPr>
        <w:spacing w:before="120" w:beforeAutospacing="0" w:after="120" w:line="360" w:lineRule="auto"/>
        <w:jc w:val="both"/>
        <w:rPr>
          <w:rFonts w:ascii="Arial" w:hAnsi="Arial" w:cs="Arial"/>
          <w:lang w:val="es-ES"/>
        </w:rPr>
      </w:pPr>
      <w:proofErr w:type="spellStart"/>
      <w:r w:rsidRPr="00D175C1">
        <w:rPr>
          <w:rFonts w:ascii="Arial" w:hAnsi="Arial" w:cs="Arial"/>
          <w:bCs/>
          <w:lang w:val="es-ES"/>
        </w:rPr>
        <w:t>StarUML</w:t>
      </w:r>
      <w:proofErr w:type="spellEnd"/>
    </w:p>
    <w:p w:rsidR="00260F05" w:rsidRDefault="00517D2A" w:rsidP="00260F05">
      <w:pPr>
        <w:pStyle w:val="NormalWeb"/>
        <w:spacing w:before="120" w:beforeAutospacing="0" w:after="120" w:line="360" w:lineRule="auto"/>
        <w:ind w:left="11" w:firstLine="415"/>
        <w:jc w:val="both"/>
        <w:rPr>
          <w:lang w:val="es-ES"/>
        </w:rPr>
      </w:pPr>
      <w:proofErr w:type="spellStart"/>
      <w:r>
        <w:rPr>
          <w:lang w:val="es-ES"/>
        </w:rPr>
        <w:t>StarUML</w:t>
      </w:r>
      <w:proofErr w:type="spellEnd"/>
      <w:r>
        <w:rPr>
          <w:lang w:val="es-ES"/>
        </w:rPr>
        <w:t xml:space="preserve"> es una herramienta de modelado UML de código abierto. Provee soporte para </w:t>
      </w:r>
      <w:proofErr w:type="spellStart"/>
      <w:r>
        <w:rPr>
          <w:lang w:val="es-ES"/>
        </w:rPr>
        <w:t>metamodelos</w:t>
      </w:r>
      <w:proofErr w:type="spellEnd"/>
      <w:r>
        <w:rPr>
          <w:lang w:val="es-ES"/>
        </w:rPr>
        <w:t xml:space="preserve"> UML 2.0 incluyendo diagramas de casos de uso, de clases, de secuencia, de colaboración, de estado, de actividad, de paquetes, de componentes y de despliegue.</w:t>
      </w:r>
    </w:p>
    <w:p w:rsidR="00260F05" w:rsidRDefault="00517D2A" w:rsidP="00260F05">
      <w:pPr>
        <w:pStyle w:val="NormalWeb"/>
        <w:spacing w:before="120" w:beforeAutospacing="0" w:after="120" w:line="360" w:lineRule="auto"/>
        <w:ind w:left="11" w:firstLine="415"/>
        <w:jc w:val="both"/>
        <w:rPr>
          <w:lang w:val="es-ES"/>
        </w:rPr>
      </w:pPr>
      <w:proofErr w:type="spellStart"/>
      <w:r>
        <w:rPr>
          <w:lang w:val="es-ES"/>
        </w:rPr>
        <w:t>StarUML</w:t>
      </w:r>
      <w:proofErr w:type="spellEnd"/>
      <w:r>
        <w:rPr>
          <w:lang w:val="es-ES"/>
        </w:rPr>
        <w:t xml:space="preserve"> genera automáticamente parte del modelo, de acuerdo a los patrones de diseño establecidos: Java, C++, C#, EJB y </w:t>
      </w:r>
      <w:proofErr w:type="spellStart"/>
      <w:r>
        <w:rPr>
          <w:lang w:val="es-ES"/>
        </w:rPr>
        <w:t>GoF</w:t>
      </w:r>
      <w:proofErr w:type="spellEnd"/>
      <w:r w:rsidR="00F26D10">
        <w:rPr>
          <w:rStyle w:val="FootnoteReference"/>
          <w:lang w:val="es-ES"/>
        </w:rPr>
        <w:footnoteReference w:id="12"/>
      </w:r>
      <w:r>
        <w:rPr>
          <w:lang w:val="es-ES"/>
        </w:rPr>
        <w:t>.</w:t>
      </w:r>
    </w:p>
    <w:p w:rsidR="00517D2A" w:rsidRDefault="00517D2A" w:rsidP="00260F05">
      <w:pPr>
        <w:pStyle w:val="NormalWeb"/>
        <w:spacing w:before="120" w:beforeAutospacing="0" w:after="120" w:line="360" w:lineRule="auto"/>
        <w:ind w:left="11" w:firstLine="415"/>
        <w:jc w:val="both"/>
        <w:rPr>
          <w:lang w:val="es-ES"/>
        </w:rPr>
      </w:pPr>
      <w:r>
        <w:rPr>
          <w:lang w:val="es-ES"/>
        </w:rPr>
        <w:t>Las demás características que posee pueden consultarse en la página oficial de la aplicación</w:t>
      </w:r>
      <w:r w:rsidR="00D04731">
        <w:rPr>
          <w:lang w:val="es-ES"/>
        </w:rPr>
        <w:t xml:space="preserve"> </w:t>
      </w:r>
      <w:r>
        <w:rPr>
          <w:lang w:val="es-ES"/>
        </w:rPr>
        <w:t>[</w:t>
      </w:r>
      <w:r w:rsidR="00462F40">
        <w:rPr>
          <w:lang w:val="es-ES"/>
        </w:rPr>
        <w:t>17</w:t>
      </w:r>
      <w:r>
        <w:rPr>
          <w:lang w:val="es-ES"/>
        </w:rPr>
        <w:t xml:space="preserve">]. </w:t>
      </w:r>
    </w:p>
    <w:p w:rsidR="00D13E66" w:rsidRPr="00C37F8B" w:rsidRDefault="00D13E66" w:rsidP="004B6967">
      <w:pPr>
        <w:pStyle w:val="NormalWeb"/>
        <w:spacing w:before="120" w:beforeAutospacing="0" w:after="120" w:line="360" w:lineRule="auto"/>
        <w:jc w:val="both"/>
        <w:rPr>
          <w:rFonts w:ascii="Arial" w:hAnsi="Arial" w:cs="Arial"/>
          <w:bCs/>
          <w:sz w:val="28"/>
          <w:szCs w:val="28"/>
          <w:lang w:val="es-ES"/>
        </w:rPr>
      </w:pPr>
    </w:p>
    <w:p w:rsidR="00517D2A" w:rsidRPr="008B1988" w:rsidRDefault="00617B9D" w:rsidP="004B6967">
      <w:pPr>
        <w:pStyle w:val="NormalWeb"/>
        <w:spacing w:before="120" w:beforeAutospacing="0" w:after="120" w:line="360" w:lineRule="auto"/>
        <w:jc w:val="both"/>
        <w:rPr>
          <w:rFonts w:ascii="Arial" w:hAnsi="Arial" w:cs="Arial"/>
          <w:i/>
          <w:sz w:val="28"/>
          <w:szCs w:val="28"/>
          <w:lang w:val="es-ES"/>
        </w:rPr>
      </w:pPr>
      <w:r>
        <w:rPr>
          <w:rFonts w:ascii="Arial" w:hAnsi="Arial" w:cs="Arial"/>
          <w:bCs/>
          <w:i/>
          <w:sz w:val="28"/>
          <w:szCs w:val="28"/>
          <w:lang w:val="es-ES"/>
        </w:rPr>
        <w:t>5</w:t>
      </w:r>
      <w:r w:rsidR="00517D2A" w:rsidRPr="008B1988">
        <w:rPr>
          <w:rFonts w:ascii="Arial" w:hAnsi="Arial" w:cs="Arial"/>
          <w:bCs/>
          <w:i/>
          <w:sz w:val="28"/>
          <w:szCs w:val="28"/>
          <w:lang w:val="es-ES"/>
        </w:rPr>
        <w:t>.2. Herramientas de desarrollo</w:t>
      </w:r>
    </w:p>
    <w:p w:rsidR="00517D2A" w:rsidRDefault="00517D2A" w:rsidP="00260F05">
      <w:pPr>
        <w:pStyle w:val="NormalWeb"/>
        <w:spacing w:before="120" w:beforeAutospacing="0" w:after="120" w:line="360" w:lineRule="auto"/>
        <w:ind w:firstLine="426"/>
        <w:jc w:val="both"/>
        <w:rPr>
          <w:lang w:val="es-ES"/>
        </w:rPr>
      </w:pPr>
      <w:r>
        <w:rPr>
          <w:lang w:val="es-ES"/>
        </w:rPr>
        <w:t>Las herramientas de desarrollo a continuación descriptas, son utilizadas para la creación de aplicaciones. Brindan soporte para la edición, compilación y depuración de código.</w:t>
      </w:r>
    </w:p>
    <w:p w:rsidR="00517D2A" w:rsidRPr="00363189" w:rsidRDefault="00617B9D" w:rsidP="004B6967">
      <w:pPr>
        <w:pStyle w:val="NormalWeb"/>
        <w:spacing w:before="120" w:beforeAutospacing="0" w:after="120" w:line="360" w:lineRule="auto"/>
        <w:jc w:val="both"/>
        <w:rPr>
          <w:rFonts w:ascii="Arial" w:hAnsi="Arial" w:cs="Arial"/>
          <w:lang w:val="es-ES"/>
        </w:rPr>
      </w:pPr>
      <w:r>
        <w:rPr>
          <w:rFonts w:ascii="Arial" w:hAnsi="Arial" w:cs="Arial"/>
          <w:bCs/>
          <w:lang w:val="es-ES"/>
        </w:rPr>
        <w:t>5</w:t>
      </w:r>
      <w:r w:rsidR="00517D2A" w:rsidRPr="00363189">
        <w:rPr>
          <w:rFonts w:ascii="Arial" w:hAnsi="Arial" w:cs="Arial"/>
          <w:bCs/>
          <w:lang w:val="es-ES"/>
        </w:rPr>
        <w:t xml:space="preserve">.2.1. Java Enterprise </w:t>
      </w:r>
      <w:proofErr w:type="spellStart"/>
      <w:r w:rsidR="00517D2A" w:rsidRPr="00363189">
        <w:rPr>
          <w:rFonts w:ascii="Arial" w:hAnsi="Arial" w:cs="Arial"/>
          <w:bCs/>
          <w:lang w:val="es-ES"/>
        </w:rPr>
        <w:t>Edition</w:t>
      </w:r>
      <w:proofErr w:type="spellEnd"/>
      <w:r w:rsidR="00517D2A" w:rsidRPr="00363189">
        <w:rPr>
          <w:rFonts w:ascii="Arial" w:hAnsi="Arial" w:cs="Arial"/>
          <w:bCs/>
          <w:lang w:val="es-ES"/>
        </w:rPr>
        <w:t xml:space="preserve"> 5</w:t>
      </w:r>
    </w:p>
    <w:p w:rsidR="00260F05" w:rsidRDefault="00517D2A" w:rsidP="00260F05">
      <w:pPr>
        <w:pStyle w:val="NormalWeb"/>
        <w:spacing w:before="120" w:beforeAutospacing="0" w:after="120" w:line="360" w:lineRule="auto"/>
        <w:ind w:firstLine="426"/>
        <w:jc w:val="both"/>
      </w:pPr>
      <w:r>
        <w:t>Desarrollar una aplicación web basada en una arquitectura de 3 niveles tiene sus dificultades: los niveles se deben integrar eficientemente, se deben administr</w:t>
      </w:r>
      <w:r w:rsidR="005279FF">
        <w:t xml:space="preserve">ar las conexiones con el gestor </w:t>
      </w:r>
      <w:r>
        <w:t xml:space="preserve">de base de datos y el servidor de aplicaciones, manejo de transacciones, seguridad, etc. </w:t>
      </w:r>
    </w:p>
    <w:p w:rsidR="00260F05" w:rsidRDefault="00517D2A" w:rsidP="00260F05">
      <w:pPr>
        <w:pStyle w:val="NormalWeb"/>
        <w:spacing w:before="120" w:beforeAutospacing="0" w:after="120" w:line="360" w:lineRule="auto"/>
        <w:ind w:firstLine="426"/>
        <w:jc w:val="both"/>
      </w:pPr>
      <w:r>
        <w:lastRenderedPageBreak/>
        <w:t xml:space="preserve">Java Enterprise </w:t>
      </w:r>
      <w:proofErr w:type="spellStart"/>
      <w:r>
        <w:t>Edition</w:t>
      </w:r>
      <w:proofErr w:type="spellEnd"/>
      <w:r>
        <w:t>, en adelante Java EE, es una plataforma de programación -parte de la plataforma Java- para desarrollar y ejecutar aplicaciones en el lenguaje de programación Java con arquitectura de N niveles distribuida, basándose en componentes de software modulares ejecutándose sobre un servidor de aplicaciones.</w:t>
      </w:r>
    </w:p>
    <w:p w:rsidR="00260F05" w:rsidRDefault="00517D2A" w:rsidP="00260F05">
      <w:pPr>
        <w:pStyle w:val="NormalWeb"/>
        <w:spacing w:before="120" w:beforeAutospacing="0" w:after="120" w:line="360" w:lineRule="auto"/>
        <w:ind w:firstLine="426"/>
        <w:jc w:val="both"/>
      </w:pPr>
      <w:r>
        <w:t>Un componente es una unidad autónoma de software funcional que se ensambla en una aplicación Java EE con sus clases y archivos relacionados y que se comunica con otros componentes.</w:t>
      </w:r>
    </w:p>
    <w:p w:rsidR="00517D2A" w:rsidRDefault="00517D2A" w:rsidP="00260F05">
      <w:pPr>
        <w:pStyle w:val="NormalWeb"/>
        <w:spacing w:before="120" w:beforeAutospacing="0" w:after="120" w:line="360" w:lineRule="auto"/>
        <w:ind w:firstLine="426"/>
        <w:jc w:val="both"/>
      </w:pPr>
      <w:r>
        <w:t>La especificación Java EE define los siguientes componentes</w:t>
      </w:r>
      <w:r w:rsidR="00F860E0">
        <w:t xml:space="preserve"> </w:t>
      </w:r>
      <w:r w:rsidR="003006C5">
        <w:t>[2</w:t>
      </w:r>
      <w:r>
        <w:t>0]:</w:t>
      </w:r>
    </w:p>
    <w:p w:rsidR="00517D2A" w:rsidRDefault="00517D2A" w:rsidP="003A3CAC">
      <w:pPr>
        <w:pStyle w:val="NormalWeb"/>
        <w:numPr>
          <w:ilvl w:val="0"/>
          <w:numId w:val="36"/>
        </w:numPr>
        <w:spacing w:before="120" w:beforeAutospacing="0" w:after="120" w:line="360" w:lineRule="auto"/>
        <w:jc w:val="both"/>
      </w:pPr>
      <w:r w:rsidRPr="00CA2B07">
        <w:rPr>
          <w:b/>
          <w:bCs/>
        </w:rPr>
        <w:t>Componentes clientes</w:t>
      </w:r>
      <w:r w:rsidRPr="00CA2B07">
        <w:rPr>
          <w:b/>
        </w:rPr>
        <w:t xml:space="preserve"> </w:t>
      </w:r>
      <w:r>
        <w:t xml:space="preserve">que se ejecutan en la máquina cliente. Estos componentes pueden ser: </w:t>
      </w:r>
    </w:p>
    <w:p w:rsidR="00517D2A" w:rsidRDefault="00517D2A" w:rsidP="003A3CAC">
      <w:pPr>
        <w:pStyle w:val="NormalWeb"/>
        <w:numPr>
          <w:ilvl w:val="0"/>
          <w:numId w:val="37"/>
        </w:numPr>
        <w:spacing w:before="120" w:beforeAutospacing="0" w:after="120" w:line="360" w:lineRule="auto"/>
        <w:jc w:val="both"/>
      </w:pPr>
      <w:r w:rsidRPr="00DF6FC4">
        <w:t>Clientes web</w:t>
      </w:r>
      <w:r>
        <w:t xml:space="preserve">: explorador web que despliega la página recibida desde el servidor Java EE o </w:t>
      </w:r>
      <w:r w:rsidR="00423E0A">
        <w:t>páginas</w:t>
      </w:r>
      <w:r>
        <w:t xml:space="preserve"> web dinámicas que contienen varios tipos de lenguaje de marcas</w:t>
      </w:r>
      <w:r w:rsidR="00B9667A">
        <w:rPr>
          <w:rStyle w:val="FootnoteReference"/>
        </w:rPr>
        <w:footnoteReference w:id="13"/>
      </w:r>
      <w:r>
        <w:t xml:space="preserve"> -HTML, XML, etc</w:t>
      </w:r>
      <w:r w:rsidR="00023236">
        <w:t>.</w:t>
      </w:r>
      <w:r>
        <w:t>- los cuales son generados por los componentes web.</w:t>
      </w:r>
    </w:p>
    <w:p w:rsidR="00517D2A" w:rsidRDefault="00517D2A" w:rsidP="003A3CAC">
      <w:pPr>
        <w:pStyle w:val="NormalWeb"/>
        <w:numPr>
          <w:ilvl w:val="0"/>
          <w:numId w:val="37"/>
        </w:numPr>
        <w:spacing w:before="120" w:beforeAutospacing="0" w:after="120" w:line="360" w:lineRule="auto"/>
        <w:jc w:val="both"/>
      </w:pPr>
      <w:proofErr w:type="spellStart"/>
      <w:r w:rsidRPr="00DF6FC4">
        <w:t>Applets</w:t>
      </w:r>
      <w:proofErr w:type="spellEnd"/>
      <w:r>
        <w:t xml:space="preserve">: aplicaciones clientes escritas en el lenguaje de programación Java que se ejecutan en la </w:t>
      </w:r>
      <w:r w:rsidR="000D1702">
        <w:t>máquina</w:t>
      </w:r>
      <w:r>
        <w:t xml:space="preserve"> virtual Java instalada en un explorador web. </w:t>
      </w:r>
    </w:p>
    <w:p w:rsidR="00517D2A" w:rsidRDefault="00517D2A" w:rsidP="003A3CAC">
      <w:pPr>
        <w:pStyle w:val="NormalWeb"/>
        <w:numPr>
          <w:ilvl w:val="0"/>
          <w:numId w:val="37"/>
        </w:numPr>
        <w:spacing w:before="120" w:beforeAutospacing="0" w:after="120" w:line="360" w:lineRule="auto"/>
        <w:jc w:val="both"/>
      </w:pPr>
      <w:r w:rsidRPr="00DF6FC4">
        <w:t>Aplicaciones clientes</w:t>
      </w:r>
      <w:r>
        <w:t xml:space="preserve">: aplicaciones que se instalan en la máquina cliente para que los usuarios manejen tareas que requieran una interfaz </w:t>
      </w:r>
      <w:r w:rsidR="000D1702">
        <w:t>más</w:t>
      </w:r>
      <w:r>
        <w:t xml:space="preserve"> rica. Por lo general tiene una interfaz gráfica de usuario creado por Swing o AWT.</w:t>
      </w:r>
    </w:p>
    <w:p w:rsidR="00517D2A" w:rsidRDefault="00517D2A" w:rsidP="003A3CAC">
      <w:pPr>
        <w:pStyle w:val="NormalWeb"/>
        <w:numPr>
          <w:ilvl w:val="0"/>
          <w:numId w:val="38"/>
        </w:numPr>
        <w:spacing w:before="120" w:beforeAutospacing="0" w:after="120" w:line="360" w:lineRule="auto"/>
        <w:jc w:val="both"/>
      </w:pPr>
      <w:r>
        <w:rPr>
          <w:b/>
          <w:bCs/>
        </w:rPr>
        <w:t>Componentes web</w:t>
      </w:r>
      <w:r>
        <w:t xml:space="preserve"> que se ejecutan en el servidor Java EE. Estos componentes pueden ser </w:t>
      </w:r>
      <w:proofErr w:type="spellStart"/>
      <w:r>
        <w:t>servlets</w:t>
      </w:r>
      <w:proofErr w:type="spellEnd"/>
      <w:r>
        <w:t xml:space="preserve"> o páginas creadas usando la tecnología </w:t>
      </w:r>
      <w:proofErr w:type="spellStart"/>
      <w:r>
        <w:t>JavaServer</w:t>
      </w:r>
      <w:proofErr w:type="spellEnd"/>
      <w:r>
        <w:t xml:space="preserve"> </w:t>
      </w:r>
      <w:proofErr w:type="spellStart"/>
      <w:r>
        <w:t>Pages</w:t>
      </w:r>
      <w:proofErr w:type="spellEnd"/>
      <w:r>
        <w:t xml:space="preserve"> (JSP) y/o </w:t>
      </w:r>
      <w:proofErr w:type="spellStart"/>
      <w:r>
        <w:t>JavaServer</w:t>
      </w:r>
      <w:proofErr w:type="spellEnd"/>
      <w:r>
        <w:t xml:space="preserve"> Faces (JSF).</w:t>
      </w:r>
    </w:p>
    <w:p w:rsidR="00517D2A" w:rsidRDefault="00517D2A" w:rsidP="003A3CAC">
      <w:pPr>
        <w:pStyle w:val="NormalWeb"/>
        <w:numPr>
          <w:ilvl w:val="0"/>
          <w:numId w:val="39"/>
        </w:numPr>
        <w:spacing w:before="120" w:beforeAutospacing="0" w:after="120" w:line="360" w:lineRule="auto"/>
        <w:jc w:val="both"/>
      </w:pPr>
      <w:proofErr w:type="spellStart"/>
      <w:r>
        <w:t>Servlets</w:t>
      </w:r>
      <w:proofErr w:type="spellEnd"/>
      <w:r>
        <w:t>: son clases en lenguaje de programación Java que procesan dinámicamente las peticiones y construyen respuestas.</w:t>
      </w:r>
    </w:p>
    <w:p w:rsidR="00517D2A" w:rsidRDefault="00517D2A" w:rsidP="003A3CAC">
      <w:pPr>
        <w:pStyle w:val="NormalWeb"/>
        <w:numPr>
          <w:ilvl w:val="0"/>
          <w:numId w:val="39"/>
        </w:numPr>
        <w:spacing w:before="120" w:beforeAutospacing="0" w:after="120" w:line="360" w:lineRule="auto"/>
        <w:jc w:val="both"/>
      </w:pPr>
      <w:proofErr w:type="spellStart"/>
      <w:r>
        <w:t>JavaServer</w:t>
      </w:r>
      <w:proofErr w:type="spellEnd"/>
      <w:r>
        <w:t xml:space="preserve"> </w:t>
      </w:r>
      <w:proofErr w:type="spellStart"/>
      <w:r>
        <w:t>Pages</w:t>
      </w:r>
      <w:proofErr w:type="spellEnd"/>
      <w:r>
        <w:t xml:space="preserve">: son documentos basados en texto que ejecutan </w:t>
      </w:r>
      <w:proofErr w:type="spellStart"/>
      <w:r>
        <w:t>servlets</w:t>
      </w:r>
      <w:proofErr w:type="spellEnd"/>
      <w:r>
        <w:t xml:space="preserve"> pero permiten un enfoque </w:t>
      </w:r>
      <w:r w:rsidR="00620BBD">
        <w:t>más</w:t>
      </w:r>
      <w:r>
        <w:t xml:space="preserve"> natural para la creación de contenido estático.</w:t>
      </w:r>
    </w:p>
    <w:p w:rsidR="00517D2A" w:rsidRDefault="00517D2A" w:rsidP="003A3CAC">
      <w:pPr>
        <w:pStyle w:val="NormalWeb"/>
        <w:numPr>
          <w:ilvl w:val="0"/>
          <w:numId w:val="39"/>
        </w:numPr>
        <w:spacing w:before="120" w:beforeAutospacing="0" w:after="120" w:line="360" w:lineRule="auto"/>
        <w:jc w:val="both"/>
      </w:pPr>
      <w:proofErr w:type="spellStart"/>
      <w:r>
        <w:t>JavaServer</w:t>
      </w:r>
      <w:proofErr w:type="spellEnd"/>
      <w:r>
        <w:t xml:space="preserve"> Faces: se basa en </w:t>
      </w:r>
      <w:proofErr w:type="spellStart"/>
      <w:r>
        <w:t>servlets</w:t>
      </w:r>
      <w:proofErr w:type="spellEnd"/>
      <w:r>
        <w:t xml:space="preserve"> y la tecnología </w:t>
      </w:r>
      <w:proofErr w:type="spellStart"/>
      <w:r>
        <w:t>JavaServer</w:t>
      </w:r>
      <w:proofErr w:type="spellEnd"/>
      <w:r>
        <w:t xml:space="preserve"> </w:t>
      </w:r>
      <w:proofErr w:type="spellStart"/>
      <w:r>
        <w:t>Pages</w:t>
      </w:r>
      <w:proofErr w:type="spellEnd"/>
      <w:r>
        <w:t xml:space="preserve">. Proporciona un </w:t>
      </w:r>
      <w:proofErr w:type="spellStart"/>
      <w:r>
        <w:t>framework</w:t>
      </w:r>
      <w:proofErr w:type="spellEnd"/>
      <w:r>
        <w:t xml:space="preserve"> de interfaz de usuario para las aplicaciones web.</w:t>
      </w:r>
    </w:p>
    <w:p w:rsidR="00517D2A" w:rsidRDefault="00517D2A" w:rsidP="003A3CAC">
      <w:pPr>
        <w:pStyle w:val="NormalWeb"/>
        <w:numPr>
          <w:ilvl w:val="0"/>
          <w:numId w:val="40"/>
        </w:numPr>
        <w:spacing w:before="120" w:beforeAutospacing="0" w:after="120" w:line="360" w:lineRule="auto"/>
        <w:jc w:val="both"/>
      </w:pPr>
      <w:r>
        <w:rPr>
          <w:b/>
          <w:bCs/>
        </w:rPr>
        <w:lastRenderedPageBreak/>
        <w:t>Componentes de negocio</w:t>
      </w:r>
      <w:r>
        <w:t xml:space="preserve"> que se ejecutan en el servidor Java EE. Estos componentes resuelven o satisfacen las necesidades de un dominio en particular de negocio y está a cargo de un </w:t>
      </w:r>
      <w:proofErr w:type="spellStart"/>
      <w:r>
        <w:t>enterprise</w:t>
      </w:r>
      <w:proofErr w:type="spellEnd"/>
      <w:r>
        <w:t xml:space="preserve"> </w:t>
      </w:r>
      <w:proofErr w:type="spellStart"/>
      <w:r>
        <w:t>bean</w:t>
      </w:r>
      <w:proofErr w:type="spellEnd"/>
      <w:r>
        <w:t xml:space="preserve">. Los </w:t>
      </w:r>
      <w:proofErr w:type="spellStart"/>
      <w:r>
        <w:t>enterprise</w:t>
      </w:r>
      <w:proofErr w:type="spellEnd"/>
      <w:r>
        <w:t xml:space="preserve"> </w:t>
      </w:r>
      <w:proofErr w:type="spellStart"/>
      <w:r>
        <w:t>bean</w:t>
      </w:r>
      <w:proofErr w:type="spellEnd"/>
      <w:r>
        <w:t xml:space="preserve"> reciben datos desde los programas clientes, los procesan (si es necesario) y los envían hacia la base de datos. Asimismo, reciben datos desde el gestor de datos, los procesan (si es necesario) y los envían de vuelta hacia el programa cliente.</w:t>
      </w:r>
    </w:p>
    <w:p w:rsidR="00260F05" w:rsidRDefault="00517D2A" w:rsidP="00260F05">
      <w:pPr>
        <w:pStyle w:val="NormalWeb"/>
        <w:spacing w:before="120" w:beforeAutospacing="0" w:after="120" w:line="360" w:lineRule="auto"/>
        <w:ind w:firstLine="426"/>
        <w:jc w:val="both"/>
      </w:pPr>
      <w:r>
        <w:t>La plataforma Java EE proporciona, para cada tipo de componente, un contenedor que administra los servicios subyacentes responsables de manejar transacciones, recursos, procesos y otros detalles complejos de bajo nivel.</w:t>
      </w:r>
    </w:p>
    <w:p w:rsidR="00260F05" w:rsidRDefault="00517D2A" w:rsidP="00260F05">
      <w:pPr>
        <w:pStyle w:val="NormalWeb"/>
        <w:spacing w:before="120" w:beforeAutospacing="0" w:after="120" w:line="360" w:lineRule="auto"/>
        <w:ind w:firstLine="426"/>
        <w:jc w:val="both"/>
        <w:rPr>
          <w:lang w:val="es-ES"/>
        </w:rPr>
      </w:pPr>
      <w:r>
        <w:t xml:space="preserve">Además, Java EE tiene especificaciones de </w:t>
      </w:r>
      <w:proofErr w:type="spellStart"/>
      <w:r>
        <w:t>APIs</w:t>
      </w:r>
      <w:proofErr w:type="spellEnd"/>
      <w:r w:rsidR="003610D5">
        <w:rPr>
          <w:rStyle w:val="FootnoteReference"/>
        </w:rPr>
        <w:footnoteReference w:id="14"/>
      </w:r>
      <w:r>
        <w:t xml:space="preserve"> tales como JDBC y </w:t>
      </w:r>
      <w:proofErr w:type="spellStart"/>
      <w:r>
        <w:t>JavaMail</w:t>
      </w:r>
      <w:proofErr w:type="spellEnd"/>
      <w:r>
        <w:t xml:space="preserve"> (entre otras)</w:t>
      </w:r>
      <w:r w:rsidR="00730656">
        <w:rPr>
          <w:lang w:val="es-ES"/>
        </w:rPr>
        <w:t xml:space="preserve"> y define como coordinarlos.</w:t>
      </w:r>
    </w:p>
    <w:p w:rsidR="00260F05" w:rsidRDefault="00517D2A" w:rsidP="00260F05">
      <w:pPr>
        <w:pStyle w:val="NormalWeb"/>
        <w:spacing w:before="120" w:beforeAutospacing="0" w:after="120" w:line="360" w:lineRule="auto"/>
        <w:ind w:firstLine="426"/>
        <w:jc w:val="both"/>
        <w:rPr>
          <w:lang w:val="es-ES"/>
        </w:rPr>
      </w:pPr>
      <w:r>
        <w:rPr>
          <w:lang w:val="es-ES"/>
        </w:rPr>
        <w:t xml:space="preserve">JDBC (Java </w:t>
      </w:r>
      <w:proofErr w:type="spellStart"/>
      <w:r>
        <w:rPr>
          <w:lang w:val="es-ES"/>
        </w:rPr>
        <w:t>Database</w:t>
      </w:r>
      <w:proofErr w:type="spellEnd"/>
      <w:r>
        <w:rPr>
          <w:lang w:val="es-ES"/>
        </w:rPr>
        <w:t xml:space="preserve"> </w:t>
      </w:r>
      <w:proofErr w:type="spellStart"/>
      <w:r>
        <w:rPr>
          <w:lang w:val="es-ES"/>
        </w:rPr>
        <w:t>Conectivity</w:t>
      </w:r>
      <w:proofErr w:type="spellEnd"/>
      <w:r>
        <w:rPr>
          <w:lang w:val="es-ES"/>
        </w:rPr>
        <w:t>)</w:t>
      </w:r>
      <w:r w:rsidR="008545F1">
        <w:rPr>
          <w:lang w:val="es-ES"/>
        </w:rPr>
        <w:t xml:space="preserve"> </w:t>
      </w:r>
      <w:r w:rsidR="0042595F">
        <w:rPr>
          <w:lang w:val="es-ES"/>
        </w:rPr>
        <w:t>[12</w:t>
      </w:r>
      <w:r>
        <w:rPr>
          <w:lang w:val="es-ES"/>
        </w:rPr>
        <w:t xml:space="preserve">] consiste de un conjunto de clases e interfaces escrito en el lenguaje de programación Java que proporcionan herramientas al desarrollador para acceder a la base de datos independientemente del sistema operativo donde se ejecute. Facilita </w:t>
      </w:r>
      <w:r w:rsidR="009F461A">
        <w:rPr>
          <w:lang w:val="es-ES"/>
        </w:rPr>
        <w:t xml:space="preserve">el </w:t>
      </w:r>
      <w:r w:rsidR="00713E99">
        <w:rPr>
          <w:lang w:val="es-ES"/>
        </w:rPr>
        <w:t>envío</w:t>
      </w:r>
      <w:r>
        <w:rPr>
          <w:lang w:val="es-ES"/>
        </w:rPr>
        <w:t xml:space="preserve"> de instrucciones SQL (</w:t>
      </w:r>
      <w:proofErr w:type="spellStart"/>
      <w:r>
        <w:rPr>
          <w:lang w:val="es-ES"/>
        </w:rPr>
        <w:t>Structured</w:t>
      </w:r>
      <w:proofErr w:type="spellEnd"/>
      <w:r>
        <w:rPr>
          <w:lang w:val="es-ES"/>
        </w:rPr>
        <w:t xml:space="preserve"> </w:t>
      </w:r>
      <w:proofErr w:type="spellStart"/>
      <w:r>
        <w:rPr>
          <w:lang w:val="es-ES"/>
        </w:rPr>
        <w:t>Query</w:t>
      </w:r>
      <w:proofErr w:type="spellEnd"/>
      <w:r>
        <w:rPr>
          <w:lang w:val="es-ES"/>
        </w:rPr>
        <w:t xml:space="preserve"> </w:t>
      </w:r>
      <w:proofErr w:type="spellStart"/>
      <w:r>
        <w:rPr>
          <w:lang w:val="es-ES"/>
        </w:rPr>
        <w:t>Language</w:t>
      </w:r>
      <w:proofErr w:type="spellEnd"/>
      <w:r>
        <w:rPr>
          <w:lang w:val="es-ES"/>
        </w:rPr>
        <w:t xml:space="preserve"> – Lenguaje de Consulta Estructurado) a los sistemas de base de datos relacionales y soporta todos los dialectos de SQL.</w:t>
      </w:r>
    </w:p>
    <w:p w:rsidR="00517D2A" w:rsidRDefault="00517D2A" w:rsidP="00260F05">
      <w:pPr>
        <w:pStyle w:val="NormalWeb"/>
        <w:spacing w:before="120" w:beforeAutospacing="0" w:after="120" w:line="360" w:lineRule="auto"/>
        <w:ind w:firstLine="426"/>
        <w:jc w:val="both"/>
        <w:rPr>
          <w:lang w:val="es-ES"/>
        </w:rPr>
      </w:pPr>
      <w:proofErr w:type="spellStart"/>
      <w:r>
        <w:rPr>
          <w:lang w:val="es-ES"/>
        </w:rPr>
        <w:t>JavaMail</w:t>
      </w:r>
      <w:proofErr w:type="spellEnd"/>
      <w:r>
        <w:rPr>
          <w:lang w:val="es-ES"/>
        </w:rPr>
        <w:t xml:space="preserve"> permite el envío y recepción de correos electrónicos. Implementa el protocolo SMTP (Simple Mail Transfer </w:t>
      </w:r>
      <w:proofErr w:type="spellStart"/>
      <w:r>
        <w:rPr>
          <w:lang w:val="es-ES"/>
        </w:rPr>
        <w:t>Protocol</w:t>
      </w:r>
      <w:proofErr w:type="spellEnd"/>
      <w:r>
        <w:rPr>
          <w:lang w:val="es-ES"/>
        </w:rPr>
        <w:t xml:space="preserve"> – Protocolo Simple de Transferencia de Correos) así como distintos tipos de conexión con servidores de correo (SSL, autenticación con usuario y contraseña, </w:t>
      </w:r>
      <w:proofErr w:type="spellStart"/>
      <w:r>
        <w:rPr>
          <w:lang w:val="es-ES"/>
        </w:rPr>
        <w:t>etc</w:t>
      </w:r>
      <w:proofErr w:type="spellEnd"/>
      <w:r>
        <w:rPr>
          <w:lang w:val="es-ES"/>
        </w:rPr>
        <w:t>).</w:t>
      </w:r>
    </w:p>
    <w:p w:rsidR="00517D2A" w:rsidRPr="007B5ED0" w:rsidRDefault="00617B9D" w:rsidP="000C0F9D">
      <w:pPr>
        <w:pStyle w:val="NormalWeb"/>
        <w:spacing w:before="120" w:beforeAutospacing="0" w:after="120" w:line="360" w:lineRule="auto"/>
        <w:jc w:val="both"/>
        <w:rPr>
          <w:rFonts w:ascii="Arial" w:hAnsi="Arial" w:cs="Arial"/>
        </w:rPr>
      </w:pPr>
      <w:r>
        <w:rPr>
          <w:rFonts w:ascii="Arial" w:hAnsi="Arial" w:cs="Arial"/>
          <w:bCs/>
        </w:rPr>
        <w:t>5</w:t>
      </w:r>
      <w:r w:rsidR="00517D2A" w:rsidRPr="007B5ED0">
        <w:rPr>
          <w:rFonts w:ascii="Arial" w:hAnsi="Arial" w:cs="Arial"/>
          <w:bCs/>
        </w:rPr>
        <w:t xml:space="preserve">.2.2. </w:t>
      </w:r>
      <w:proofErr w:type="spellStart"/>
      <w:r w:rsidR="00517D2A" w:rsidRPr="007B5ED0">
        <w:rPr>
          <w:rFonts w:ascii="Arial" w:hAnsi="Arial" w:cs="Arial"/>
          <w:bCs/>
        </w:rPr>
        <w:t>NetBeans</w:t>
      </w:r>
      <w:proofErr w:type="spellEnd"/>
    </w:p>
    <w:p w:rsidR="00260F05" w:rsidRDefault="00B92F05" w:rsidP="00260F05">
      <w:pPr>
        <w:pStyle w:val="NormalWeb"/>
        <w:spacing w:before="120" w:beforeAutospacing="0" w:after="120" w:line="360" w:lineRule="auto"/>
        <w:ind w:firstLine="426"/>
        <w:jc w:val="both"/>
      </w:pPr>
      <w:proofErr w:type="spellStart"/>
      <w:proofErr w:type="gramStart"/>
      <w:r>
        <w:t>NetBeans</w:t>
      </w:r>
      <w:proofErr w:type="spellEnd"/>
      <w:r>
        <w:t>[</w:t>
      </w:r>
      <w:proofErr w:type="gramEnd"/>
      <w:r>
        <w:t>13</w:t>
      </w:r>
      <w:r w:rsidR="00517D2A">
        <w:t xml:space="preserve">] es un entorno de desarrollo integrado, libre, de código abierto, multiplataforma para el desarrollo de aplicaciones. Originalmente fue fundado por </w:t>
      </w:r>
      <w:proofErr w:type="spellStart"/>
      <w:r w:rsidR="00517D2A">
        <w:t>Sun</w:t>
      </w:r>
      <w:proofErr w:type="spellEnd"/>
      <w:r w:rsidR="00517D2A">
        <w:t xml:space="preserve"> </w:t>
      </w:r>
      <w:proofErr w:type="spellStart"/>
      <w:r w:rsidR="00517D2A">
        <w:t>MicroSystems</w:t>
      </w:r>
      <w:proofErr w:type="spellEnd"/>
      <w:r w:rsidR="00517D2A">
        <w:t xml:space="preserve"> y en el año 2010, fue adquirida por Oracle </w:t>
      </w:r>
      <w:proofErr w:type="spellStart"/>
      <w:r w:rsidR="00517D2A">
        <w:t>Corporation</w:t>
      </w:r>
      <w:proofErr w:type="spellEnd"/>
      <w:r w:rsidR="00517D2A">
        <w:t>.</w:t>
      </w:r>
    </w:p>
    <w:p w:rsidR="00517D2A" w:rsidRDefault="00517D2A" w:rsidP="00260F05">
      <w:pPr>
        <w:pStyle w:val="NormalWeb"/>
        <w:spacing w:before="120" w:beforeAutospacing="0" w:after="120" w:line="360" w:lineRule="auto"/>
        <w:ind w:firstLine="426"/>
        <w:jc w:val="both"/>
      </w:pPr>
      <w:r>
        <w:t>El entorno dispone de las siguientes características:</w:t>
      </w:r>
    </w:p>
    <w:p w:rsidR="00517D2A" w:rsidRDefault="00517D2A" w:rsidP="003A3CAC">
      <w:pPr>
        <w:pStyle w:val="NormalWeb"/>
        <w:numPr>
          <w:ilvl w:val="0"/>
          <w:numId w:val="41"/>
        </w:numPr>
        <w:spacing w:before="120" w:beforeAutospacing="0" w:after="120" w:line="360" w:lineRule="auto"/>
        <w:jc w:val="both"/>
      </w:pPr>
      <w:r>
        <w:lastRenderedPageBreak/>
        <w:t xml:space="preserve">Editor de texto: </w:t>
      </w:r>
      <w:proofErr w:type="spellStart"/>
      <w:r>
        <w:t>indentado</w:t>
      </w:r>
      <w:proofErr w:type="spellEnd"/>
      <w:r>
        <w:t xml:space="preserve"> de las </w:t>
      </w:r>
      <w:proofErr w:type="spellStart"/>
      <w:r>
        <w:t>lineas</w:t>
      </w:r>
      <w:proofErr w:type="spellEnd"/>
      <w:r>
        <w:t xml:space="preserve"> de código, resaltado sintáctico y semántico del código fuente, auto-completado inteligente de código.</w:t>
      </w:r>
    </w:p>
    <w:p w:rsidR="00517D2A" w:rsidRDefault="00517D2A" w:rsidP="003A3CAC">
      <w:pPr>
        <w:pStyle w:val="NormalWeb"/>
        <w:numPr>
          <w:ilvl w:val="0"/>
          <w:numId w:val="41"/>
        </w:numPr>
        <w:spacing w:before="120" w:beforeAutospacing="0" w:after="120" w:line="360" w:lineRule="auto"/>
        <w:jc w:val="both"/>
      </w:pPr>
      <w:r>
        <w:t>Asistentes (</w:t>
      </w:r>
      <w:proofErr w:type="spellStart"/>
      <w:r>
        <w:t>wizards</w:t>
      </w:r>
      <w:proofErr w:type="spellEnd"/>
      <w:r>
        <w:t>) para la creación de proyectos, clases, etc.</w:t>
      </w:r>
    </w:p>
    <w:p w:rsidR="00517D2A" w:rsidRDefault="00517D2A" w:rsidP="003A3CAC">
      <w:pPr>
        <w:pStyle w:val="NormalWeb"/>
        <w:numPr>
          <w:ilvl w:val="0"/>
          <w:numId w:val="41"/>
        </w:numPr>
        <w:spacing w:before="120" w:beforeAutospacing="0" w:after="120" w:line="360" w:lineRule="auto"/>
        <w:jc w:val="both"/>
      </w:pPr>
      <w:r>
        <w:t>Soporte para múltiples lenguajes de programación: Java, HTML5, PHP y C/C++</w:t>
      </w:r>
    </w:p>
    <w:p w:rsidR="00517D2A" w:rsidRDefault="00517D2A" w:rsidP="003A3CAC">
      <w:pPr>
        <w:pStyle w:val="NormalWeb"/>
        <w:numPr>
          <w:ilvl w:val="0"/>
          <w:numId w:val="41"/>
        </w:numPr>
        <w:spacing w:before="120" w:beforeAutospacing="0" w:after="120" w:line="360" w:lineRule="auto"/>
        <w:jc w:val="both"/>
      </w:pPr>
      <w:r>
        <w:t>Multiplataforma: puede ser instalado sobre cualquier sistema operativo que soporte Java, desde Windows hasta Linux.</w:t>
      </w:r>
    </w:p>
    <w:p w:rsidR="00517D2A" w:rsidRDefault="00517D2A" w:rsidP="003A3CAC">
      <w:pPr>
        <w:pStyle w:val="NormalWeb"/>
        <w:numPr>
          <w:ilvl w:val="0"/>
          <w:numId w:val="41"/>
        </w:numPr>
        <w:spacing w:before="120" w:beforeAutospacing="0" w:after="120" w:line="360" w:lineRule="auto"/>
        <w:jc w:val="both"/>
      </w:pPr>
      <w:r>
        <w:t xml:space="preserve">Múltiples </w:t>
      </w:r>
      <w:proofErr w:type="spellStart"/>
      <w:r>
        <w:t>plugins</w:t>
      </w:r>
      <w:proofErr w:type="spellEnd"/>
      <w:r>
        <w:t xml:space="preserve"> para diversas tareas que permite extender las funcionalidades del entorno de desarrollo.</w:t>
      </w:r>
    </w:p>
    <w:p w:rsidR="00517D2A" w:rsidRDefault="00517D2A" w:rsidP="00260F05">
      <w:pPr>
        <w:pStyle w:val="NormalWeb"/>
        <w:spacing w:before="120" w:beforeAutospacing="0" w:after="120" w:line="360" w:lineRule="auto"/>
        <w:ind w:firstLine="426"/>
        <w:jc w:val="both"/>
      </w:pPr>
      <w:proofErr w:type="spellStart"/>
      <w:r>
        <w:t>NetBeans</w:t>
      </w:r>
      <w:proofErr w:type="spellEnd"/>
      <w:r>
        <w:t xml:space="preserve"> tiene integrada la tecnología </w:t>
      </w:r>
      <w:proofErr w:type="spellStart"/>
      <w:r>
        <w:t>JavaServer</w:t>
      </w:r>
      <w:proofErr w:type="spellEnd"/>
      <w:r>
        <w:t xml:space="preserve"> Faces, un </w:t>
      </w:r>
      <w:proofErr w:type="spellStart"/>
      <w:r>
        <w:t>framework</w:t>
      </w:r>
      <w:proofErr w:type="spellEnd"/>
      <w:r>
        <w:t xml:space="preserve"> para el desarrollo de interfaces de usuarios.</w:t>
      </w:r>
    </w:p>
    <w:p w:rsidR="00517D2A" w:rsidRPr="007A28BC" w:rsidRDefault="00617B9D" w:rsidP="000C0F9D">
      <w:pPr>
        <w:pStyle w:val="NormalWeb"/>
        <w:spacing w:before="120" w:beforeAutospacing="0" w:after="120" w:line="360" w:lineRule="auto"/>
        <w:jc w:val="both"/>
        <w:rPr>
          <w:rFonts w:ascii="Arial" w:hAnsi="Arial" w:cs="Arial"/>
          <w:lang w:val="es-ES"/>
        </w:rPr>
      </w:pPr>
      <w:r>
        <w:rPr>
          <w:rFonts w:ascii="Arial" w:hAnsi="Arial" w:cs="Arial"/>
          <w:bCs/>
          <w:lang w:val="es-ES"/>
        </w:rPr>
        <w:t>5</w:t>
      </w:r>
      <w:r w:rsidR="00517D2A" w:rsidRPr="007A28BC">
        <w:rPr>
          <w:rFonts w:ascii="Arial" w:hAnsi="Arial" w:cs="Arial"/>
          <w:bCs/>
          <w:lang w:val="es-ES"/>
        </w:rPr>
        <w:t xml:space="preserve">.2.3. </w:t>
      </w:r>
      <w:proofErr w:type="spellStart"/>
      <w:proofErr w:type="gramStart"/>
      <w:r w:rsidR="00517D2A" w:rsidRPr="007A28BC">
        <w:rPr>
          <w:rFonts w:ascii="Arial" w:hAnsi="Arial" w:cs="Arial"/>
          <w:bCs/>
          <w:lang w:val="es-ES"/>
        </w:rPr>
        <w:t>iText</w:t>
      </w:r>
      <w:proofErr w:type="spellEnd"/>
      <w:proofErr w:type="gramEnd"/>
    </w:p>
    <w:p w:rsidR="00260F05" w:rsidRDefault="00517D2A" w:rsidP="00260F05">
      <w:pPr>
        <w:pStyle w:val="NormalWeb"/>
        <w:spacing w:before="120" w:beforeAutospacing="0" w:after="120" w:line="360" w:lineRule="auto"/>
        <w:ind w:firstLine="426"/>
        <w:jc w:val="both"/>
        <w:rPr>
          <w:lang w:val="es-ES"/>
        </w:rPr>
      </w:pPr>
      <w:proofErr w:type="spellStart"/>
      <w:proofErr w:type="gramStart"/>
      <w:r>
        <w:rPr>
          <w:lang w:val="es-ES"/>
        </w:rPr>
        <w:t>iText</w:t>
      </w:r>
      <w:proofErr w:type="spellEnd"/>
      <w:proofErr w:type="gramEnd"/>
      <w:r w:rsidR="007D40A3">
        <w:rPr>
          <w:lang w:val="es-ES"/>
        </w:rPr>
        <w:t xml:space="preserve"> </w:t>
      </w:r>
      <w:r>
        <w:rPr>
          <w:lang w:val="es-ES"/>
        </w:rPr>
        <w:t xml:space="preserve">[1] es una librería de código abierto que permite a un desarrollador software crear y manipular documentos PDF (Portable </w:t>
      </w:r>
      <w:proofErr w:type="spellStart"/>
      <w:r>
        <w:rPr>
          <w:lang w:val="es-ES"/>
        </w:rPr>
        <w:t>Document</w:t>
      </w:r>
      <w:proofErr w:type="spellEnd"/>
      <w:r>
        <w:rPr>
          <w:lang w:val="es-ES"/>
        </w:rPr>
        <w:t xml:space="preserve"> </w:t>
      </w:r>
      <w:proofErr w:type="spellStart"/>
      <w:r>
        <w:rPr>
          <w:lang w:val="es-ES"/>
        </w:rPr>
        <w:t>Format</w:t>
      </w:r>
      <w:proofErr w:type="spellEnd"/>
      <w:r>
        <w:rPr>
          <w:lang w:val="es-ES"/>
        </w:rPr>
        <w:t xml:space="preserve"> – Formato de Documento Portable).</w:t>
      </w:r>
    </w:p>
    <w:p w:rsidR="00260F05" w:rsidRDefault="00517D2A" w:rsidP="00260F05">
      <w:pPr>
        <w:pStyle w:val="NormalWeb"/>
        <w:spacing w:before="120" w:beforeAutospacing="0" w:after="120" w:line="360" w:lineRule="auto"/>
        <w:ind w:firstLine="426"/>
        <w:jc w:val="both"/>
        <w:rPr>
          <w:lang w:val="es-ES"/>
        </w:rPr>
      </w:pPr>
      <w:r>
        <w:rPr>
          <w:lang w:val="es-ES"/>
        </w:rPr>
        <w:t>Ésta librería es útil para la generación de los documentos PDF en la aplicación web porque el contenido debe ser desplegado en un entorno web y se prefiere un documento PDF sobre un HTML para una mejor calidad de impresión, por razones de seguridad o reducir el tamaño del archivo. Además el contenido es personalizado y en base a la entrada del usuario.</w:t>
      </w:r>
    </w:p>
    <w:p w:rsidR="00517D2A" w:rsidRDefault="00517D2A" w:rsidP="00260F05">
      <w:pPr>
        <w:pStyle w:val="NormalWeb"/>
        <w:spacing w:before="120" w:beforeAutospacing="0" w:after="120" w:line="360" w:lineRule="auto"/>
        <w:ind w:firstLine="426"/>
        <w:jc w:val="both"/>
        <w:rPr>
          <w:lang w:val="es-ES"/>
        </w:rPr>
      </w:pPr>
      <w:r>
        <w:rPr>
          <w:lang w:val="es-ES"/>
        </w:rPr>
        <w:t xml:space="preserve">Funcionalidades que brinda </w:t>
      </w:r>
      <w:proofErr w:type="spellStart"/>
      <w:r>
        <w:rPr>
          <w:lang w:val="es-ES"/>
        </w:rPr>
        <w:t>iText</w:t>
      </w:r>
      <w:proofErr w:type="spellEnd"/>
      <w:r>
        <w:rPr>
          <w:lang w:val="es-ES"/>
        </w:rPr>
        <w:t>:</w:t>
      </w:r>
    </w:p>
    <w:p w:rsidR="00517D2A" w:rsidRDefault="00517D2A" w:rsidP="003A3CAC">
      <w:pPr>
        <w:pStyle w:val="NormalWeb"/>
        <w:numPr>
          <w:ilvl w:val="0"/>
          <w:numId w:val="42"/>
        </w:numPr>
        <w:spacing w:before="120" w:beforeAutospacing="0" w:after="120" w:line="360" w:lineRule="auto"/>
        <w:jc w:val="both"/>
        <w:rPr>
          <w:lang w:val="es-ES"/>
        </w:rPr>
      </w:pPr>
      <w:r>
        <w:rPr>
          <w:lang w:val="es-ES"/>
        </w:rPr>
        <w:t>Desplegar en el explorador web el PDF generado dinámicamente.</w:t>
      </w:r>
    </w:p>
    <w:p w:rsidR="00517D2A" w:rsidRDefault="00517D2A" w:rsidP="003A3CAC">
      <w:pPr>
        <w:pStyle w:val="NormalWeb"/>
        <w:numPr>
          <w:ilvl w:val="0"/>
          <w:numId w:val="42"/>
        </w:numPr>
        <w:spacing w:before="120" w:beforeAutospacing="0" w:after="120" w:line="360" w:lineRule="auto"/>
        <w:jc w:val="both"/>
        <w:rPr>
          <w:lang w:val="es-ES"/>
        </w:rPr>
      </w:pPr>
      <w:r>
        <w:rPr>
          <w:lang w:val="es-ES"/>
        </w:rPr>
        <w:t>Generar documentos e informes basados en datos de un archivo XML o una base de datos.</w:t>
      </w:r>
    </w:p>
    <w:p w:rsidR="00517D2A" w:rsidRDefault="00517D2A" w:rsidP="003A3CAC">
      <w:pPr>
        <w:pStyle w:val="NormalWeb"/>
        <w:numPr>
          <w:ilvl w:val="0"/>
          <w:numId w:val="42"/>
        </w:numPr>
        <w:spacing w:before="120" w:beforeAutospacing="0" w:after="120" w:line="360" w:lineRule="auto"/>
        <w:jc w:val="both"/>
        <w:rPr>
          <w:lang w:val="es-ES"/>
        </w:rPr>
      </w:pPr>
      <w:r>
        <w:rPr>
          <w:lang w:val="es-ES"/>
        </w:rPr>
        <w:t>Agregar marcadores, números de página, marcas de agua y otras características de los actuales documentos PDF.</w:t>
      </w:r>
    </w:p>
    <w:p w:rsidR="00517D2A" w:rsidRDefault="00517D2A" w:rsidP="003A3CAC">
      <w:pPr>
        <w:pStyle w:val="NormalWeb"/>
        <w:numPr>
          <w:ilvl w:val="0"/>
          <w:numId w:val="42"/>
        </w:numPr>
        <w:spacing w:before="120" w:beforeAutospacing="0" w:after="120" w:line="360" w:lineRule="auto"/>
        <w:jc w:val="both"/>
        <w:rPr>
          <w:lang w:val="es-ES"/>
        </w:rPr>
      </w:pPr>
      <w:r>
        <w:rPr>
          <w:lang w:val="es-ES"/>
        </w:rPr>
        <w:t>Separar y/o agregar paginas desde archivos PDF existentes.</w:t>
      </w:r>
    </w:p>
    <w:p w:rsidR="00517D2A" w:rsidRDefault="00517D2A" w:rsidP="003A3CAC">
      <w:pPr>
        <w:pStyle w:val="NormalWeb"/>
        <w:numPr>
          <w:ilvl w:val="0"/>
          <w:numId w:val="42"/>
        </w:numPr>
        <w:spacing w:before="120" w:beforeAutospacing="0" w:after="120" w:line="360" w:lineRule="auto"/>
        <w:jc w:val="both"/>
        <w:rPr>
          <w:lang w:val="es-ES"/>
        </w:rPr>
      </w:pPr>
      <w:r>
        <w:rPr>
          <w:lang w:val="es-ES"/>
        </w:rPr>
        <w:t>Llenar los formularios, añadir firmas digitales, etc.</w:t>
      </w:r>
    </w:p>
    <w:p w:rsidR="00517D2A" w:rsidRDefault="00517D2A" w:rsidP="00260F05">
      <w:pPr>
        <w:pStyle w:val="NormalWeb"/>
        <w:spacing w:before="120" w:beforeAutospacing="0" w:after="120" w:line="360" w:lineRule="auto"/>
        <w:ind w:firstLine="426"/>
        <w:jc w:val="both"/>
        <w:rPr>
          <w:lang w:val="es-ES"/>
        </w:rPr>
      </w:pPr>
      <w:r>
        <w:rPr>
          <w:lang w:val="es-ES"/>
        </w:rPr>
        <w:t>Las demás características de la librería pueden consultarse en la página oficial</w:t>
      </w:r>
      <w:r w:rsidR="003669A4">
        <w:rPr>
          <w:lang w:val="es-ES"/>
        </w:rPr>
        <w:t xml:space="preserve"> </w:t>
      </w:r>
      <w:r w:rsidR="00A15FDB">
        <w:rPr>
          <w:lang w:val="es-ES"/>
        </w:rPr>
        <w:t>[5</w:t>
      </w:r>
      <w:r>
        <w:rPr>
          <w:lang w:val="es-ES"/>
        </w:rPr>
        <w:t>].</w:t>
      </w:r>
    </w:p>
    <w:p w:rsidR="000D5F93" w:rsidRDefault="000D5F93" w:rsidP="000C0F9D">
      <w:pPr>
        <w:pStyle w:val="NormalWeb"/>
        <w:spacing w:before="120" w:beforeAutospacing="0" w:after="120" w:line="360" w:lineRule="auto"/>
        <w:jc w:val="both"/>
        <w:rPr>
          <w:rFonts w:ascii="Arial" w:hAnsi="Arial" w:cs="Arial"/>
          <w:bCs/>
          <w:lang w:val="es-ES"/>
        </w:rPr>
      </w:pPr>
    </w:p>
    <w:p w:rsidR="00517D2A" w:rsidRPr="003669A4" w:rsidRDefault="00617B9D" w:rsidP="000C0F9D">
      <w:pPr>
        <w:pStyle w:val="NormalWeb"/>
        <w:spacing w:before="120" w:beforeAutospacing="0" w:after="120" w:line="360" w:lineRule="auto"/>
        <w:jc w:val="both"/>
        <w:rPr>
          <w:rFonts w:ascii="Arial" w:hAnsi="Arial" w:cs="Arial"/>
          <w:lang w:val="es-ES"/>
        </w:rPr>
      </w:pPr>
      <w:r>
        <w:rPr>
          <w:rFonts w:ascii="Arial" w:hAnsi="Arial" w:cs="Arial"/>
          <w:bCs/>
          <w:lang w:val="es-ES"/>
        </w:rPr>
        <w:lastRenderedPageBreak/>
        <w:t>5</w:t>
      </w:r>
      <w:r w:rsidR="00517D2A" w:rsidRPr="003669A4">
        <w:rPr>
          <w:rFonts w:ascii="Arial" w:hAnsi="Arial" w:cs="Arial"/>
          <w:bCs/>
          <w:lang w:val="es-ES"/>
        </w:rPr>
        <w:t xml:space="preserve">.2.4. </w:t>
      </w:r>
      <w:proofErr w:type="spellStart"/>
      <w:r w:rsidR="00517D2A" w:rsidRPr="003669A4">
        <w:rPr>
          <w:rFonts w:ascii="Arial" w:hAnsi="Arial" w:cs="Arial"/>
          <w:bCs/>
          <w:lang w:val="es-ES"/>
        </w:rPr>
        <w:t>Jipsi</w:t>
      </w:r>
      <w:proofErr w:type="spellEnd"/>
    </w:p>
    <w:p w:rsidR="00260F05" w:rsidRDefault="00517D2A" w:rsidP="00260F05">
      <w:pPr>
        <w:pStyle w:val="NormalWeb"/>
        <w:spacing w:before="120" w:beforeAutospacing="0" w:after="120" w:line="360" w:lineRule="auto"/>
        <w:ind w:firstLine="426"/>
        <w:jc w:val="both"/>
        <w:rPr>
          <w:color w:val="00000A"/>
          <w:lang w:val="es-ES"/>
        </w:rPr>
      </w:pPr>
      <w:proofErr w:type="spellStart"/>
      <w:r>
        <w:rPr>
          <w:lang w:val="es-ES"/>
        </w:rPr>
        <w:t>Jipsi</w:t>
      </w:r>
      <w:proofErr w:type="spellEnd"/>
      <w:r w:rsidR="00FC72BC">
        <w:rPr>
          <w:lang w:val="es-ES"/>
        </w:rPr>
        <w:t xml:space="preserve"> </w:t>
      </w:r>
      <w:r w:rsidR="00A52E92">
        <w:rPr>
          <w:lang w:val="es-ES"/>
        </w:rPr>
        <w:t>[8</w:t>
      </w:r>
      <w:r>
        <w:rPr>
          <w:lang w:val="es-ES"/>
        </w:rPr>
        <w:t xml:space="preserve">] es una librería de código abierto que </w:t>
      </w:r>
      <w:r>
        <w:rPr>
          <w:color w:val="00000A"/>
          <w:lang w:val="es-ES"/>
        </w:rPr>
        <w:t xml:space="preserve">implementa el Servicio de Impresión de Java (JPS -Java </w:t>
      </w:r>
      <w:proofErr w:type="spellStart"/>
      <w:r>
        <w:rPr>
          <w:color w:val="00000A"/>
          <w:lang w:val="es-ES"/>
        </w:rPr>
        <w:t>Print</w:t>
      </w:r>
      <w:proofErr w:type="spellEnd"/>
      <w:r>
        <w:rPr>
          <w:color w:val="00000A"/>
          <w:lang w:val="es-ES"/>
        </w:rPr>
        <w:t xml:space="preserve"> </w:t>
      </w:r>
      <w:proofErr w:type="spellStart"/>
      <w:r>
        <w:rPr>
          <w:color w:val="00000A"/>
          <w:lang w:val="es-ES"/>
        </w:rPr>
        <w:t>Service</w:t>
      </w:r>
      <w:proofErr w:type="spellEnd"/>
      <w:r>
        <w:rPr>
          <w:color w:val="00000A"/>
          <w:lang w:val="es-ES"/>
        </w:rPr>
        <w:t>- por sus siglas en inglés) para el sistema de impresión de Unix que se implementa en el servidor de impresión.</w:t>
      </w:r>
    </w:p>
    <w:p w:rsidR="00517D2A" w:rsidRDefault="00517D2A" w:rsidP="00260F05">
      <w:pPr>
        <w:pStyle w:val="NormalWeb"/>
        <w:spacing w:before="120" w:beforeAutospacing="0" w:after="120" w:line="360" w:lineRule="auto"/>
        <w:ind w:firstLine="426"/>
        <w:jc w:val="both"/>
        <w:rPr>
          <w:lang w:val="es-ES"/>
        </w:rPr>
      </w:pPr>
      <w:r>
        <w:rPr>
          <w:color w:val="00000A"/>
          <w:lang w:val="es-ES"/>
        </w:rPr>
        <w:t>El Servicio de Impresión de Java es una API que incluye un conjunto de atributos de impresión basados en los atributos estándar especificados en el Protocolo de Impresión de Internet</w:t>
      </w:r>
      <w:r w:rsidR="006F26E4">
        <w:rPr>
          <w:rStyle w:val="FootnoteReference"/>
          <w:color w:val="00000A"/>
          <w:lang w:val="es-ES"/>
        </w:rPr>
        <w:footnoteReference w:id="15"/>
      </w:r>
      <w:r>
        <w:rPr>
          <w:color w:val="00000A"/>
          <w:lang w:val="es-ES"/>
        </w:rPr>
        <w:t xml:space="preserve"> (IPP -</w:t>
      </w:r>
      <w:proofErr w:type="spellStart"/>
      <w:r>
        <w:rPr>
          <w:color w:val="00000A"/>
          <w:lang w:val="es-ES"/>
        </w:rPr>
        <w:t>Print</w:t>
      </w:r>
      <w:proofErr w:type="spellEnd"/>
      <w:r>
        <w:rPr>
          <w:color w:val="00000A"/>
          <w:lang w:val="es-ES"/>
        </w:rPr>
        <w:t xml:space="preserve"> </w:t>
      </w:r>
      <w:proofErr w:type="spellStart"/>
      <w:r>
        <w:rPr>
          <w:color w:val="00000A"/>
          <w:lang w:val="es-ES"/>
        </w:rPr>
        <w:t>Protocol</w:t>
      </w:r>
      <w:proofErr w:type="spellEnd"/>
      <w:r>
        <w:rPr>
          <w:color w:val="00000A"/>
          <w:lang w:val="es-ES"/>
        </w:rPr>
        <w:t xml:space="preserve"> Internet- por sus siglas en inglés). Las características de esta API pueden consultarse en la página oficial</w:t>
      </w:r>
      <w:r w:rsidR="00DF3E90">
        <w:rPr>
          <w:color w:val="00000A"/>
          <w:lang w:val="es-ES"/>
        </w:rPr>
        <w:t xml:space="preserve"> </w:t>
      </w:r>
      <w:r w:rsidR="00D32E41">
        <w:rPr>
          <w:color w:val="00000A"/>
          <w:lang w:val="es-ES"/>
        </w:rPr>
        <w:t>[</w:t>
      </w:r>
      <w:r>
        <w:rPr>
          <w:color w:val="00000A"/>
          <w:lang w:val="es-ES"/>
        </w:rPr>
        <w:t>6].</w:t>
      </w:r>
    </w:p>
    <w:p w:rsidR="00D13E66" w:rsidRPr="002116F3" w:rsidRDefault="00D13E66" w:rsidP="000C0F9D">
      <w:pPr>
        <w:pStyle w:val="NormalWeb"/>
        <w:spacing w:before="120" w:beforeAutospacing="0" w:after="120" w:line="360" w:lineRule="auto"/>
        <w:jc w:val="both"/>
        <w:rPr>
          <w:rFonts w:ascii="Arial" w:hAnsi="Arial" w:cs="Arial"/>
          <w:bCs/>
          <w:sz w:val="28"/>
          <w:szCs w:val="28"/>
          <w:lang w:val="es-ES"/>
        </w:rPr>
      </w:pPr>
    </w:p>
    <w:p w:rsidR="00517D2A" w:rsidRPr="00370935" w:rsidRDefault="00617B9D" w:rsidP="000C0F9D">
      <w:pPr>
        <w:pStyle w:val="NormalWeb"/>
        <w:spacing w:before="120" w:beforeAutospacing="0" w:after="120" w:line="360" w:lineRule="auto"/>
        <w:jc w:val="both"/>
        <w:rPr>
          <w:rFonts w:ascii="Arial" w:hAnsi="Arial" w:cs="Arial"/>
          <w:i/>
          <w:sz w:val="28"/>
          <w:szCs w:val="28"/>
          <w:lang w:val="es-ES"/>
        </w:rPr>
      </w:pPr>
      <w:r>
        <w:rPr>
          <w:rFonts w:ascii="Arial" w:hAnsi="Arial" w:cs="Arial"/>
          <w:bCs/>
          <w:i/>
          <w:sz w:val="28"/>
          <w:szCs w:val="28"/>
          <w:lang w:val="es-ES"/>
        </w:rPr>
        <w:t>5</w:t>
      </w:r>
      <w:r w:rsidR="00517D2A" w:rsidRPr="00370935">
        <w:rPr>
          <w:rFonts w:ascii="Arial" w:hAnsi="Arial" w:cs="Arial"/>
          <w:bCs/>
          <w:i/>
          <w:sz w:val="28"/>
          <w:szCs w:val="28"/>
          <w:lang w:val="es-ES"/>
        </w:rPr>
        <w:t>.3. Framework</w:t>
      </w:r>
    </w:p>
    <w:p w:rsidR="00517D2A" w:rsidRDefault="00517D2A" w:rsidP="00260F05">
      <w:pPr>
        <w:pStyle w:val="NormalWeb"/>
        <w:spacing w:before="120" w:beforeAutospacing="0" w:after="120" w:line="360" w:lineRule="auto"/>
        <w:ind w:firstLine="426"/>
        <w:jc w:val="both"/>
        <w:rPr>
          <w:lang w:val="es-ES"/>
        </w:rPr>
      </w:pPr>
      <w:r>
        <w:rPr>
          <w:lang w:val="es-ES"/>
        </w:rPr>
        <w:t xml:space="preserve">Un </w:t>
      </w:r>
      <w:proofErr w:type="spellStart"/>
      <w:r>
        <w:rPr>
          <w:lang w:val="es-ES"/>
        </w:rPr>
        <w:t>framework</w:t>
      </w:r>
      <w:proofErr w:type="spellEnd"/>
      <w:r>
        <w:rPr>
          <w:lang w:val="es-ES"/>
        </w:rPr>
        <w:t xml:space="preserve"> es un marco de trabajo para el desarrollo y/o implementación de una aplicación.</w:t>
      </w:r>
    </w:p>
    <w:p w:rsidR="00517D2A" w:rsidRPr="00EC613F" w:rsidRDefault="00617B9D" w:rsidP="000C0F9D">
      <w:pPr>
        <w:pStyle w:val="NormalWeb"/>
        <w:spacing w:before="120" w:beforeAutospacing="0" w:after="120" w:line="360" w:lineRule="auto"/>
        <w:jc w:val="both"/>
        <w:rPr>
          <w:rFonts w:ascii="Arial" w:hAnsi="Arial" w:cs="Arial"/>
          <w:lang w:val="es-ES"/>
        </w:rPr>
      </w:pPr>
      <w:r>
        <w:rPr>
          <w:rFonts w:ascii="Arial" w:hAnsi="Arial" w:cs="Arial"/>
          <w:bCs/>
          <w:lang w:val="es-ES"/>
        </w:rPr>
        <w:t>5</w:t>
      </w:r>
      <w:r w:rsidR="00517D2A" w:rsidRPr="00EC613F">
        <w:rPr>
          <w:rFonts w:ascii="Arial" w:hAnsi="Arial" w:cs="Arial"/>
          <w:bCs/>
          <w:lang w:val="es-ES"/>
        </w:rPr>
        <w:t xml:space="preserve">.3.1. </w:t>
      </w:r>
      <w:proofErr w:type="spellStart"/>
      <w:r w:rsidR="00517D2A" w:rsidRPr="00EC613F">
        <w:rPr>
          <w:rFonts w:ascii="Arial" w:hAnsi="Arial" w:cs="Arial"/>
          <w:bCs/>
          <w:lang w:val="es-ES"/>
        </w:rPr>
        <w:t>JavaServer</w:t>
      </w:r>
      <w:proofErr w:type="spellEnd"/>
      <w:r w:rsidR="00517D2A" w:rsidRPr="00EC613F">
        <w:rPr>
          <w:rFonts w:ascii="Arial" w:hAnsi="Arial" w:cs="Arial"/>
          <w:bCs/>
          <w:lang w:val="es-ES"/>
        </w:rPr>
        <w:t xml:space="preserve"> Faces </w:t>
      </w:r>
      <w:proofErr w:type="spellStart"/>
      <w:r w:rsidR="00517D2A" w:rsidRPr="00EC613F">
        <w:rPr>
          <w:rFonts w:ascii="Arial" w:hAnsi="Arial" w:cs="Arial"/>
          <w:bCs/>
          <w:lang w:val="es-ES"/>
        </w:rPr>
        <w:t>Technology</w:t>
      </w:r>
      <w:proofErr w:type="spellEnd"/>
    </w:p>
    <w:p w:rsidR="00260F05" w:rsidRDefault="00517D2A" w:rsidP="00260F05">
      <w:pPr>
        <w:pStyle w:val="NormalWeb"/>
        <w:spacing w:before="120" w:beforeAutospacing="0" w:after="120" w:line="360" w:lineRule="auto"/>
        <w:ind w:firstLine="426"/>
        <w:jc w:val="both"/>
        <w:rPr>
          <w:lang w:val="es-ES"/>
        </w:rPr>
      </w:pPr>
      <w:r>
        <w:rPr>
          <w:lang w:val="es-ES"/>
        </w:rPr>
        <w:t xml:space="preserve">La tecnología </w:t>
      </w:r>
      <w:proofErr w:type="spellStart"/>
      <w:r>
        <w:rPr>
          <w:lang w:val="es-ES"/>
        </w:rPr>
        <w:t>JavaServer</w:t>
      </w:r>
      <w:proofErr w:type="spellEnd"/>
      <w:r>
        <w:rPr>
          <w:lang w:val="es-ES"/>
        </w:rPr>
        <w:t xml:space="preserve"> Faces</w:t>
      </w:r>
      <w:r w:rsidR="00C22C2E">
        <w:rPr>
          <w:lang w:val="es-ES"/>
        </w:rPr>
        <w:t xml:space="preserve"> </w:t>
      </w:r>
      <w:r w:rsidR="0046724B">
        <w:rPr>
          <w:lang w:val="es-ES"/>
        </w:rPr>
        <w:t>[</w:t>
      </w:r>
      <w:r>
        <w:rPr>
          <w:lang w:val="es-ES"/>
        </w:rPr>
        <w:t xml:space="preserve">7] es un </w:t>
      </w:r>
      <w:proofErr w:type="spellStart"/>
      <w:r>
        <w:rPr>
          <w:lang w:val="es-ES"/>
        </w:rPr>
        <w:t>framework</w:t>
      </w:r>
      <w:proofErr w:type="spellEnd"/>
      <w:r>
        <w:rPr>
          <w:lang w:val="es-ES"/>
        </w:rPr>
        <w:t xml:space="preserve"> para el desarrollo de interfaces de usuarios en aplicaciones web escritas en el lenguaje de programación JAVA.</w:t>
      </w:r>
    </w:p>
    <w:p w:rsidR="00517D2A" w:rsidRDefault="00517D2A" w:rsidP="00260F05">
      <w:pPr>
        <w:pStyle w:val="NormalWeb"/>
        <w:spacing w:before="120" w:beforeAutospacing="0" w:after="120" w:line="360" w:lineRule="auto"/>
        <w:ind w:firstLine="426"/>
        <w:jc w:val="both"/>
        <w:rPr>
          <w:lang w:val="es-ES"/>
        </w:rPr>
      </w:pPr>
      <w:r>
        <w:rPr>
          <w:lang w:val="es-ES"/>
        </w:rPr>
        <w:t>Los principales componentes de esta tecnología son:</w:t>
      </w:r>
    </w:p>
    <w:p w:rsidR="00517D2A" w:rsidRDefault="00517D2A" w:rsidP="003A3CAC">
      <w:pPr>
        <w:pStyle w:val="NormalWeb"/>
        <w:numPr>
          <w:ilvl w:val="0"/>
          <w:numId w:val="43"/>
        </w:numPr>
        <w:spacing w:before="120" w:beforeAutospacing="0" w:after="120" w:line="360" w:lineRule="auto"/>
        <w:jc w:val="both"/>
        <w:rPr>
          <w:lang w:val="es-ES"/>
        </w:rPr>
      </w:pPr>
      <w:r>
        <w:rPr>
          <w:lang w:val="es-ES"/>
        </w:rPr>
        <w:t xml:space="preserve">Una API para representar componentes de interfaz de usuario y gestionar sus estados; manejar eventos, validación del lado del servidor y conversión de datos; definición de una </w:t>
      </w:r>
      <w:r w:rsidR="003204F3">
        <w:rPr>
          <w:lang w:val="es-ES"/>
        </w:rPr>
        <w:t>página</w:t>
      </w:r>
      <w:r>
        <w:rPr>
          <w:lang w:val="es-ES"/>
        </w:rPr>
        <w:t xml:space="preserve"> de navegación; soporte para la internacionalización y accesibilidad; proporcionar extensibilidad para todas estas características.</w:t>
      </w:r>
    </w:p>
    <w:p w:rsidR="00517D2A" w:rsidRDefault="00517D2A" w:rsidP="003A3CAC">
      <w:pPr>
        <w:pStyle w:val="NormalWeb"/>
        <w:numPr>
          <w:ilvl w:val="0"/>
          <w:numId w:val="43"/>
        </w:numPr>
        <w:spacing w:before="120" w:beforeAutospacing="0" w:after="120" w:line="360" w:lineRule="auto"/>
        <w:jc w:val="both"/>
        <w:rPr>
          <w:lang w:val="es-ES"/>
        </w:rPr>
      </w:pPr>
      <w:r>
        <w:rPr>
          <w:lang w:val="es-ES"/>
        </w:rPr>
        <w:t>Dos librerías de etiquetas</w:t>
      </w:r>
      <w:r w:rsidR="003204F3">
        <w:rPr>
          <w:lang w:val="es-ES"/>
        </w:rPr>
        <w:t xml:space="preserve"> </w:t>
      </w:r>
      <w:r w:rsidR="00750622">
        <w:rPr>
          <w:lang w:val="es-ES"/>
        </w:rPr>
        <w:t>[19</w:t>
      </w:r>
      <w:r>
        <w:rPr>
          <w:lang w:val="es-ES"/>
        </w:rPr>
        <w:t>] (</w:t>
      </w:r>
      <w:proofErr w:type="spellStart"/>
      <w:r>
        <w:rPr>
          <w:lang w:val="es-ES"/>
        </w:rPr>
        <w:t>tag</w:t>
      </w:r>
      <w:proofErr w:type="spellEnd"/>
      <w:r>
        <w:rPr>
          <w:lang w:val="es-ES"/>
        </w:rPr>
        <w:t xml:space="preserve"> </w:t>
      </w:r>
      <w:proofErr w:type="spellStart"/>
      <w:r>
        <w:rPr>
          <w:lang w:val="es-ES"/>
        </w:rPr>
        <w:t>libraries</w:t>
      </w:r>
      <w:proofErr w:type="spellEnd"/>
      <w:r w:rsidR="009D2E2C">
        <w:rPr>
          <w:rStyle w:val="FootnoteReference"/>
          <w:lang w:val="es-ES"/>
        </w:rPr>
        <w:footnoteReference w:id="16"/>
      </w:r>
      <w:r>
        <w:rPr>
          <w:lang w:val="es-ES"/>
        </w:rPr>
        <w:t xml:space="preserve">) de </w:t>
      </w:r>
      <w:proofErr w:type="spellStart"/>
      <w:r>
        <w:rPr>
          <w:lang w:val="es-ES"/>
        </w:rPr>
        <w:t>JavaServer</w:t>
      </w:r>
      <w:proofErr w:type="spellEnd"/>
      <w:r>
        <w:rPr>
          <w:lang w:val="es-ES"/>
        </w:rPr>
        <w:t xml:space="preserve"> </w:t>
      </w:r>
      <w:proofErr w:type="spellStart"/>
      <w:r>
        <w:rPr>
          <w:lang w:val="es-ES"/>
        </w:rPr>
        <w:t>Pages</w:t>
      </w:r>
      <w:proofErr w:type="spellEnd"/>
      <w:r>
        <w:rPr>
          <w:lang w:val="es-ES"/>
        </w:rPr>
        <w:t xml:space="preserve"> (JSP) para expresar componentes de interfaz de usuario dentro de una </w:t>
      </w:r>
      <w:r w:rsidR="00885AF9">
        <w:rPr>
          <w:lang w:val="es-ES"/>
        </w:rPr>
        <w:t>página</w:t>
      </w:r>
      <w:r>
        <w:rPr>
          <w:lang w:val="es-ES"/>
        </w:rPr>
        <w:t xml:space="preserve"> JSP y enlazarlos hacia los objetos del lado del servidor.</w:t>
      </w:r>
    </w:p>
    <w:p w:rsidR="00260F05" w:rsidRDefault="00517D2A" w:rsidP="00260F05">
      <w:pPr>
        <w:pStyle w:val="NormalWeb"/>
        <w:spacing w:before="120" w:beforeAutospacing="0" w:after="120" w:line="360" w:lineRule="auto"/>
        <w:ind w:firstLine="426"/>
        <w:jc w:val="both"/>
      </w:pPr>
      <w:r>
        <w:lastRenderedPageBreak/>
        <w:t xml:space="preserve">El modelo de programación bien definido y las </w:t>
      </w:r>
      <w:proofErr w:type="spellStart"/>
      <w:r>
        <w:t>tag</w:t>
      </w:r>
      <w:proofErr w:type="spellEnd"/>
      <w:r>
        <w:t xml:space="preserve"> </w:t>
      </w:r>
      <w:proofErr w:type="spellStart"/>
      <w:r>
        <w:t>libraries</w:t>
      </w:r>
      <w:proofErr w:type="spellEnd"/>
      <w:r>
        <w:t xml:space="preserve"> </w:t>
      </w:r>
      <w:proofErr w:type="gramStart"/>
      <w:r>
        <w:t>facilitan</w:t>
      </w:r>
      <w:proofErr w:type="gramEnd"/>
      <w:r>
        <w:t xml:space="preserve"> significativamente la construcción y el mantenimiento de aplicaciones web con componentes de interfaz de usuario del lado del servidor.</w:t>
      </w:r>
    </w:p>
    <w:p w:rsidR="00517D2A" w:rsidRDefault="00517D2A" w:rsidP="00260F05">
      <w:pPr>
        <w:pStyle w:val="NormalWeb"/>
        <w:spacing w:before="120" w:beforeAutospacing="0" w:after="120" w:line="360" w:lineRule="auto"/>
        <w:ind w:firstLine="426"/>
        <w:jc w:val="both"/>
      </w:pPr>
      <w:r>
        <w:t xml:space="preserve">La tecnología </w:t>
      </w:r>
      <w:proofErr w:type="spellStart"/>
      <w:r>
        <w:t>JavaServer</w:t>
      </w:r>
      <w:proofErr w:type="spellEnd"/>
      <w:r>
        <w:t xml:space="preserve"> Faces permite:</w:t>
      </w:r>
    </w:p>
    <w:p w:rsidR="00517D2A" w:rsidRDefault="00517D2A" w:rsidP="003A3CAC">
      <w:pPr>
        <w:pStyle w:val="NormalWeb"/>
        <w:numPr>
          <w:ilvl w:val="0"/>
          <w:numId w:val="44"/>
        </w:numPr>
        <w:spacing w:before="120" w:beforeAutospacing="0" w:after="120" w:line="360" w:lineRule="auto"/>
        <w:jc w:val="both"/>
      </w:pPr>
      <w:r>
        <w:t>Enlazar eventos generados por el componente con el código de la aplicación del lado del servidor.</w:t>
      </w:r>
    </w:p>
    <w:p w:rsidR="00517D2A" w:rsidRDefault="00517D2A" w:rsidP="003A3CAC">
      <w:pPr>
        <w:pStyle w:val="NormalWeb"/>
        <w:numPr>
          <w:ilvl w:val="0"/>
          <w:numId w:val="44"/>
        </w:numPr>
        <w:spacing w:before="120" w:beforeAutospacing="0" w:after="120" w:line="360" w:lineRule="auto"/>
        <w:jc w:val="both"/>
      </w:pPr>
      <w:r>
        <w:t xml:space="preserve">Enlazar componentes de interfaz de usuario en una </w:t>
      </w:r>
      <w:r w:rsidR="00E01059">
        <w:t>página</w:t>
      </w:r>
      <w:r>
        <w:t xml:space="preserve"> con los datos del lado del servidor.</w:t>
      </w:r>
    </w:p>
    <w:p w:rsidR="00517D2A" w:rsidRDefault="00517D2A" w:rsidP="003A3CAC">
      <w:pPr>
        <w:pStyle w:val="NormalWeb"/>
        <w:numPr>
          <w:ilvl w:val="0"/>
          <w:numId w:val="44"/>
        </w:numPr>
        <w:spacing w:before="120" w:beforeAutospacing="0" w:after="120" w:line="360" w:lineRule="auto"/>
        <w:jc w:val="both"/>
      </w:pPr>
      <w:r>
        <w:t>Construir interfaces de usuarios con componentes reutilizables y extensibles.</w:t>
      </w:r>
    </w:p>
    <w:p w:rsidR="00517D2A" w:rsidRDefault="00517D2A" w:rsidP="003A3CAC">
      <w:pPr>
        <w:pStyle w:val="NormalWeb"/>
        <w:numPr>
          <w:ilvl w:val="0"/>
          <w:numId w:val="44"/>
        </w:numPr>
        <w:spacing w:before="120" w:beforeAutospacing="0" w:after="120" w:line="360" w:lineRule="auto"/>
        <w:jc w:val="both"/>
      </w:pPr>
      <w:r>
        <w:t xml:space="preserve">Guardar y restaurar el estado de la interfaz de usuario </w:t>
      </w:r>
      <w:r w:rsidR="00E01059">
        <w:t>más</w:t>
      </w:r>
      <w:r>
        <w:t xml:space="preserve"> allá del ciclo de vida de las solicitudes del servidor.</w:t>
      </w:r>
    </w:p>
    <w:p w:rsidR="00517D2A" w:rsidRDefault="00517D2A" w:rsidP="00260F05">
      <w:pPr>
        <w:pStyle w:val="NormalWeb"/>
        <w:spacing w:before="120" w:beforeAutospacing="0" w:after="120" w:line="360" w:lineRule="auto"/>
        <w:ind w:firstLine="426"/>
        <w:jc w:val="both"/>
      </w:pPr>
      <w:r>
        <w:t xml:space="preserve">Una de las ventajas de la tecnología </w:t>
      </w:r>
      <w:proofErr w:type="spellStart"/>
      <w:r>
        <w:t>JavaServer</w:t>
      </w:r>
      <w:proofErr w:type="spellEnd"/>
      <w:r>
        <w:t xml:space="preserve"> Faces es que ofrece una clara separación entre comportamiento y presentación. Las aplicaciones web desarrolladas utilizando la </w:t>
      </w:r>
      <w:r w:rsidR="00275189">
        <w:t>tecnología</w:t>
      </w:r>
      <w:r>
        <w:t xml:space="preserve"> JSP, alcanzan en parte esta separación. De todos modos, una aplicación JSP no puede mapear solicitudes HTTP hacia el controlador de eventos de un componente </w:t>
      </w:r>
      <w:r w:rsidR="00275189">
        <w:t>específico</w:t>
      </w:r>
      <w:r>
        <w:t xml:space="preserve"> o gestionar elementos de interfaz de usuario como objetos </w:t>
      </w:r>
      <w:proofErr w:type="spellStart"/>
      <w:r>
        <w:t>stateful</w:t>
      </w:r>
      <w:proofErr w:type="spellEnd"/>
      <w:r w:rsidR="00275189">
        <w:rPr>
          <w:rStyle w:val="FootnoteReference"/>
        </w:rPr>
        <w:footnoteReference w:id="17"/>
      </w:r>
      <w:r>
        <w:t xml:space="preserve"> sobre el servidor, así como lo hace una aplicación </w:t>
      </w:r>
      <w:proofErr w:type="spellStart"/>
      <w:r>
        <w:t>JavaServer</w:t>
      </w:r>
      <w:proofErr w:type="spellEnd"/>
      <w:r>
        <w:t xml:space="preserve"> Faces.</w:t>
      </w:r>
    </w:p>
    <w:p w:rsidR="00D13E66" w:rsidRPr="00F41514" w:rsidRDefault="00D13E66" w:rsidP="009C5628">
      <w:pPr>
        <w:pStyle w:val="NormalWeb"/>
        <w:spacing w:before="120" w:beforeAutospacing="0" w:after="120" w:line="360" w:lineRule="auto"/>
        <w:jc w:val="both"/>
        <w:rPr>
          <w:rFonts w:ascii="Arial" w:hAnsi="Arial" w:cs="Arial"/>
          <w:bCs/>
          <w:sz w:val="28"/>
          <w:szCs w:val="28"/>
        </w:rPr>
      </w:pPr>
    </w:p>
    <w:p w:rsidR="00517D2A" w:rsidRPr="00AD127E" w:rsidRDefault="00617B9D" w:rsidP="009C5628">
      <w:pPr>
        <w:pStyle w:val="NormalWeb"/>
        <w:spacing w:before="120" w:beforeAutospacing="0" w:after="120" w:line="360" w:lineRule="auto"/>
        <w:jc w:val="both"/>
        <w:rPr>
          <w:rFonts w:ascii="Arial" w:hAnsi="Arial" w:cs="Arial"/>
          <w:i/>
          <w:sz w:val="28"/>
          <w:szCs w:val="28"/>
        </w:rPr>
      </w:pPr>
      <w:r>
        <w:rPr>
          <w:rFonts w:ascii="Arial" w:hAnsi="Arial" w:cs="Arial"/>
          <w:bCs/>
          <w:i/>
          <w:sz w:val="28"/>
          <w:szCs w:val="28"/>
        </w:rPr>
        <w:t>5</w:t>
      </w:r>
      <w:r w:rsidR="00517D2A" w:rsidRPr="00AD127E">
        <w:rPr>
          <w:rFonts w:ascii="Arial" w:hAnsi="Arial" w:cs="Arial"/>
          <w:bCs/>
          <w:i/>
          <w:sz w:val="28"/>
          <w:szCs w:val="28"/>
        </w:rPr>
        <w:t>.4. Herramienta de gestión de datos</w:t>
      </w:r>
    </w:p>
    <w:p w:rsidR="00517D2A" w:rsidRDefault="00517D2A" w:rsidP="00260F05">
      <w:pPr>
        <w:pStyle w:val="NormalWeb"/>
        <w:spacing w:before="120" w:beforeAutospacing="0" w:after="120" w:line="360" w:lineRule="auto"/>
        <w:ind w:firstLine="426"/>
        <w:jc w:val="both"/>
      </w:pPr>
      <w:r>
        <w:rPr>
          <w:color w:val="00000A"/>
        </w:rPr>
        <w:t>La principal característica de un sistema de información es la persistencia de los datos.</w:t>
      </w:r>
    </w:p>
    <w:p w:rsidR="00260F05" w:rsidRDefault="00517D2A" w:rsidP="00260F05">
      <w:pPr>
        <w:pStyle w:val="NormalWeb"/>
        <w:spacing w:before="120" w:beforeAutospacing="0" w:after="120" w:line="360" w:lineRule="auto"/>
        <w:ind w:firstLine="426"/>
        <w:jc w:val="both"/>
        <w:rPr>
          <w:color w:val="00000A"/>
        </w:rPr>
      </w:pPr>
      <w:r>
        <w:rPr>
          <w:color w:val="00000A"/>
        </w:rPr>
        <w:t xml:space="preserve">La Institución cuenta con la herramienta de gestión de datos </w:t>
      </w:r>
      <w:proofErr w:type="spellStart"/>
      <w:r>
        <w:rPr>
          <w:color w:val="00000A"/>
        </w:rPr>
        <w:t>Informix</w:t>
      </w:r>
      <w:proofErr w:type="spellEnd"/>
      <w:r>
        <w:rPr>
          <w:color w:val="00000A"/>
        </w:rPr>
        <w:t>, que almacena toda la información relacionada a las actividades del Área Salud de Caja Forense y, tal como se describió en el punto</w:t>
      </w:r>
      <w:r w:rsidR="005E5CEF">
        <w:rPr>
          <w:color w:val="00000A"/>
        </w:rPr>
        <w:t xml:space="preserve"> </w:t>
      </w:r>
      <w:r w:rsidR="00CE5F3E">
        <w:rPr>
          <w:color w:val="00000A"/>
        </w:rPr>
        <w:t xml:space="preserve">1.2 </w:t>
      </w:r>
      <w:r w:rsidR="0003235C">
        <w:rPr>
          <w:color w:val="00000A"/>
        </w:rPr>
        <w:t xml:space="preserve">de éste informe, </w:t>
      </w:r>
      <w:r>
        <w:rPr>
          <w:color w:val="00000A"/>
        </w:rPr>
        <w:t>“</w:t>
      </w:r>
      <w:r>
        <w:rPr>
          <w:i/>
          <w:iCs/>
          <w:color w:val="00000A"/>
        </w:rPr>
        <w:t>Contexto del problema a resolver</w:t>
      </w:r>
      <w:r>
        <w:rPr>
          <w:color w:val="00000A"/>
        </w:rPr>
        <w:t>”, los datos sobre los honorarios regulados y aportes registrados por el sistema del Área de Contaduría.</w:t>
      </w:r>
    </w:p>
    <w:p w:rsidR="00260F05" w:rsidRDefault="00517D2A" w:rsidP="00260F05">
      <w:pPr>
        <w:pStyle w:val="NormalWeb"/>
        <w:spacing w:before="120" w:beforeAutospacing="0" w:after="120" w:line="360" w:lineRule="auto"/>
        <w:ind w:firstLine="426"/>
        <w:jc w:val="both"/>
        <w:rPr>
          <w:color w:val="00000A"/>
        </w:rPr>
      </w:pPr>
      <w:proofErr w:type="spellStart"/>
      <w:r>
        <w:rPr>
          <w:color w:val="00000A"/>
        </w:rPr>
        <w:lastRenderedPageBreak/>
        <w:t>Informix</w:t>
      </w:r>
      <w:proofErr w:type="spellEnd"/>
      <w:r>
        <w:rPr>
          <w:color w:val="00000A"/>
        </w:rPr>
        <w:t xml:space="preserve"> es una herramienta que se distribuye bajo licencia propietaria, esto motivó a cambiar por una tecnología de persistencia cuya implementación sea gratuita y garantice una óptima gestión de los datos.</w:t>
      </w:r>
    </w:p>
    <w:p w:rsidR="00260F05" w:rsidRDefault="00517D2A" w:rsidP="00260F05">
      <w:pPr>
        <w:pStyle w:val="NormalWeb"/>
        <w:spacing w:before="120" w:beforeAutospacing="0" w:after="120" w:line="360" w:lineRule="auto"/>
        <w:ind w:firstLine="426"/>
        <w:jc w:val="both"/>
        <w:rPr>
          <w:color w:val="00000A"/>
        </w:rPr>
      </w:pPr>
      <w:r>
        <w:rPr>
          <w:color w:val="00000A"/>
        </w:rPr>
        <w:t xml:space="preserve">La aplicación web de éste proyecto hace uso del sistema de gestión de base de datos objeto-relacional </w:t>
      </w:r>
      <w:proofErr w:type="spellStart"/>
      <w:r>
        <w:rPr>
          <w:color w:val="00000A"/>
        </w:rPr>
        <w:t>PostgreSQL</w:t>
      </w:r>
      <w:proofErr w:type="spellEnd"/>
      <w:r w:rsidR="00477349">
        <w:rPr>
          <w:color w:val="00000A"/>
        </w:rPr>
        <w:t xml:space="preserve"> </w:t>
      </w:r>
      <w:r w:rsidR="005B4F85">
        <w:rPr>
          <w:color w:val="00000A"/>
        </w:rPr>
        <w:t>[15</w:t>
      </w:r>
      <w:r>
        <w:rPr>
          <w:color w:val="00000A"/>
        </w:rPr>
        <w:t>].</w:t>
      </w:r>
    </w:p>
    <w:p w:rsidR="00517D2A" w:rsidRDefault="00517D2A" w:rsidP="00260F05">
      <w:pPr>
        <w:pStyle w:val="NormalWeb"/>
        <w:spacing w:before="120" w:beforeAutospacing="0" w:after="120" w:line="360" w:lineRule="auto"/>
        <w:ind w:firstLine="426"/>
        <w:jc w:val="both"/>
      </w:pPr>
      <w:r>
        <w:rPr>
          <w:color w:val="00000A"/>
        </w:rPr>
        <w:t>Esta tecnología es de código abierto, compatible con el estándar SQL (</w:t>
      </w:r>
      <w:proofErr w:type="spellStart"/>
      <w:r>
        <w:rPr>
          <w:color w:val="00000A"/>
        </w:rPr>
        <w:t>Structured</w:t>
      </w:r>
      <w:proofErr w:type="spellEnd"/>
      <w:r>
        <w:rPr>
          <w:color w:val="00000A"/>
        </w:rPr>
        <w:t xml:space="preserve"> </w:t>
      </w:r>
      <w:proofErr w:type="spellStart"/>
      <w:r>
        <w:rPr>
          <w:color w:val="00000A"/>
        </w:rPr>
        <w:t>Query</w:t>
      </w:r>
      <w:proofErr w:type="spellEnd"/>
      <w:r>
        <w:rPr>
          <w:color w:val="00000A"/>
        </w:rPr>
        <w:t xml:space="preserve"> </w:t>
      </w:r>
      <w:proofErr w:type="spellStart"/>
      <w:r>
        <w:rPr>
          <w:color w:val="00000A"/>
        </w:rPr>
        <w:t>Language</w:t>
      </w:r>
      <w:proofErr w:type="spellEnd"/>
      <w:r>
        <w:rPr>
          <w:color w:val="00000A"/>
        </w:rPr>
        <w:t xml:space="preserve"> – Lenguaje de Consulta Estructurado) y ofrece características como:</w:t>
      </w:r>
    </w:p>
    <w:p w:rsidR="00517D2A" w:rsidRDefault="00517D2A" w:rsidP="003A3CAC">
      <w:pPr>
        <w:pStyle w:val="NormalWeb"/>
        <w:numPr>
          <w:ilvl w:val="0"/>
          <w:numId w:val="45"/>
        </w:numPr>
        <w:spacing w:before="120" w:beforeAutospacing="0" w:after="120" w:line="360" w:lineRule="auto"/>
        <w:jc w:val="both"/>
      </w:pPr>
      <w:r>
        <w:rPr>
          <w:color w:val="00000A"/>
        </w:rPr>
        <w:t>Consultas complejas.</w:t>
      </w:r>
    </w:p>
    <w:p w:rsidR="00517D2A" w:rsidRDefault="00517D2A" w:rsidP="003A3CAC">
      <w:pPr>
        <w:pStyle w:val="NormalWeb"/>
        <w:numPr>
          <w:ilvl w:val="0"/>
          <w:numId w:val="45"/>
        </w:numPr>
        <w:spacing w:before="120" w:beforeAutospacing="0" w:after="120" w:line="360" w:lineRule="auto"/>
        <w:jc w:val="both"/>
      </w:pPr>
      <w:r>
        <w:rPr>
          <w:color w:val="00000A"/>
        </w:rPr>
        <w:t>Claves foráneas.</w:t>
      </w:r>
    </w:p>
    <w:p w:rsidR="00517D2A" w:rsidRDefault="00517D2A" w:rsidP="003A3CAC">
      <w:pPr>
        <w:pStyle w:val="NormalWeb"/>
        <w:numPr>
          <w:ilvl w:val="0"/>
          <w:numId w:val="45"/>
        </w:numPr>
        <w:spacing w:before="120" w:beforeAutospacing="0" w:after="120" w:line="360" w:lineRule="auto"/>
        <w:jc w:val="both"/>
      </w:pPr>
      <w:r>
        <w:rPr>
          <w:color w:val="00000A"/>
        </w:rPr>
        <w:t>Disparadores (</w:t>
      </w:r>
      <w:proofErr w:type="spellStart"/>
      <w:r>
        <w:rPr>
          <w:color w:val="00000A"/>
        </w:rPr>
        <w:t>triggers</w:t>
      </w:r>
      <w:proofErr w:type="spellEnd"/>
      <w:r>
        <w:rPr>
          <w:color w:val="00000A"/>
        </w:rPr>
        <w:t>). Es una acción específica que se realiza de acuerdo a un evento que ocurre dentro de la base de datos.</w:t>
      </w:r>
    </w:p>
    <w:p w:rsidR="00517D2A" w:rsidRDefault="00517D2A" w:rsidP="003A3CAC">
      <w:pPr>
        <w:pStyle w:val="NormalWeb"/>
        <w:numPr>
          <w:ilvl w:val="0"/>
          <w:numId w:val="45"/>
        </w:numPr>
        <w:spacing w:before="120" w:beforeAutospacing="0" w:after="120" w:line="360" w:lineRule="auto"/>
        <w:jc w:val="both"/>
      </w:pPr>
      <w:r>
        <w:rPr>
          <w:color w:val="00000A"/>
        </w:rPr>
        <w:t>Vistas actualizadas.</w:t>
      </w:r>
    </w:p>
    <w:p w:rsidR="00517D2A" w:rsidRDefault="00517D2A" w:rsidP="003A3CAC">
      <w:pPr>
        <w:pStyle w:val="NormalWeb"/>
        <w:numPr>
          <w:ilvl w:val="0"/>
          <w:numId w:val="45"/>
        </w:numPr>
        <w:spacing w:before="120" w:beforeAutospacing="0" w:after="120" w:line="360" w:lineRule="auto"/>
        <w:jc w:val="both"/>
      </w:pPr>
      <w:r>
        <w:rPr>
          <w:color w:val="00000A"/>
        </w:rPr>
        <w:t>Integridad transaccional.</w:t>
      </w:r>
    </w:p>
    <w:p w:rsidR="00517D2A" w:rsidRDefault="00517D2A" w:rsidP="003A3CAC">
      <w:pPr>
        <w:pStyle w:val="NormalWeb"/>
        <w:numPr>
          <w:ilvl w:val="0"/>
          <w:numId w:val="45"/>
        </w:numPr>
        <w:spacing w:before="120" w:beforeAutospacing="0" w:after="120" w:line="360" w:lineRule="auto"/>
        <w:jc w:val="both"/>
      </w:pPr>
      <w:r>
        <w:rPr>
          <w:color w:val="00000A"/>
        </w:rPr>
        <w:t xml:space="preserve">Control de concurrencia </w:t>
      </w:r>
      <w:proofErr w:type="spellStart"/>
      <w:r>
        <w:rPr>
          <w:color w:val="00000A"/>
        </w:rPr>
        <w:t>multiversión</w:t>
      </w:r>
      <w:proofErr w:type="spellEnd"/>
      <w:r>
        <w:rPr>
          <w:color w:val="00000A"/>
        </w:rPr>
        <w:t>. Esto quiere decir que mientras un proceso escribe en una tabla, otros pueden acceder a la misma tabla sin necesidad de bloqueos.</w:t>
      </w:r>
    </w:p>
    <w:p w:rsidR="00517D2A" w:rsidRDefault="00517D2A" w:rsidP="003A3CAC">
      <w:pPr>
        <w:pStyle w:val="NormalWeb"/>
        <w:numPr>
          <w:ilvl w:val="0"/>
          <w:numId w:val="45"/>
        </w:numPr>
        <w:spacing w:before="120" w:beforeAutospacing="0" w:after="120" w:line="360" w:lineRule="auto"/>
        <w:jc w:val="both"/>
      </w:pPr>
      <w:r>
        <w:rPr>
          <w:color w:val="00000A"/>
        </w:rPr>
        <w:t xml:space="preserve">Existen </w:t>
      </w:r>
      <w:proofErr w:type="spellStart"/>
      <w:r>
        <w:rPr>
          <w:color w:val="00000A"/>
        </w:rPr>
        <w:t>APIs</w:t>
      </w:r>
      <w:proofErr w:type="spellEnd"/>
      <w:r>
        <w:rPr>
          <w:color w:val="00000A"/>
        </w:rPr>
        <w:t xml:space="preserve"> para diferentes lenguajes de programación, incluido JAVA, que permiten la comunicación con el gestor.</w:t>
      </w:r>
    </w:p>
    <w:p w:rsidR="007003DE" w:rsidRDefault="007003DE" w:rsidP="009C5628">
      <w:pPr>
        <w:pStyle w:val="NormalWeb"/>
        <w:spacing w:before="120" w:beforeAutospacing="0" w:after="120" w:line="360" w:lineRule="auto"/>
        <w:jc w:val="both"/>
        <w:rPr>
          <w:rFonts w:ascii="Arial" w:hAnsi="Arial" w:cs="Arial"/>
          <w:bCs/>
          <w:i/>
          <w:sz w:val="28"/>
          <w:szCs w:val="28"/>
          <w:lang w:val="es-ES"/>
        </w:rPr>
      </w:pPr>
    </w:p>
    <w:p w:rsidR="00517D2A" w:rsidRPr="00517EE1" w:rsidRDefault="00617B9D" w:rsidP="009C5628">
      <w:pPr>
        <w:pStyle w:val="NormalWeb"/>
        <w:spacing w:before="120" w:beforeAutospacing="0" w:after="120" w:line="360" w:lineRule="auto"/>
        <w:jc w:val="both"/>
        <w:rPr>
          <w:rFonts w:ascii="Arial" w:hAnsi="Arial" w:cs="Arial"/>
          <w:i/>
          <w:sz w:val="28"/>
          <w:szCs w:val="28"/>
          <w:lang w:val="es-ES"/>
        </w:rPr>
      </w:pPr>
      <w:r>
        <w:rPr>
          <w:rFonts w:ascii="Arial" w:hAnsi="Arial" w:cs="Arial"/>
          <w:bCs/>
          <w:i/>
          <w:sz w:val="28"/>
          <w:szCs w:val="28"/>
          <w:lang w:val="es-ES"/>
        </w:rPr>
        <w:t>5</w:t>
      </w:r>
      <w:r w:rsidR="00517D2A" w:rsidRPr="00517EE1">
        <w:rPr>
          <w:rFonts w:ascii="Arial" w:hAnsi="Arial" w:cs="Arial"/>
          <w:bCs/>
          <w:i/>
          <w:sz w:val="28"/>
          <w:szCs w:val="28"/>
          <w:lang w:val="es-ES"/>
        </w:rPr>
        <w:t>.5. Servidor de aplicaciones</w:t>
      </w:r>
    </w:p>
    <w:p w:rsidR="00517D2A" w:rsidRDefault="00517D2A" w:rsidP="00260F05">
      <w:pPr>
        <w:pStyle w:val="NormalWeb"/>
        <w:spacing w:before="120" w:beforeAutospacing="0" w:after="120" w:line="360" w:lineRule="auto"/>
        <w:ind w:firstLine="426"/>
        <w:jc w:val="both"/>
        <w:rPr>
          <w:lang w:val="es-ES"/>
        </w:rPr>
      </w:pPr>
      <w:r>
        <w:rPr>
          <w:lang w:val="es-ES"/>
        </w:rPr>
        <w:t>Un servidor de aplicaciones es un software que provee un entorno integrado para la implementación y ejecución de aplicaciones web.</w:t>
      </w:r>
    </w:p>
    <w:p w:rsidR="00517D2A" w:rsidRPr="002326C7" w:rsidRDefault="00617B9D" w:rsidP="009C5628">
      <w:pPr>
        <w:pStyle w:val="NormalWeb"/>
        <w:spacing w:before="120" w:beforeAutospacing="0" w:after="120" w:line="360" w:lineRule="auto"/>
        <w:jc w:val="both"/>
        <w:rPr>
          <w:rFonts w:ascii="Arial" w:hAnsi="Arial" w:cs="Arial"/>
          <w:lang w:val="es-ES"/>
        </w:rPr>
      </w:pPr>
      <w:r>
        <w:rPr>
          <w:rFonts w:ascii="Arial" w:hAnsi="Arial" w:cs="Arial"/>
          <w:bCs/>
          <w:lang w:val="es-ES"/>
        </w:rPr>
        <w:t>5</w:t>
      </w:r>
      <w:r w:rsidR="00517D2A" w:rsidRPr="002326C7">
        <w:rPr>
          <w:rFonts w:ascii="Arial" w:hAnsi="Arial" w:cs="Arial"/>
          <w:bCs/>
          <w:lang w:val="es-ES"/>
        </w:rPr>
        <w:t xml:space="preserve">.5.1. </w:t>
      </w:r>
      <w:proofErr w:type="spellStart"/>
      <w:r w:rsidR="00517D2A" w:rsidRPr="002326C7">
        <w:rPr>
          <w:rFonts w:ascii="Arial" w:hAnsi="Arial" w:cs="Arial"/>
          <w:bCs/>
          <w:lang w:val="es-ES"/>
        </w:rPr>
        <w:t>Sun</w:t>
      </w:r>
      <w:proofErr w:type="spellEnd"/>
      <w:r w:rsidR="00517D2A" w:rsidRPr="002326C7">
        <w:rPr>
          <w:rFonts w:ascii="Arial" w:hAnsi="Arial" w:cs="Arial"/>
          <w:bCs/>
          <w:lang w:val="es-ES"/>
        </w:rPr>
        <w:t xml:space="preserve"> Java </w:t>
      </w:r>
      <w:proofErr w:type="spellStart"/>
      <w:r w:rsidR="00517D2A" w:rsidRPr="002326C7">
        <w:rPr>
          <w:rFonts w:ascii="Arial" w:hAnsi="Arial" w:cs="Arial"/>
          <w:bCs/>
          <w:lang w:val="es-ES"/>
        </w:rPr>
        <w:t>System</w:t>
      </w:r>
      <w:proofErr w:type="spellEnd"/>
      <w:r w:rsidR="00517D2A" w:rsidRPr="002326C7">
        <w:rPr>
          <w:rFonts w:ascii="Arial" w:hAnsi="Arial" w:cs="Arial"/>
          <w:bCs/>
          <w:lang w:val="es-ES"/>
        </w:rPr>
        <w:t xml:space="preserve"> </w:t>
      </w:r>
      <w:proofErr w:type="spellStart"/>
      <w:r w:rsidR="00517D2A" w:rsidRPr="002326C7">
        <w:rPr>
          <w:rFonts w:ascii="Arial" w:hAnsi="Arial" w:cs="Arial"/>
          <w:bCs/>
          <w:lang w:val="es-ES"/>
        </w:rPr>
        <w:t>Application</w:t>
      </w:r>
      <w:proofErr w:type="spellEnd"/>
      <w:r w:rsidR="00517D2A" w:rsidRPr="002326C7">
        <w:rPr>
          <w:rFonts w:ascii="Arial" w:hAnsi="Arial" w:cs="Arial"/>
          <w:bCs/>
          <w:lang w:val="es-ES"/>
        </w:rPr>
        <w:t xml:space="preserve"> Server</w:t>
      </w:r>
    </w:p>
    <w:p w:rsidR="00260F05" w:rsidRDefault="00517D2A" w:rsidP="00260F05">
      <w:pPr>
        <w:pStyle w:val="NormalWeb"/>
        <w:spacing w:before="120" w:beforeAutospacing="0" w:after="120" w:line="360" w:lineRule="auto"/>
        <w:ind w:firstLine="426"/>
        <w:jc w:val="both"/>
      </w:pPr>
      <w:proofErr w:type="spellStart"/>
      <w:r>
        <w:t>Sun</w:t>
      </w:r>
      <w:proofErr w:type="spellEnd"/>
      <w:r>
        <w:t xml:space="preserve"> Java </w:t>
      </w:r>
      <w:proofErr w:type="spellStart"/>
      <w:r>
        <w:t>System</w:t>
      </w:r>
      <w:proofErr w:type="spellEnd"/>
      <w:r>
        <w:t xml:space="preserve"> </w:t>
      </w:r>
      <w:proofErr w:type="spellStart"/>
      <w:r>
        <w:t>Application</w:t>
      </w:r>
      <w:proofErr w:type="spellEnd"/>
      <w:r>
        <w:t xml:space="preserve"> Server</w:t>
      </w:r>
      <w:r w:rsidR="00002B4D">
        <w:rPr>
          <w:rStyle w:val="FootnoteReference"/>
        </w:rPr>
        <w:footnoteReference w:id="18"/>
      </w:r>
      <w:r w:rsidR="005B4F85">
        <w:t>[18</w:t>
      </w:r>
      <w:r>
        <w:t xml:space="preserve">] es un servidor que implementa los servicios definidos en la plataforma Java EE y permite ejecutar aplicaciones que fueron desarrolladas </w:t>
      </w:r>
      <w:r>
        <w:lastRenderedPageBreak/>
        <w:t>bajo los estándares de dicha plataforma. Es libre, de código abierto y se distribuye bajo licencia CDDL</w:t>
      </w:r>
      <w:r w:rsidR="004301F4">
        <w:rPr>
          <w:rStyle w:val="FootnoteReference"/>
        </w:rPr>
        <w:footnoteReference w:id="19"/>
      </w:r>
      <w:r>
        <w:t xml:space="preserve"> y GNU GPL</w:t>
      </w:r>
      <w:r w:rsidR="00D737D4">
        <w:rPr>
          <w:rStyle w:val="FootnoteReference"/>
        </w:rPr>
        <w:footnoteReference w:id="20"/>
      </w:r>
      <w:r>
        <w:t>.</w:t>
      </w:r>
    </w:p>
    <w:p w:rsidR="00DC6E92" w:rsidRDefault="00517D2A" w:rsidP="00260F05">
      <w:pPr>
        <w:pStyle w:val="NormalWeb"/>
        <w:spacing w:before="120" w:beforeAutospacing="0" w:after="120" w:line="360" w:lineRule="auto"/>
        <w:ind w:firstLine="426"/>
        <w:jc w:val="both"/>
      </w:pPr>
      <w:r>
        <w:t xml:space="preserve">Como implementa la plataforma Java EE, brinda soporte a varias tecnologías como ser JSP, JSF, </w:t>
      </w:r>
      <w:proofErr w:type="spellStart"/>
      <w:r>
        <w:t>Servlets</w:t>
      </w:r>
      <w:proofErr w:type="spellEnd"/>
      <w:r>
        <w:t xml:space="preserve">, EJB, </w:t>
      </w:r>
      <w:proofErr w:type="spellStart"/>
      <w:r>
        <w:t>etc</w:t>
      </w:r>
      <w:proofErr w:type="spellEnd"/>
      <w:r>
        <w:t xml:space="preserve">, y posee soporte integrado para interfaces de desarrollo tales como </w:t>
      </w:r>
      <w:proofErr w:type="spellStart"/>
      <w:r>
        <w:t>NetBeans</w:t>
      </w:r>
      <w:proofErr w:type="spellEnd"/>
      <w:r>
        <w:t>.</w:t>
      </w:r>
    </w:p>
    <w:p w:rsidR="00617B9D" w:rsidRDefault="00617B9D" w:rsidP="00617B9D">
      <w:pPr>
        <w:pStyle w:val="NormalWeb"/>
        <w:spacing w:before="120" w:beforeAutospacing="0" w:after="120"/>
        <w:jc w:val="both"/>
      </w:pPr>
    </w:p>
    <w:p w:rsidR="00336723" w:rsidRDefault="00336723" w:rsidP="00B01789">
      <w:pPr>
        <w:pStyle w:val="NormalWeb"/>
        <w:numPr>
          <w:ilvl w:val="0"/>
          <w:numId w:val="477"/>
        </w:numPr>
        <w:tabs>
          <w:tab w:val="clear" w:pos="720"/>
          <w:tab w:val="left" w:pos="426"/>
        </w:tabs>
        <w:spacing w:before="120" w:beforeAutospacing="0" w:after="120" w:line="360" w:lineRule="auto"/>
        <w:ind w:left="0" w:firstLine="0"/>
        <w:jc w:val="both"/>
        <w:rPr>
          <w:rFonts w:ascii="Arial" w:hAnsi="Arial" w:cs="Arial"/>
          <w:sz w:val="32"/>
          <w:szCs w:val="32"/>
        </w:rPr>
      </w:pPr>
      <w:r>
        <w:rPr>
          <w:rFonts w:ascii="Arial" w:hAnsi="Arial" w:cs="Arial"/>
          <w:sz w:val="32"/>
          <w:szCs w:val="32"/>
        </w:rPr>
        <w:t>Conclusiones</w:t>
      </w:r>
    </w:p>
    <w:p w:rsidR="00B266B8" w:rsidRDefault="00B266B8" w:rsidP="005C5384">
      <w:pPr>
        <w:pStyle w:val="Predeterminado"/>
        <w:spacing w:before="120" w:after="120" w:line="360" w:lineRule="auto"/>
        <w:ind w:firstLine="426"/>
        <w:jc w:val="both"/>
        <w:rPr>
          <w:rFonts w:ascii="Times New Roman" w:hAnsi="Times New Roman" w:cs="Times New Roman"/>
          <w:sz w:val="24"/>
          <w:szCs w:val="24"/>
        </w:rPr>
      </w:pPr>
      <w:r>
        <w:rPr>
          <w:rFonts w:ascii="Times New Roman" w:hAnsi="Times New Roman" w:cs="Times New Roman"/>
          <w:sz w:val="24"/>
          <w:szCs w:val="24"/>
        </w:rPr>
        <w:t>Entre las principales conclusiones que surgen del desarrollo del proyecto, cabe destacar como rasgo general que la aplicación web responde adecuada y consistentemente a los problemas planteados al inicio de este trabajo.</w:t>
      </w:r>
    </w:p>
    <w:p w:rsidR="00B266B8" w:rsidRDefault="00B266B8" w:rsidP="005C5384">
      <w:pPr>
        <w:pStyle w:val="Predeterminado"/>
        <w:spacing w:before="120" w:after="120" w:line="360" w:lineRule="auto"/>
        <w:ind w:firstLine="426"/>
        <w:jc w:val="both"/>
        <w:rPr>
          <w:rFonts w:ascii="Times New Roman" w:hAnsi="Times New Roman" w:cs="Times New Roman"/>
          <w:sz w:val="24"/>
          <w:szCs w:val="24"/>
        </w:rPr>
      </w:pPr>
      <w:r>
        <w:rPr>
          <w:rFonts w:ascii="Times New Roman" w:hAnsi="Times New Roman" w:cs="Times New Roman"/>
          <w:sz w:val="24"/>
          <w:szCs w:val="24"/>
        </w:rPr>
        <w:t>Estos problemas, oportunamente relevados y sobre los cuales se trabajó para alcanzar soluciones adecuadas, fueron:</w:t>
      </w:r>
    </w:p>
    <w:p w:rsidR="00B266B8" w:rsidRPr="00D570CC" w:rsidRDefault="00B266B8" w:rsidP="003A3CAC">
      <w:pPr>
        <w:pStyle w:val="Predeterminado"/>
        <w:numPr>
          <w:ilvl w:val="0"/>
          <w:numId w:val="467"/>
        </w:numPr>
        <w:spacing w:before="120" w:after="120" w:line="360" w:lineRule="auto"/>
        <w:jc w:val="both"/>
        <w:rPr>
          <w:rFonts w:ascii="Times New Roman" w:hAnsi="Times New Roman" w:cs="Times New Roman"/>
          <w:b/>
          <w:sz w:val="24"/>
          <w:szCs w:val="24"/>
        </w:rPr>
      </w:pPr>
      <w:r w:rsidRPr="00C26C40">
        <w:rPr>
          <w:rFonts w:ascii="Times New Roman" w:hAnsi="Times New Roman" w:cs="Times New Roman"/>
          <w:b/>
          <w:sz w:val="24"/>
          <w:szCs w:val="24"/>
        </w:rPr>
        <w:t>Precario control sobre el ingreso-egreso de expedientes</w:t>
      </w:r>
      <w:r>
        <w:rPr>
          <w:rFonts w:ascii="Times New Roman" w:hAnsi="Times New Roman" w:cs="Times New Roman"/>
          <w:sz w:val="24"/>
          <w:szCs w:val="24"/>
        </w:rPr>
        <w:t>. La resolución de esta problemática no sólo logró un mayor control en la recepción y entrega de los expedientes judiciales, sino que además incorporó la trazabilidad de la circulación de cada expediente, su historial de ingreso-egreso, la asignación de fiscalizadores; como así también el conocimiento sobre la finalización de la fiscalización aun cuando el expediente no hubiera regresado físicamente a Mesa de Entradas.</w:t>
      </w:r>
    </w:p>
    <w:p w:rsidR="00B266B8" w:rsidRPr="005D2E35" w:rsidRDefault="00B266B8" w:rsidP="003A3CAC">
      <w:pPr>
        <w:pStyle w:val="Predeterminado"/>
        <w:numPr>
          <w:ilvl w:val="0"/>
          <w:numId w:val="467"/>
        </w:num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Perdida de información al no registrarse las tareas del proceso de fiscalización de un expediente.</w:t>
      </w:r>
      <w:r>
        <w:rPr>
          <w:rFonts w:ascii="Times New Roman" w:hAnsi="Times New Roman" w:cs="Times New Roman"/>
          <w:sz w:val="24"/>
          <w:szCs w:val="24"/>
        </w:rPr>
        <w:t xml:space="preserve"> Este es un aspecto importante para los fiscalizadores, porque su intervención en el expediente implicaba la necesidad de incorporar escritos de los que se carecía de copia de resguardo. Fiscalización no tenía manera de recuperar lo que quedaba incluido en los juicios. A partir de ésta implementación, en cada juicio queda la copia en formato PDF del documento generado, el cual puede ser visualizado y vuelto a imprimir tantas veces como el fiscalizador lo necesite.</w:t>
      </w:r>
    </w:p>
    <w:p w:rsidR="00B266B8" w:rsidRPr="00B41B05" w:rsidRDefault="00B266B8" w:rsidP="003A3CAC">
      <w:pPr>
        <w:pStyle w:val="Predeterminado"/>
        <w:numPr>
          <w:ilvl w:val="0"/>
          <w:numId w:val="467"/>
        </w:num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Permanencia de los expedientes en la Caja Forense</w:t>
      </w:r>
      <w:r>
        <w:rPr>
          <w:rFonts w:ascii="Times New Roman" w:hAnsi="Times New Roman" w:cs="Times New Roman"/>
          <w:sz w:val="24"/>
          <w:szCs w:val="24"/>
        </w:rPr>
        <w:t xml:space="preserve">. Al estar más de un área involucrada en el proceso de fiscalización, el tiempo de permanencia del expediente en la Caja Forense era motivo de reclamos por parte de los profesionales, quienes no conocían en qué estado se encontraba el trámite de fiscalización ni qué área disponía del expediente. Esta nueva herramienta logró concentrar todas las tareas en el área de Fiscalización, con lo cual el expediente nunca sale de la misma y redujo en un altísimo porcentaje su tiempo de permanencia, eliminando quejas que por este motivo se generaban. </w:t>
      </w:r>
    </w:p>
    <w:p w:rsidR="00B266B8" w:rsidRPr="00071B19" w:rsidRDefault="00B266B8" w:rsidP="003A3CAC">
      <w:pPr>
        <w:pStyle w:val="Predeterminado"/>
        <w:numPr>
          <w:ilvl w:val="0"/>
          <w:numId w:val="467"/>
        </w:num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Control de regulaciones y aportes</w:t>
      </w:r>
      <w:r w:rsidRPr="00B41B05">
        <w:rPr>
          <w:rFonts w:ascii="Times New Roman" w:hAnsi="Times New Roman" w:cs="Times New Roman"/>
          <w:sz w:val="24"/>
          <w:szCs w:val="24"/>
        </w:rPr>
        <w:t>.</w:t>
      </w:r>
      <w:r>
        <w:rPr>
          <w:rFonts w:ascii="Times New Roman" w:hAnsi="Times New Roman" w:cs="Times New Roman"/>
          <w:sz w:val="24"/>
          <w:szCs w:val="24"/>
        </w:rPr>
        <w:t xml:space="preserve"> Antes del desarrollo de esta herramienta, los expedientes eran fiscalizados en un área y las regulaciones y aportes eran registrados en otra (Contaduría). Esta división en el proceso de fiscalización, generaba registraciones erróneas de regulaciones y aportes, que afectaban a la credibilidad de los datos y provocaba problemas cada vez que la Institución pretendía exigir el pago de aportes basándose en las regulaciones registradas. Al no existir certeza en los datos registrados, la Institución efectuaba reclamos en forma equivocada, o directamente no los hacía cuando sí hubiera correspondido. La implementación del sistema de fiscalización permitió que el área posea el control total sobre el expediente, y el fiscalizador dispone de las funciones para registrar y/o borrar regulaciones (aún no conformadas) y puede acceder en todo momento a la información sobre los aportes efectuados para ese juicio por los profesionales intervinientes. De esta manera, al momento de finalizar la fiscalización, el fiscalizador tiene la certeza de que todos los profesionales que posean regulaciones en el expediente, hayan realizado el aporte correctamente.</w:t>
      </w:r>
    </w:p>
    <w:p w:rsidR="00B266B8" w:rsidRPr="006F5DB3" w:rsidRDefault="00B266B8" w:rsidP="003A3CAC">
      <w:pPr>
        <w:pStyle w:val="Predeterminado"/>
        <w:numPr>
          <w:ilvl w:val="0"/>
          <w:numId w:val="467"/>
        </w:num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Aviso de fin de fiscalización.</w:t>
      </w:r>
      <w:r>
        <w:rPr>
          <w:rFonts w:ascii="Times New Roman" w:hAnsi="Times New Roman" w:cs="Times New Roman"/>
          <w:sz w:val="24"/>
          <w:szCs w:val="24"/>
        </w:rPr>
        <w:t xml:space="preserve"> Tal como se mencionó antes, no existía un canal de comunicación con los profesionales que permitiera notificarles el fin de la fiscalización habilitándolos a retirar el expediente. A partir de la implementación del sistema, cada vez que el fiscalizador termina su trabajo sobre el expediente, y éste es devuelto a Mesa de Entradas, los empleados de la misma registran su recepción y en el mismo momento automáticamente se envía un correo electrónico al profesional que solicitó la fiscalización, avisándole que dispone del juicio para retirarlo.</w:t>
      </w:r>
    </w:p>
    <w:p w:rsidR="00B266B8" w:rsidRDefault="00B266B8" w:rsidP="00B266B8">
      <w:pPr>
        <w:pStyle w:val="Predeterminado"/>
        <w:spacing w:before="120" w:after="120" w:line="360" w:lineRule="auto"/>
        <w:jc w:val="both"/>
        <w:rPr>
          <w:rFonts w:ascii="Times New Roman" w:hAnsi="Times New Roman" w:cs="Times New Roman"/>
          <w:sz w:val="24"/>
          <w:szCs w:val="24"/>
        </w:rPr>
      </w:pPr>
    </w:p>
    <w:p w:rsidR="00B266B8" w:rsidRDefault="00B266B8" w:rsidP="00B266B8">
      <w:pPr>
        <w:pStyle w:val="Predeterminado"/>
        <w:spacing w:before="120" w:after="120" w:line="360" w:lineRule="auto"/>
        <w:ind w:firstLine="426"/>
        <w:jc w:val="both"/>
        <w:rPr>
          <w:rFonts w:ascii="Times New Roman" w:hAnsi="Times New Roman" w:cs="Times New Roman"/>
          <w:sz w:val="24"/>
          <w:szCs w:val="24"/>
        </w:rPr>
      </w:pPr>
      <w:r>
        <w:rPr>
          <w:rFonts w:ascii="Times New Roman" w:hAnsi="Times New Roman" w:cs="Times New Roman"/>
          <w:sz w:val="24"/>
          <w:szCs w:val="24"/>
        </w:rPr>
        <w:lastRenderedPageBreak/>
        <w:t xml:space="preserve">Otros aspectos surgen de la experiencia de haber concretado este proyecto. </w:t>
      </w:r>
    </w:p>
    <w:p w:rsidR="00B266B8" w:rsidRDefault="00B266B8" w:rsidP="00B266B8">
      <w:pPr>
        <w:pStyle w:val="Predeterminado"/>
        <w:spacing w:before="120" w:after="120" w:line="360" w:lineRule="auto"/>
        <w:ind w:firstLine="426"/>
        <w:jc w:val="both"/>
        <w:rPr>
          <w:rFonts w:ascii="Times New Roman" w:hAnsi="Times New Roman" w:cs="Times New Roman"/>
          <w:sz w:val="24"/>
          <w:szCs w:val="24"/>
        </w:rPr>
      </w:pPr>
      <w:r>
        <w:rPr>
          <w:rFonts w:ascii="Times New Roman" w:hAnsi="Times New Roman" w:cs="Times New Roman"/>
          <w:sz w:val="24"/>
          <w:szCs w:val="24"/>
        </w:rPr>
        <w:t>La implementación del sistema implicó la recuperación de datos no fidedignos sobre juicios, regulaciones y aportes registrados por el área de Contaduría. El sistema de fiscalización permitió a los fiscalizadores disponer de una herramienta amigable que permitió ir depurando la información tornándola confiable y permanente.</w:t>
      </w:r>
    </w:p>
    <w:p w:rsidR="00B266B8" w:rsidRDefault="00B266B8" w:rsidP="00B266B8">
      <w:pPr>
        <w:pStyle w:val="Predeterminado"/>
        <w:spacing w:before="120" w:after="120" w:line="360" w:lineRule="auto"/>
        <w:ind w:firstLine="426"/>
        <w:jc w:val="both"/>
        <w:rPr>
          <w:rFonts w:ascii="Times New Roman" w:hAnsi="Times New Roman" w:cs="Times New Roman"/>
          <w:sz w:val="24"/>
          <w:szCs w:val="24"/>
        </w:rPr>
      </w:pPr>
      <w:r>
        <w:rPr>
          <w:rFonts w:ascii="Times New Roman" w:hAnsi="Times New Roman" w:cs="Times New Roman"/>
          <w:sz w:val="24"/>
          <w:szCs w:val="24"/>
        </w:rPr>
        <w:t>Lo anterior derivó en una consecuencia no prevista que se manifestó en la oposición de los usuarios (fiscalizadores) a utilizar la nueva herramienta, en la que no creían, dado que les impedía realizar sus tareas de la manera a la que estaban acostumbrados (según algunas opiniones manifestadas). Esta situación derivó en una educación al fiscalizador sobre el porqué de la herramienta y sus beneficios. Actualmente, tanto los fiscalizadores que integraban el área desde el momento que se implementó el sistema, como los que se fueron incorporando después, lo utilizan con absoluta confianza y pasaron a valorar lo imprescindible que es para su trabajo cotidiano.</w:t>
      </w:r>
    </w:p>
    <w:p w:rsidR="00145BFC" w:rsidRDefault="00145BFC">
      <w:pPr>
        <w:rPr>
          <w:rFonts w:ascii="Times New Roman" w:eastAsia="Times New Roman" w:hAnsi="Times New Roman" w:cs="Times New Roman"/>
          <w:sz w:val="24"/>
          <w:szCs w:val="24"/>
          <w:lang w:eastAsia="es-AR"/>
        </w:rPr>
      </w:pPr>
    </w:p>
    <w:p w:rsidR="001E3537" w:rsidRPr="00B266B8" w:rsidRDefault="001E3537">
      <w:pPr>
        <w:rPr>
          <w:rFonts w:ascii="Times New Roman" w:eastAsia="Times New Roman" w:hAnsi="Times New Roman" w:cs="Times New Roman"/>
          <w:sz w:val="24"/>
          <w:szCs w:val="24"/>
          <w:lang w:eastAsia="es-AR"/>
        </w:rPr>
      </w:pPr>
      <w:r w:rsidRPr="00B266B8">
        <w:br w:type="page"/>
      </w:r>
    </w:p>
    <w:p w:rsidR="007E7A87" w:rsidRPr="00284F36" w:rsidRDefault="0073524E" w:rsidP="00A057EE">
      <w:pPr>
        <w:pStyle w:val="NormalWeb"/>
        <w:pageBreakBefore/>
        <w:numPr>
          <w:ilvl w:val="0"/>
          <w:numId w:val="477"/>
        </w:numPr>
        <w:tabs>
          <w:tab w:val="clear" w:pos="720"/>
          <w:tab w:val="num" w:pos="426"/>
        </w:tabs>
        <w:spacing w:before="0" w:beforeAutospacing="0" w:after="0" w:line="360" w:lineRule="auto"/>
        <w:ind w:hanging="720"/>
        <w:jc w:val="both"/>
      </w:pPr>
      <w:r w:rsidRPr="00332D1A">
        <w:rPr>
          <w:rFonts w:ascii="Arial" w:hAnsi="Arial" w:cs="Arial"/>
          <w:sz w:val="32"/>
          <w:szCs w:val="32"/>
        </w:rPr>
        <w:lastRenderedPageBreak/>
        <w:t>Anexo I: Especificación de actores</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663"/>
        <w:gridCol w:w="7578"/>
      </w:tblGrid>
      <w:tr w:rsidR="007E7A87" w:rsidRPr="007E7A87" w:rsidTr="00D67DE9">
        <w:trPr>
          <w:trHeight w:val="135"/>
          <w:tblCellSpacing w:w="0" w:type="dxa"/>
        </w:trPr>
        <w:tc>
          <w:tcPr>
            <w:tcW w:w="9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Actor</w:t>
            </w:r>
            <w:r w:rsidRPr="007E7A87">
              <w:rPr>
                <w:rFonts w:ascii="Times New Roman" w:eastAsia="Times New Roman" w:hAnsi="Times New Roman" w:cs="Times New Roman"/>
                <w:sz w:val="24"/>
                <w:szCs w:val="24"/>
                <w:lang w:eastAsia="es-AR"/>
              </w:rPr>
              <w:t>:</w:t>
            </w:r>
          </w:p>
        </w:tc>
        <w:tc>
          <w:tcPr>
            <w:tcW w:w="41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Profesional</w:t>
            </w:r>
          </w:p>
        </w:tc>
      </w:tr>
      <w:tr w:rsidR="007E7A87" w:rsidRPr="007E7A87" w:rsidTr="00D67DE9">
        <w:trPr>
          <w:trHeight w:val="42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Casos de Uso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CU01 – Ingresar modulo web, CU03 – Modificar clave de ingreso, CU04 – Solicitar Fiscalización Juicio, CU08 – Consultar Fiscalizaciones</w:t>
            </w:r>
          </w:p>
        </w:tc>
      </w:tr>
      <w:tr w:rsidR="007E7A87" w:rsidRPr="007E7A87" w:rsidTr="00D67DE9">
        <w:trPr>
          <w:trHeight w:val="165"/>
          <w:tblCellSpacing w:w="0" w:type="dxa"/>
        </w:trPr>
        <w:tc>
          <w:tcPr>
            <w:tcW w:w="9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Tipo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Primario</w:t>
            </w:r>
          </w:p>
        </w:tc>
      </w:tr>
      <w:tr w:rsidR="007E7A87" w:rsidRPr="007E7A87" w:rsidTr="00D67DE9">
        <w:trPr>
          <w:trHeight w:val="36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Descripción</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Actor principal. Representa a cualquier persona que interactúa con el módulo Web.</w:t>
            </w:r>
          </w:p>
        </w:tc>
      </w:tr>
    </w:tbl>
    <w:p w:rsidR="007E7A87" w:rsidRPr="007E7A87" w:rsidRDefault="007E7A87" w:rsidP="007E7A87">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663"/>
        <w:gridCol w:w="7578"/>
      </w:tblGrid>
      <w:tr w:rsidR="007E7A87" w:rsidRPr="007E7A87" w:rsidTr="006340FA">
        <w:trPr>
          <w:trHeight w:val="135"/>
          <w:tblCellSpacing w:w="0" w:type="dxa"/>
        </w:trPr>
        <w:tc>
          <w:tcPr>
            <w:tcW w:w="9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Actor</w:t>
            </w:r>
            <w:r w:rsidRPr="007E7A87">
              <w:rPr>
                <w:rFonts w:ascii="Times New Roman" w:eastAsia="Times New Roman" w:hAnsi="Times New Roman" w:cs="Times New Roman"/>
                <w:sz w:val="24"/>
                <w:szCs w:val="24"/>
                <w:lang w:eastAsia="es-AR"/>
              </w:rPr>
              <w:t>:</w:t>
            </w:r>
          </w:p>
        </w:tc>
        <w:tc>
          <w:tcPr>
            <w:tcW w:w="4100" w:type="pct"/>
            <w:shd w:val="clear" w:color="auto" w:fill="D9D9D9" w:themeFill="background1" w:themeFillShade="D9"/>
            <w:hideMark/>
          </w:tcPr>
          <w:p w:rsidR="007E7A87" w:rsidRPr="007E7A87" w:rsidRDefault="00944498" w:rsidP="008F1A06">
            <w:pPr>
              <w:spacing w:before="100" w:beforeAutospacing="1" w:after="119" w:line="13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Usuario ME</w:t>
            </w:r>
          </w:p>
        </w:tc>
      </w:tr>
      <w:tr w:rsidR="007E7A87" w:rsidRPr="007E7A87" w:rsidTr="000755EE">
        <w:trPr>
          <w:trHeight w:val="42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Casos de Uso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CU09 – Ingresar al módulo, CU10 – Generar solicitud de Fiscalización, CU13 – Consultar Ubicación del Juicio</w:t>
            </w:r>
          </w:p>
        </w:tc>
      </w:tr>
      <w:tr w:rsidR="007E7A87" w:rsidRPr="007E7A87" w:rsidTr="000755EE">
        <w:trPr>
          <w:trHeight w:val="165"/>
          <w:tblCellSpacing w:w="0" w:type="dxa"/>
        </w:trPr>
        <w:tc>
          <w:tcPr>
            <w:tcW w:w="9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Tipo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Primario</w:t>
            </w:r>
          </w:p>
        </w:tc>
      </w:tr>
      <w:tr w:rsidR="007E7A87" w:rsidRPr="007E7A87" w:rsidTr="000755EE">
        <w:trPr>
          <w:trHeight w:val="36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Descripción</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Actor principal. Representa a cualquier persona que interactúa con el módulo de Mesa de Entrada.</w:t>
            </w:r>
          </w:p>
        </w:tc>
      </w:tr>
    </w:tbl>
    <w:p w:rsidR="007E7A87" w:rsidRPr="007E7A87" w:rsidRDefault="007E7A87" w:rsidP="007E7A87">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663"/>
        <w:gridCol w:w="7578"/>
      </w:tblGrid>
      <w:tr w:rsidR="007E7A87" w:rsidRPr="007E7A87" w:rsidTr="006340FA">
        <w:trPr>
          <w:trHeight w:val="135"/>
          <w:tblCellSpacing w:w="0" w:type="dxa"/>
        </w:trPr>
        <w:tc>
          <w:tcPr>
            <w:tcW w:w="9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Actor</w:t>
            </w:r>
            <w:r w:rsidRPr="007E7A87">
              <w:rPr>
                <w:rFonts w:ascii="Times New Roman" w:eastAsia="Times New Roman" w:hAnsi="Times New Roman" w:cs="Times New Roman"/>
                <w:sz w:val="24"/>
                <w:szCs w:val="24"/>
                <w:lang w:eastAsia="es-AR"/>
              </w:rPr>
              <w:t>:</w:t>
            </w:r>
          </w:p>
        </w:tc>
        <w:tc>
          <w:tcPr>
            <w:tcW w:w="41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Personal ME</w:t>
            </w:r>
          </w:p>
        </w:tc>
      </w:tr>
      <w:tr w:rsidR="007E7A87" w:rsidRPr="007E7A87" w:rsidTr="007E094E">
        <w:trPr>
          <w:trHeight w:val="42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Casos de Uso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CU14 – Verificar Fiscalizaciones, CU17 – Definir Impresora de salida, CU18 – Notificar Fin de Fiscalización</w:t>
            </w:r>
          </w:p>
        </w:tc>
      </w:tr>
      <w:tr w:rsidR="007E7A87" w:rsidRPr="007E7A87" w:rsidTr="007E094E">
        <w:trPr>
          <w:trHeight w:val="165"/>
          <w:tblCellSpacing w:w="0" w:type="dxa"/>
        </w:trPr>
        <w:tc>
          <w:tcPr>
            <w:tcW w:w="9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Tipo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Primario</w:t>
            </w:r>
          </w:p>
        </w:tc>
      </w:tr>
      <w:tr w:rsidR="007E7A87" w:rsidRPr="007E7A87" w:rsidTr="007E094E">
        <w:trPr>
          <w:trHeight w:val="36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Descripción</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 xml:space="preserve">Actor principal. Es una especialización del actor primario </w:t>
            </w:r>
            <w:r w:rsidRPr="007E7A87">
              <w:rPr>
                <w:rFonts w:ascii="Times New Roman" w:eastAsia="Times New Roman" w:hAnsi="Times New Roman" w:cs="Times New Roman"/>
                <w:b/>
                <w:bCs/>
                <w:sz w:val="24"/>
                <w:szCs w:val="24"/>
                <w:lang w:eastAsia="es-AR"/>
              </w:rPr>
              <w:t>Usuario ME</w:t>
            </w:r>
            <w:r w:rsidRPr="007E7A87">
              <w:rPr>
                <w:rFonts w:ascii="Times New Roman" w:eastAsia="Times New Roman" w:hAnsi="Times New Roman" w:cs="Times New Roman"/>
                <w:sz w:val="24"/>
                <w:szCs w:val="24"/>
                <w:lang w:eastAsia="es-AR"/>
              </w:rPr>
              <w:t>. Representa a un empleado de mesa de entrada que interactúa con el módulo de Mesa de Entrada.</w:t>
            </w:r>
          </w:p>
        </w:tc>
      </w:tr>
    </w:tbl>
    <w:p w:rsidR="007E7A87" w:rsidRPr="007E7A87" w:rsidRDefault="007E7A87" w:rsidP="007E7A87">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663"/>
        <w:gridCol w:w="7578"/>
      </w:tblGrid>
      <w:tr w:rsidR="007E7A87" w:rsidRPr="007E7A87" w:rsidTr="006340FA">
        <w:trPr>
          <w:trHeight w:val="135"/>
          <w:tblCellSpacing w:w="0" w:type="dxa"/>
        </w:trPr>
        <w:tc>
          <w:tcPr>
            <w:tcW w:w="9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Actor</w:t>
            </w:r>
            <w:r w:rsidRPr="007E7A87">
              <w:rPr>
                <w:rFonts w:ascii="Times New Roman" w:eastAsia="Times New Roman" w:hAnsi="Times New Roman" w:cs="Times New Roman"/>
                <w:sz w:val="24"/>
                <w:szCs w:val="24"/>
                <w:lang w:eastAsia="es-AR"/>
              </w:rPr>
              <w:t>:</w:t>
            </w:r>
          </w:p>
        </w:tc>
        <w:tc>
          <w:tcPr>
            <w:tcW w:w="41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Fiscalizador</w:t>
            </w:r>
          </w:p>
        </w:tc>
      </w:tr>
      <w:tr w:rsidR="007E7A87" w:rsidRPr="007E7A87" w:rsidTr="00DC69EF">
        <w:trPr>
          <w:trHeight w:val="42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Casos de Uso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CU09 – Ingresar al módulo, CU20 – Fiscalizar</w:t>
            </w:r>
            <w:r w:rsidRPr="007E7A87">
              <w:rPr>
                <w:rFonts w:ascii="Times New Roman" w:eastAsia="Times New Roman" w:hAnsi="Times New Roman" w:cs="Times New Roman"/>
                <w:i/>
                <w:iCs/>
                <w:sz w:val="24"/>
                <w:szCs w:val="24"/>
                <w:lang w:eastAsia="es-AR"/>
              </w:rPr>
              <w:t xml:space="preserve">, </w:t>
            </w:r>
            <w:r w:rsidRPr="007E7A87">
              <w:rPr>
                <w:rFonts w:ascii="Times New Roman" w:eastAsia="Times New Roman" w:hAnsi="Times New Roman" w:cs="Times New Roman"/>
                <w:sz w:val="24"/>
                <w:szCs w:val="24"/>
                <w:lang w:eastAsia="es-AR"/>
              </w:rPr>
              <w:t>CU17 – Definir Impresora de salida</w:t>
            </w:r>
          </w:p>
        </w:tc>
      </w:tr>
      <w:tr w:rsidR="007E7A87" w:rsidRPr="007E7A87" w:rsidTr="00DC69EF">
        <w:trPr>
          <w:trHeight w:val="165"/>
          <w:tblCellSpacing w:w="0" w:type="dxa"/>
        </w:trPr>
        <w:tc>
          <w:tcPr>
            <w:tcW w:w="9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Tipo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Primario</w:t>
            </w:r>
          </w:p>
        </w:tc>
      </w:tr>
      <w:tr w:rsidR="007E7A87" w:rsidRPr="007E7A87" w:rsidTr="00DC69EF">
        <w:trPr>
          <w:trHeight w:val="36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lastRenderedPageBreak/>
              <w:t>Descripción</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Actor principal. Representa a un empleado del área de Fiscalización que interactúa con el módulo de Fiscalización</w:t>
            </w:r>
          </w:p>
        </w:tc>
      </w:tr>
    </w:tbl>
    <w:p w:rsidR="007E7A87" w:rsidRPr="007E7A87" w:rsidRDefault="007E7A87" w:rsidP="007E7A87">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663"/>
        <w:gridCol w:w="7578"/>
      </w:tblGrid>
      <w:tr w:rsidR="007E7A87" w:rsidRPr="007E7A87" w:rsidTr="006340FA">
        <w:trPr>
          <w:trHeight w:val="135"/>
          <w:tblCellSpacing w:w="0" w:type="dxa"/>
        </w:trPr>
        <w:tc>
          <w:tcPr>
            <w:tcW w:w="9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Actor</w:t>
            </w:r>
            <w:r w:rsidRPr="007E7A87">
              <w:rPr>
                <w:rFonts w:ascii="Times New Roman" w:eastAsia="Times New Roman" w:hAnsi="Times New Roman" w:cs="Times New Roman"/>
                <w:sz w:val="24"/>
                <w:szCs w:val="24"/>
                <w:lang w:eastAsia="es-AR"/>
              </w:rPr>
              <w:t>:</w:t>
            </w:r>
          </w:p>
        </w:tc>
        <w:tc>
          <w:tcPr>
            <w:tcW w:w="41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Jefe Fiscalización</w:t>
            </w:r>
          </w:p>
        </w:tc>
      </w:tr>
      <w:tr w:rsidR="007E7A87" w:rsidRPr="007E7A87" w:rsidTr="005A5930">
        <w:trPr>
          <w:trHeight w:val="42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Casos de Uso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CU60 – Modificar Carga de Trabajo, CU61 – Habilitar Fiscalizador, CU62 – Deshabilitar Fiscalizador</w:t>
            </w:r>
          </w:p>
        </w:tc>
      </w:tr>
      <w:tr w:rsidR="007E7A87" w:rsidRPr="007E7A87" w:rsidTr="005A5930">
        <w:trPr>
          <w:trHeight w:val="165"/>
          <w:tblCellSpacing w:w="0" w:type="dxa"/>
        </w:trPr>
        <w:tc>
          <w:tcPr>
            <w:tcW w:w="9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Tipo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Primario</w:t>
            </w:r>
          </w:p>
        </w:tc>
      </w:tr>
      <w:tr w:rsidR="007E7A87" w:rsidRPr="007E7A87" w:rsidTr="005A5930">
        <w:trPr>
          <w:trHeight w:val="36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Descripción</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 xml:space="preserve">Actor principal. Es una especialización del actor primario </w:t>
            </w:r>
            <w:r w:rsidRPr="007E7A87">
              <w:rPr>
                <w:rFonts w:ascii="Times New Roman" w:eastAsia="Times New Roman" w:hAnsi="Times New Roman" w:cs="Times New Roman"/>
                <w:b/>
                <w:bCs/>
                <w:sz w:val="24"/>
                <w:szCs w:val="24"/>
                <w:lang w:eastAsia="es-AR"/>
              </w:rPr>
              <w:t>Fiscalizador</w:t>
            </w:r>
            <w:r w:rsidRPr="007E7A87">
              <w:rPr>
                <w:rFonts w:ascii="Times New Roman" w:eastAsia="Times New Roman" w:hAnsi="Times New Roman" w:cs="Times New Roman"/>
                <w:sz w:val="24"/>
                <w:szCs w:val="24"/>
                <w:lang w:eastAsia="es-AR"/>
              </w:rPr>
              <w:t>. Representa al Jefe del área de Fiscalización.</w:t>
            </w:r>
          </w:p>
        </w:tc>
      </w:tr>
    </w:tbl>
    <w:p w:rsidR="00B21066" w:rsidRDefault="00B21066"/>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663"/>
        <w:gridCol w:w="7578"/>
      </w:tblGrid>
      <w:tr w:rsidR="007E7A87" w:rsidRPr="007E7A87" w:rsidTr="006340FA">
        <w:trPr>
          <w:trHeight w:val="135"/>
          <w:tblCellSpacing w:w="0" w:type="dxa"/>
        </w:trPr>
        <w:tc>
          <w:tcPr>
            <w:tcW w:w="9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Actor</w:t>
            </w:r>
            <w:r w:rsidRPr="007E7A87">
              <w:rPr>
                <w:rFonts w:ascii="Times New Roman" w:eastAsia="Times New Roman" w:hAnsi="Times New Roman" w:cs="Times New Roman"/>
                <w:sz w:val="24"/>
                <w:szCs w:val="24"/>
                <w:lang w:eastAsia="es-AR"/>
              </w:rPr>
              <w:t>:</w:t>
            </w:r>
          </w:p>
        </w:tc>
        <w:tc>
          <w:tcPr>
            <w:tcW w:w="41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Base de Datos</w:t>
            </w:r>
          </w:p>
        </w:tc>
      </w:tr>
      <w:tr w:rsidR="007E7A87" w:rsidRPr="007E7A87" w:rsidTr="00F36744">
        <w:trPr>
          <w:trHeight w:val="42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Casos de Uso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Participa en todos los casos de uso</w:t>
            </w:r>
          </w:p>
        </w:tc>
      </w:tr>
      <w:tr w:rsidR="007E7A87" w:rsidRPr="007E7A87" w:rsidTr="00F36744">
        <w:trPr>
          <w:trHeight w:val="165"/>
          <w:tblCellSpacing w:w="0" w:type="dxa"/>
        </w:trPr>
        <w:tc>
          <w:tcPr>
            <w:tcW w:w="9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Tipo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Secundario</w:t>
            </w:r>
          </w:p>
        </w:tc>
      </w:tr>
      <w:tr w:rsidR="007E7A87" w:rsidRPr="007E7A87" w:rsidTr="00F36744">
        <w:trPr>
          <w:trHeight w:val="1305"/>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Descripción</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0"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Representa la base de datos donde se guarda toda la información relacionada con:</w:t>
            </w:r>
          </w:p>
          <w:p w:rsidR="007E7A87" w:rsidRPr="007E7A87" w:rsidRDefault="007E7A87" w:rsidP="003A3CAC">
            <w:pPr>
              <w:numPr>
                <w:ilvl w:val="0"/>
                <w:numId w:val="46"/>
              </w:numPr>
              <w:spacing w:before="100" w:beforeAutospacing="1" w:after="0"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Un profesional abogado o procurador</w:t>
            </w:r>
          </w:p>
          <w:p w:rsidR="007E7A87" w:rsidRPr="007E7A87" w:rsidRDefault="007E7A87" w:rsidP="003A3CAC">
            <w:pPr>
              <w:numPr>
                <w:ilvl w:val="0"/>
                <w:numId w:val="46"/>
              </w:numPr>
              <w:spacing w:before="100" w:beforeAutospacing="1" w:after="0"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Las boletas de aporte judicial realizadas por un profesional</w:t>
            </w:r>
          </w:p>
          <w:p w:rsidR="007E7A87" w:rsidRPr="007E7A87" w:rsidRDefault="007E7A87" w:rsidP="003A3CAC">
            <w:pPr>
              <w:numPr>
                <w:ilvl w:val="0"/>
                <w:numId w:val="46"/>
              </w:num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La fiscalización de un juicio.</w:t>
            </w:r>
          </w:p>
        </w:tc>
      </w:tr>
    </w:tbl>
    <w:p w:rsidR="007E7A87" w:rsidRPr="007E7A87" w:rsidRDefault="007E7A87" w:rsidP="007E7A87">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663"/>
        <w:gridCol w:w="7578"/>
      </w:tblGrid>
      <w:tr w:rsidR="007E7A87" w:rsidRPr="007E7A87" w:rsidTr="006340FA">
        <w:trPr>
          <w:trHeight w:val="135"/>
          <w:tblCellSpacing w:w="0" w:type="dxa"/>
        </w:trPr>
        <w:tc>
          <w:tcPr>
            <w:tcW w:w="9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Actor</w:t>
            </w:r>
            <w:r w:rsidRPr="007E7A87">
              <w:rPr>
                <w:rFonts w:ascii="Times New Roman" w:eastAsia="Times New Roman" w:hAnsi="Times New Roman" w:cs="Times New Roman"/>
                <w:sz w:val="24"/>
                <w:szCs w:val="24"/>
                <w:lang w:eastAsia="es-AR"/>
              </w:rPr>
              <w:t>:</w:t>
            </w:r>
          </w:p>
        </w:tc>
        <w:tc>
          <w:tcPr>
            <w:tcW w:w="41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Servidor de Correo</w:t>
            </w:r>
          </w:p>
        </w:tc>
      </w:tr>
      <w:tr w:rsidR="007E7A87" w:rsidRPr="007E7A87" w:rsidTr="00F36744">
        <w:trPr>
          <w:trHeight w:val="42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Casos de Uso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CU02 – Recuperar clave de ingreso, CU18 – Notificar Fin de Fiscalización</w:t>
            </w:r>
          </w:p>
        </w:tc>
      </w:tr>
      <w:tr w:rsidR="007E7A87" w:rsidRPr="007E7A87" w:rsidTr="00F36744">
        <w:trPr>
          <w:trHeight w:val="165"/>
          <w:tblCellSpacing w:w="0" w:type="dxa"/>
        </w:trPr>
        <w:tc>
          <w:tcPr>
            <w:tcW w:w="9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Tipo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Secundario</w:t>
            </w:r>
          </w:p>
        </w:tc>
      </w:tr>
      <w:tr w:rsidR="007E7A87" w:rsidRPr="007E7A87" w:rsidTr="00F36744">
        <w:trPr>
          <w:trHeight w:val="36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Descripción</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Representa al servidor que envía los correos electrónicos generados por los módulos Web y de Mesa de Entrada.</w:t>
            </w:r>
          </w:p>
        </w:tc>
      </w:tr>
    </w:tbl>
    <w:p w:rsidR="006267FB" w:rsidRDefault="006267FB" w:rsidP="007E7A87">
      <w:pPr>
        <w:spacing w:before="100" w:beforeAutospacing="1" w:after="0" w:line="240" w:lineRule="auto"/>
        <w:rPr>
          <w:rFonts w:ascii="Times New Roman" w:eastAsia="Times New Roman" w:hAnsi="Times New Roman" w:cs="Times New Roman"/>
          <w:sz w:val="24"/>
          <w:szCs w:val="24"/>
          <w:lang w:eastAsia="es-AR"/>
        </w:rPr>
      </w:pPr>
    </w:p>
    <w:p w:rsidR="006267FB" w:rsidRDefault="006267FB">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663"/>
        <w:gridCol w:w="7578"/>
      </w:tblGrid>
      <w:tr w:rsidR="007E7A87" w:rsidRPr="007E7A87" w:rsidTr="006340FA">
        <w:trPr>
          <w:trHeight w:val="135"/>
          <w:tblCellSpacing w:w="0" w:type="dxa"/>
        </w:trPr>
        <w:tc>
          <w:tcPr>
            <w:tcW w:w="9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lastRenderedPageBreak/>
              <w:t>Actor</w:t>
            </w:r>
            <w:r w:rsidRPr="007E7A87">
              <w:rPr>
                <w:rFonts w:ascii="Times New Roman" w:eastAsia="Times New Roman" w:hAnsi="Times New Roman" w:cs="Times New Roman"/>
                <w:sz w:val="24"/>
                <w:szCs w:val="24"/>
                <w:lang w:eastAsia="es-AR"/>
              </w:rPr>
              <w:t>:</w:t>
            </w:r>
          </w:p>
        </w:tc>
        <w:tc>
          <w:tcPr>
            <w:tcW w:w="4100" w:type="pct"/>
            <w:shd w:val="clear" w:color="auto" w:fill="D9D9D9" w:themeFill="background1" w:themeFillShade="D9"/>
            <w:hideMark/>
          </w:tcPr>
          <w:p w:rsidR="007E7A87" w:rsidRPr="007E7A87" w:rsidRDefault="007E7A87" w:rsidP="008F1A06">
            <w:pPr>
              <w:spacing w:before="100" w:beforeAutospacing="1" w:after="119" w:line="13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Servidor de Impresión</w:t>
            </w:r>
          </w:p>
        </w:tc>
      </w:tr>
      <w:tr w:rsidR="007E7A87" w:rsidRPr="007E7A87" w:rsidTr="006267FB">
        <w:trPr>
          <w:trHeight w:val="42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Casos de Uso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CU10 – Generar solicitud de Fiscalización, CU24 – Finalizar, CU25 – Modificar Datos</w:t>
            </w:r>
          </w:p>
        </w:tc>
      </w:tr>
      <w:tr w:rsidR="007E7A87" w:rsidRPr="007E7A87" w:rsidTr="006267FB">
        <w:trPr>
          <w:trHeight w:val="165"/>
          <w:tblCellSpacing w:w="0" w:type="dxa"/>
        </w:trPr>
        <w:tc>
          <w:tcPr>
            <w:tcW w:w="9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Tipo</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165" w:lineRule="atLeast"/>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Secundario</w:t>
            </w:r>
          </w:p>
        </w:tc>
      </w:tr>
      <w:tr w:rsidR="007E7A87" w:rsidRPr="007E7A87" w:rsidTr="006267FB">
        <w:trPr>
          <w:trHeight w:val="360"/>
          <w:tblCellSpacing w:w="0" w:type="dxa"/>
        </w:trPr>
        <w:tc>
          <w:tcPr>
            <w:tcW w:w="9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b/>
                <w:bCs/>
                <w:sz w:val="24"/>
                <w:szCs w:val="24"/>
                <w:lang w:eastAsia="es-AR"/>
              </w:rPr>
              <w:t>Descripción</w:t>
            </w:r>
            <w:r w:rsidRPr="007E7A87">
              <w:rPr>
                <w:rFonts w:ascii="Times New Roman" w:eastAsia="Times New Roman" w:hAnsi="Times New Roman" w:cs="Times New Roman"/>
                <w:sz w:val="24"/>
                <w:szCs w:val="24"/>
                <w:lang w:eastAsia="es-AR"/>
              </w:rPr>
              <w:t>:</w:t>
            </w:r>
          </w:p>
        </w:tc>
        <w:tc>
          <w:tcPr>
            <w:tcW w:w="4100" w:type="pct"/>
            <w:hideMark/>
          </w:tcPr>
          <w:p w:rsidR="007E7A87" w:rsidRPr="007E7A87" w:rsidRDefault="007E7A87" w:rsidP="008F1A06">
            <w:pPr>
              <w:spacing w:before="100" w:beforeAutospacing="1" w:after="119" w:line="240" w:lineRule="auto"/>
              <w:jc w:val="both"/>
              <w:rPr>
                <w:rFonts w:ascii="Times New Roman" w:eastAsia="Times New Roman" w:hAnsi="Times New Roman" w:cs="Times New Roman"/>
                <w:sz w:val="24"/>
                <w:szCs w:val="24"/>
                <w:lang w:eastAsia="es-AR"/>
              </w:rPr>
            </w:pPr>
            <w:r w:rsidRPr="007E7A87">
              <w:rPr>
                <w:rFonts w:ascii="Times New Roman" w:eastAsia="Times New Roman" w:hAnsi="Times New Roman" w:cs="Times New Roman"/>
                <w:sz w:val="24"/>
                <w:szCs w:val="24"/>
                <w:lang w:eastAsia="es-AR"/>
              </w:rPr>
              <w:t>Representa al servidor que gestiona las impresoras y permite la impresión de los documentos generados por los módulos de Mesa de Entrada y de Fiscalización.</w:t>
            </w:r>
          </w:p>
        </w:tc>
      </w:tr>
    </w:tbl>
    <w:p w:rsidR="007E7A87" w:rsidRPr="007E7A87" w:rsidRDefault="007E7A87" w:rsidP="00415415">
      <w:pPr>
        <w:spacing w:before="100" w:beforeAutospacing="1" w:after="0" w:line="240" w:lineRule="auto"/>
        <w:rPr>
          <w:rFonts w:ascii="Times New Roman" w:eastAsia="Times New Roman" w:hAnsi="Times New Roman" w:cs="Times New Roman"/>
          <w:sz w:val="24"/>
          <w:szCs w:val="24"/>
          <w:lang w:eastAsia="es-AR"/>
        </w:rPr>
      </w:pPr>
    </w:p>
    <w:p w:rsidR="000107E5" w:rsidRDefault="000107E5" w:rsidP="00B615B9">
      <w:pPr>
        <w:pStyle w:val="NormalWeb"/>
        <w:spacing w:before="0" w:beforeAutospacing="0" w:after="0"/>
        <w:jc w:val="both"/>
        <w:rPr>
          <w:rFonts w:ascii="Arial" w:hAnsi="Arial" w:cs="Arial"/>
          <w:sz w:val="32"/>
          <w:szCs w:val="32"/>
        </w:rPr>
      </w:pPr>
    </w:p>
    <w:p w:rsidR="000107E5" w:rsidRDefault="000107E5" w:rsidP="00B615B9">
      <w:pPr>
        <w:pStyle w:val="NormalWeb"/>
        <w:spacing w:before="0" w:beforeAutospacing="0" w:after="0"/>
        <w:jc w:val="both"/>
        <w:rPr>
          <w:rFonts w:ascii="Arial" w:hAnsi="Arial" w:cs="Arial"/>
          <w:sz w:val="32"/>
          <w:szCs w:val="32"/>
        </w:rPr>
      </w:pPr>
    </w:p>
    <w:p w:rsidR="00366D56" w:rsidRPr="00427398" w:rsidRDefault="00415415" w:rsidP="00A057EE">
      <w:pPr>
        <w:pStyle w:val="NormalWeb"/>
        <w:numPr>
          <w:ilvl w:val="0"/>
          <w:numId w:val="477"/>
        </w:numPr>
        <w:tabs>
          <w:tab w:val="clear" w:pos="720"/>
          <w:tab w:val="num" w:pos="426"/>
        </w:tabs>
        <w:spacing w:before="0" w:beforeAutospacing="0" w:after="0"/>
        <w:ind w:hanging="720"/>
        <w:jc w:val="both"/>
        <w:rPr>
          <w:rFonts w:ascii="Arial" w:hAnsi="Arial" w:cs="Arial"/>
          <w:sz w:val="32"/>
          <w:szCs w:val="32"/>
        </w:rPr>
      </w:pPr>
      <w:r>
        <w:rPr>
          <w:rFonts w:ascii="Arial" w:hAnsi="Arial" w:cs="Arial"/>
          <w:sz w:val="32"/>
          <w:szCs w:val="32"/>
        </w:rPr>
        <w:br w:type="page"/>
      </w:r>
      <w:r w:rsidR="00366D56" w:rsidRPr="00427398">
        <w:rPr>
          <w:rFonts w:ascii="Arial" w:hAnsi="Arial" w:cs="Arial"/>
          <w:sz w:val="32"/>
          <w:szCs w:val="32"/>
        </w:rPr>
        <w:lastRenderedPageBreak/>
        <w:t xml:space="preserve">Anexo II: Especificaciones de casos de uso del </w:t>
      </w:r>
      <w:r w:rsidR="00C06437" w:rsidRPr="00427398">
        <w:rPr>
          <w:rFonts w:ascii="Arial" w:hAnsi="Arial" w:cs="Arial"/>
          <w:sz w:val="32"/>
          <w:szCs w:val="32"/>
        </w:rPr>
        <w:t>M</w:t>
      </w:r>
      <w:r w:rsidR="00366D56" w:rsidRPr="00427398">
        <w:rPr>
          <w:rFonts w:ascii="Arial" w:hAnsi="Arial" w:cs="Arial"/>
          <w:sz w:val="32"/>
          <w:szCs w:val="32"/>
        </w:rPr>
        <w:t>ódulo web</w:t>
      </w:r>
    </w:p>
    <w:p w:rsidR="000A1D2D" w:rsidRDefault="000A1D2D" w:rsidP="000A1D2D">
      <w:pPr>
        <w:pStyle w:val="NormalWeb"/>
        <w:spacing w:before="0" w:beforeAutospacing="0" w:after="0" w:line="360" w:lineRule="auto"/>
        <w:jc w:val="both"/>
        <w:rPr>
          <w:rFonts w:ascii="Arial" w:hAnsi="Arial" w:cs="Arial"/>
          <w:sz w:val="32"/>
          <w:szCs w:val="32"/>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2031"/>
        <w:gridCol w:w="893"/>
        <w:gridCol w:w="1697"/>
        <w:gridCol w:w="1702"/>
        <w:gridCol w:w="1700"/>
        <w:gridCol w:w="1218"/>
      </w:tblGrid>
      <w:tr w:rsidR="00227E49" w:rsidRPr="00227E49" w:rsidTr="00AC758C">
        <w:trPr>
          <w:trHeight w:val="135"/>
          <w:tblCellSpacing w:w="0" w:type="dxa"/>
        </w:trPr>
        <w:tc>
          <w:tcPr>
            <w:tcW w:w="4341" w:type="pct"/>
            <w:gridSpan w:val="5"/>
            <w:shd w:val="clear" w:color="auto" w:fill="D9D9D9" w:themeFill="background1" w:themeFillShade="D9"/>
            <w:hideMark/>
          </w:tcPr>
          <w:p w:rsidR="00227E49" w:rsidRPr="00227E49" w:rsidRDefault="00227E49" w:rsidP="002E48AA">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Nombre</w:t>
            </w:r>
            <w:r w:rsidRPr="00227E49">
              <w:rPr>
                <w:rFonts w:ascii="Times New Roman" w:eastAsia="Times New Roman" w:hAnsi="Times New Roman" w:cs="Times New Roman"/>
                <w:sz w:val="24"/>
                <w:szCs w:val="24"/>
                <w:lang w:eastAsia="es-AR"/>
              </w:rPr>
              <w:t>: Ingresar módulo web</w:t>
            </w:r>
          </w:p>
        </w:tc>
        <w:tc>
          <w:tcPr>
            <w:tcW w:w="659" w:type="pct"/>
            <w:shd w:val="clear" w:color="auto" w:fill="D9D9D9" w:themeFill="background1" w:themeFillShade="D9"/>
            <w:hideMark/>
          </w:tcPr>
          <w:p w:rsidR="00227E49" w:rsidRPr="00227E49" w:rsidRDefault="00227E49" w:rsidP="002E48AA">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Nro</w:t>
            </w:r>
            <w:r w:rsidR="00191C36">
              <w:rPr>
                <w:rFonts w:ascii="Times New Roman" w:eastAsia="Times New Roman" w:hAnsi="Times New Roman" w:cs="Times New Roman"/>
                <w:b/>
                <w:bCs/>
                <w:sz w:val="24"/>
                <w:szCs w:val="24"/>
                <w:lang w:eastAsia="es-AR"/>
              </w:rPr>
              <w:t>.</w:t>
            </w:r>
            <w:r w:rsidRPr="00227E49">
              <w:rPr>
                <w:rFonts w:ascii="Times New Roman" w:eastAsia="Times New Roman" w:hAnsi="Times New Roman" w:cs="Times New Roman"/>
                <w:sz w:val="24"/>
                <w:szCs w:val="24"/>
                <w:lang w:eastAsia="es-AR"/>
              </w:rPr>
              <w:t>: 01</w:t>
            </w:r>
          </w:p>
        </w:tc>
      </w:tr>
      <w:tr w:rsidR="00227E49" w:rsidRPr="00227E49" w:rsidTr="00191C36">
        <w:trPr>
          <w:tblCellSpacing w:w="0" w:type="dxa"/>
        </w:trPr>
        <w:tc>
          <w:tcPr>
            <w:tcW w:w="5000" w:type="pct"/>
            <w:gridSpan w:val="6"/>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Actores</w:t>
            </w:r>
            <w:r w:rsidRPr="00227E49">
              <w:rPr>
                <w:rFonts w:ascii="Times New Roman" w:eastAsia="Times New Roman" w:hAnsi="Times New Roman" w:cs="Times New Roman"/>
                <w:sz w:val="24"/>
                <w:szCs w:val="24"/>
                <w:lang w:eastAsia="es-AR"/>
              </w:rPr>
              <w:t>: Profesional, Base de Datos.</w:t>
            </w:r>
          </w:p>
        </w:tc>
      </w:tr>
      <w:tr w:rsidR="00227E49" w:rsidRPr="00227E49" w:rsidTr="00191C36">
        <w:trPr>
          <w:tblCellSpacing w:w="0" w:type="dxa"/>
        </w:trPr>
        <w:tc>
          <w:tcPr>
            <w:tcW w:w="5000" w:type="pct"/>
            <w:gridSpan w:val="6"/>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Objetivo</w:t>
            </w:r>
            <w:r w:rsidRPr="00227E49">
              <w:rPr>
                <w:rFonts w:ascii="Times New Roman" w:eastAsia="Times New Roman" w:hAnsi="Times New Roman" w:cs="Times New Roman"/>
                <w:sz w:val="24"/>
                <w:szCs w:val="24"/>
                <w:lang w:eastAsia="es-AR"/>
              </w:rPr>
              <w:t>: Permitir al profesional ingresar al módulo web.</w:t>
            </w:r>
          </w:p>
        </w:tc>
      </w:tr>
      <w:tr w:rsidR="00227E49" w:rsidRPr="00227E49" w:rsidTr="00191C36">
        <w:trPr>
          <w:tblCellSpacing w:w="0" w:type="dxa"/>
        </w:trPr>
        <w:tc>
          <w:tcPr>
            <w:tcW w:w="5000" w:type="pct"/>
            <w:gridSpan w:val="6"/>
            <w:hideMark/>
          </w:tcPr>
          <w:p w:rsidR="00227E49" w:rsidRPr="00227E49" w:rsidRDefault="0033131B" w:rsidP="002E48AA">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227E49" w:rsidRPr="00227E49">
              <w:rPr>
                <w:rFonts w:ascii="Times New Roman" w:eastAsia="Times New Roman" w:hAnsi="Times New Roman" w:cs="Times New Roman"/>
                <w:sz w:val="24"/>
                <w:szCs w:val="24"/>
                <w:lang w:eastAsia="es-AR"/>
              </w:rPr>
              <w:t xml:space="preserve">: </w:t>
            </w:r>
          </w:p>
        </w:tc>
      </w:tr>
      <w:tr w:rsidR="00227E49" w:rsidRPr="00227E49" w:rsidTr="00191C36">
        <w:trPr>
          <w:tblCellSpacing w:w="0" w:type="dxa"/>
        </w:trPr>
        <w:tc>
          <w:tcPr>
            <w:tcW w:w="1099" w:type="pct"/>
            <w:vMerge w:val="restart"/>
            <w:hideMark/>
          </w:tcPr>
          <w:p w:rsidR="00227E49" w:rsidRPr="00227E49" w:rsidRDefault="00227E49" w:rsidP="0033131B">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Post</w:t>
            </w:r>
            <w:r w:rsidR="000643E1">
              <w:rPr>
                <w:rFonts w:ascii="Times New Roman" w:eastAsia="Times New Roman" w:hAnsi="Times New Roman" w:cs="Times New Roman"/>
                <w:b/>
                <w:bCs/>
                <w:sz w:val="24"/>
                <w:szCs w:val="24"/>
                <w:lang w:eastAsia="es-AR"/>
              </w:rPr>
              <w:t>-</w:t>
            </w:r>
            <w:r w:rsidR="0033131B">
              <w:rPr>
                <w:rFonts w:ascii="Times New Roman" w:eastAsia="Times New Roman" w:hAnsi="Times New Roman" w:cs="Times New Roman"/>
                <w:b/>
                <w:bCs/>
                <w:sz w:val="24"/>
                <w:szCs w:val="24"/>
                <w:lang w:eastAsia="es-AR"/>
              </w:rPr>
              <w:t>condición</w:t>
            </w:r>
          </w:p>
        </w:tc>
        <w:tc>
          <w:tcPr>
            <w:tcW w:w="3901" w:type="pct"/>
            <w:gridSpan w:val="5"/>
            <w:hideMark/>
          </w:tcPr>
          <w:p w:rsidR="00227E49" w:rsidRPr="00227E49" w:rsidRDefault="00227E49" w:rsidP="00F620E5">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Éxito</w:t>
            </w:r>
            <w:r w:rsidRPr="00227E49">
              <w:rPr>
                <w:rFonts w:ascii="Times New Roman" w:eastAsia="Times New Roman" w:hAnsi="Times New Roman" w:cs="Times New Roman"/>
                <w:sz w:val="24"/>
                <w:szCs w:val="24"/>
                <w:lang w:eastAsia="es-AR"/>
              </w:rPr>
              <w:t xml:space="preserve">: </w:t>
            </w:r>
            <w:r w:rsidR="00F620E5">
              <w:rPr>
                <w:rFonts w:ascii="Times New Roman" w:eastAsia="Times New Roman" w:hAnsi="Times New Roman" w:cs="Times New Roman"/>
                <w:sz w:val="24"/>
                <w:szCs w:val="24"/>
                <w:lang w:eastAsia="es-AR"/>
              </w:rPr>
              <w:t>ingresó</w:t>
            </w:r>
            <w:r w:rsidRPr="00227E49">
              <w:rPr>
                <w:rFonts w:ascii="Times New Roman" w:eastAsia="Times New Roman" w:hAnsi="Times New Roman" w:cs="Times New Roman"/>
                <w:sz w:val="24"/>
                <w:szCs w:val="24"/>
                <w:lang w:eastAsia="es-AR"/>
              </w:rPr>
              <w:t xml:space="preserve"> al módulo web</w:t>
            </w:r>
          </w:p>
        </w:tc>
      </w:tr>
      <w:tr w:rsidR="00227E49" w:rsidRPr="00227E49" w:rsidTr="00191C36">
        <w:trPr>
          <w:tblCellSpacing w:w="0" w:type="dxa"/>
        </w:trPr>
        <w:tc>
          <w:tcPr>
            <w:tcW w:w="0" w:type="auto"/>
            <w:vMerge/>
            <w:vAlign w:val="center"/>
            <w:hideMark/>
          </w:tcPr>
          <w:p w:rsidR="00227E49" w:rsidRPr="00227E49" w:rsidRDefault="00227E49" w:rsidP="002E48AA">
            <w:pPr>
              <w:spacing w:after="0" w:line="240" w:lineRule="auto"/>
              <w:jc w:val="both"/>
              <w:rPr>
                <w:rFonts w:ascii="Times New Roman" w:eastAsia="Times New Roman" w:hAnsi="Times New Roman" w:cs="Times New Roman"/>
                <w:sz w:val="24"/>
                <w:szCs w:val="24"/>
                <w:lang w:eastAsia="es-AR"/>
              </w:rPr>
            </w:pPr>
          </w:p>
        </w:tc>
        <w:tc>
          <w:tcPr>
            <w:tcW w:w="3901" w:type="pct"/>
            <w:gridSpan w:val="5"/>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Fracaso</w:t>
            </w:r>
            <w:r w:rsidRPr="00227E49">
              <w:rPr>
                <w:rFonts w:ascii="Times New Roman" w:eastAsia="Times New Roman" w:hAnsi="Times New Roman" w:cs="Times New Roman"/>
                <w:sz w:val="24"/>
                <w:szCs w:val="24"/>
                <w:lang w:eastAsia="es-AR"/>
              </w:rPr>
              <w:t>: imposibilidad de ingresar al módulo web</w:t>
            </w:r>
          </w:p>
        </w:tc>
      </w:tr>
      <w:tr w:rsidR="00227E49" w:rsidRPr="00227E49" w:rsidTr="00191C36">
        <w:trPr>
          <w:trHeight w:val="150"/>
          <w:tblCellSpacing w:w="0" w:type="dxa"/>
        </w:trPr>
        <w:tc>
          <w:tcPr>
            <w:tcW w:w="2500" w:type="pct"/>
            <w:gridSpan w:val="3"/>
            <w:vAlign w:val="center"/>
            <w:hideMark/>
          </w:tcPr>
          <w:p w:rsidR="00227E49" w:rsidRPr="00227E49" w:rsidRDefault="00227E49" w:rsidP="002E48AA">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Principal</w:t>
            </w:r>
          </w:p>
        </w:tc>
        <w:tc>
          <w:tcPr>
            <w:tcW w:w="2500" w:type="pct"/>
            <w:gridSpan w:val="3"/>
            <w:vAlign w:val="center"/>
            <w:hideMark/>
          </w:tcPr>
          <w:p w:rsidR="00227E49" w:rsidRPr="00227E49" w:rsidRDefault="00227E49" w:rsidP="002E48AA">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Alternativo</w:t>
            </w:r>
          </w:p>
        </w:tc>
      </w:tr>
      <w:tr w:rsidR="00227E49" w:rsidRPr="00227E49" w:rsidTr="00191C36">
        <w:trPr>
          <w:trHeight w:val="495"/>
          <w:tblCellSpacing w:w="0" w:type="dxa"/>
        </w:trPr>
        <w:tc>
          <w:tcPr>
            <w:tcW w:w="2500" w:type="pct"/>
            <w:gridSpan w:val="3"/>
            <w:hideMark/>
          </w:tcPr>
          <w:p w:rsidR="00227E49" w:rsidRPr="00227E49" w:rsidRDefault="00227E49" w:rsidP="003A3CAC">
            <w:pPr>
              <w:numPr>
                <w:ilvl w:val="0"/>
                <w:numId w:val="47"/>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accede al módulo web a través de una dirección URL en un explorador web</w:t>
            </w:r>
          </w:p>
        </w:tc>
        <w:tc>
          <w:tcPr>
            <w:tcW w:w="2500" w:type="pct"/>
            <w:gridSpan w:val="3"/>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191C36">
        <w:trPr>
          <w:trHeight w:val="495"/>
          <w:tblCellSpacing w:w="0" w:type="dxa"/>
        </w:trPr>
        <w:tc>
          <w:tcPr>
            <w:tcW w:w="2500" w:type="pct"/>
            <w:gridSpan w:val="3"/>
            <w:hideMark/>
          </w:tcPr>
          <w:p w:rsidR="00227E49" w:rsidRPr="00227E49" w:rsidRDefault="00227E49" w:rsidP="003A3CAC">
            <w:pPr>
              <w:numPr>
                <w:ilvl w:val="0"/>
                <w:numId w:val="48"/>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observa la pantalla de inicio para autenticarse.</w:t>
            </w:r>
          </w:p>
          <w:p w:rsidR="00227E49" w:rsidRPr="00227E49" w:rsidRDefault="00227E49" w:rsidP="003A3CAC">
            <w:pPr>
              <w:numPr>
                <w:ilvl w:val="0"/>
                <w:numId w:val="49"/>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Usuario</w:t>
            </w:r>
          </w:p>
          <w:p w:rsidR="00227E49" w:rsidRPr="00227E49" w:rsidRDefault="00227E49" w:rsidP="003A3CAC">
            <w:pPr>
              <w:numPr>
                <w:ilvl w:val="0"/>
                <w:numId w:val="49"/>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Contraseña</w:t>
            </w:r>
          </w:p>
        </w:tc>
        <w:tc>
          <w:tcPr>
            <w:tcW w:w="2500" w:type="pct"/>
            <w:gridSpan w:val="3"/>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191C36">
        <w:trPr>
          <w:trHeight w:val="495"/>
          <w:tblCellSpacing w:w="0" w:type="dxa"/>
        </w:trPr>
        <w:tc>
          <w:tcPr>
            <w:tcW w:w="2500" w:type="pct"/>
            <w:gridSpan w:val="3"/>
            <w:hideMark/>
          </w:tcPr>
          <w:p w:rsidR="00227E49" w:rsidRPr="00227E49" w:rsidRDefault="00227E49" w:rsidP="003A3CAC">
            <w:pPr>
              <w:numPr>
                <w:ilvl w:val="0"/>
                <w:numId w:val="50"/>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ingresa su usuario y contraseñ</w:t>
            </w:r>
            <w:r w:rsidR="00D14955">
              <w:rPr>
                <w:rFonts w:ascii="Times New Roman" w:eastAsia="Times New Roman" w:hAnsi="Times New Roman" w:cs="Times New Roman"/>
                <w:sz w:val="24"/>
                <w:szCs w:val="24"/>
                <w:lang w:eastAsia="es-AR"/>
              </w:rPr>
              <w:t>a y presiona el botón “Aceptar”.</w:t>
            </w:r>
          </w:p>
        </w:tc>
        <w:tc>
          <w:tcPr>
            <w:tcW w:w="2500" w:type="pct"/>
            <w:gridSpan w:val="3"/>
            <w:hideMark/>
          </w:tcPr>
          <w:p w:rsidR="00606EF7" w:rsidRDefault="00227E49" w:rsidP="00606EF7">
            <w:pPr>
              <w:spacing w:after="0"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3.A</w:t>
            </w:r>
            <w:proofErr w:type="gramEnd"/>
            <w:r w:rsidRPr="00227E49">
              <w:rPr>
                <w:rFonts w:ascii="Times New Roman" w:eastAsia="Times New Roman" w:hAnsi="Times New Roman" w:cs="Times New Roman"/>
                <w:sz w:val="24"/>
                <w:szCs w:val="24"/>
                <w:lang w:eastAsia="es-AR"/>
              </w:rPr>
              <w:t>. El Profesional no recuerda su usuario y contraseña.</w:t>
            </w:r>
          </w:p>
          <w:p w:rsidR="00227E49" w:rsidRPr="00227E49" w:rsidRDefault="00227E49" w:rsidP="00606EF7">
            <w:pPr>
              <w:spacing w:after="0"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3.A.i</w:t>
            </w:r>
            <w:proofErr w:type="gramEnd"/>
            <w:r w:rsidRPr="00227E49">
              <w:rPr>
                <w:rFonts w:ascii="Times New Roman" w:eastAsia="Times New Roman" w:hAnsi="Times New Roman" w:cs="Times New Roman"/>
                <w:sz w:val="24"/>
                <w:szCs w:val="24"/>
                <w:lang w:eastAsia="es-AR"/>
              </w:rPr>
              <w:t>. Está registrado</w:t>
            </w:r>
          </w:p>
          <w:p w:rsidR="00227E49" w:rsidRPr="00227E49" w:rsidRDefault="00227E49" w:rsidP="00606EF7">
            <w:pPr>
              <w:spacing w:after="0" w:line="240" w:lineRule="auto"/>
              <w:ind w:left="708"/>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3.A.i.1</w:t>
            </w:r>
            <w:proofErr w:type="gramEnd"/>
            <w:r w:rsidRPr="00227E49">
              <w:rPr>
                <w:rFonts w:ascii="Times New Roman" w:eastAsia="Times New Roman" w:hAnsi="Times New Roman" w:cs="Times New Roman"/>
                <w:sz w:val="24"/>
                <w:szCs w:val="24"/>
                <w:lang w:eastAsia="es-AR"/>
              </w:rPr>
              <w:t xml:space="preserve">. Se invoca el </w:t>
            </w:r>
            <w:r w:rsidRPr="00227E49">
              <w:rPr>
                <w:rFonts w:ascii="Times New Roman" w:eastAsia="Times New Roman" w:hAnsi="Times New Roman" w:cs="Times New Roman"/>
                <w:b/>
                <w:bCs/>
                <w:sz w:val="24"/>
                <w:szCs w:val="24"/>
                <w:lang w:eastAsia="es-AR"/>
              </w:rPr>
              <w:t>CU02 – Recuperar clave de ingreso</w:t>
            </w:r>
          </w:p>
          <w:p w:rsidR="00227E49" w:rsidRPr="00227E49" w:rsidRDefault="00227E49" w:rsidP="00606EF7">
            <w:pPr>
              <w:spacing w:after="0" w:line="240" w:lineRule="auto"/>
              <w:ind w:left="709"/>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3.A.ii</w:t>
            </w:r>
            <w:proofErr w:type="gramEnd"/>
            <w:r w:rsidRPr="00227E49">
              <w:rPr>
                <w:rFonts w:ascii="Times New Roman" w:eastAsia="Times New Roman" w:hAnsi="Times New Roman" w:cs="Times New Roman"/>
                <w:sz w:val="24"/>
                <w:szCs w:val="24"/>
                <w:lang w:eastAsia="es-AR"/>
              </w:rPr>
              <w:t>. No está registrado</w:t>
            </w:r>
          </w:p>
          <w:p w:rsidR="00227E49" w:rsidRPr="00227E49" w:rsidRDefault="00227E49" w:rsidP="0009228E">
            <w:pPr>
              <w:spacing w:after="0" w:line="240" w:lineRule="auto"/>
              <w:ind w:left="1418"/>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3.A.ii.1</w:t>
            </w:r>
            <w:proofErr w:type="gramEnd"/>
            <w:r w:rsidRPr="00227E49">
              <w:rPr>
                <w:rFonts w:ascii="Times New Roman" w:eastAsia="Times New Roman" w:hAnsi="Times New Roman" w:cs="Times New Roman"/>
                <w:sz w:val="24"/>
                <w:szCs w:val="24"/>
                <w:lang w:eastAsia="es-AR"/>
              </w:rPr>
              <w:t>. El Pr</w:t>
            </w:r>
            <w:r w:rsidR="005A5486">
              <w:rPr>
                <w:rFonts w:ascii="Times New Roman" w:eastAsia="Times New Roman" w:hAnsi="Times New Roman" w:cs="Times New Roman"/>
                <w:sz w:val="24"/>
                <w:szCs w:val="24"/>
                <w:lang w:eastAsia="es-AR"/>
              </w:rPr>
              <w:t>ofesional descarga mediante un enlace</w:t>
            </w:r>
            <w:r w:rsidRPr="00227E49">
              <w:rPr>
                <w:rFonts w:ascii="Times New Roman" w:eastAsia="Times New Roman" w:hAnsi="Times New Roman" w:cs="Times New Roman"/>
                <w:sz w:val="24"/>
                <w:szCs w:val="24"/>
                <w:lang w:eastAsia="es-AR"/>
              </w:rPr>
              <w:t xml:space="preserve"> </w:t>
            </w:r>
            <w:r w:rsidR="0009228E">
              <w:rPr>
                <w:rFonts w:ascii="Times New Roman" w:eastAsia="Times New Roman" w:hAnsi="Times New Roman" w:cs="Times New Roman"/>
                <w:sz w:val="24"/>
                <w:szCs w:val="24"/>
                <w:lang w:eastAsia="es-AR"/>
              </w:rPr>
              <w:t>en</w:t>
            </w:r>
            <w:r w:rsidRPr="00227E49">
              <w:rPr>
                <w:rFonts w:ascii="Times New Roman" w:eastAsia="Times New Roman" w:hAnsi="Times New Roman" w:cs="Times New Roman"/>
                <w:sz w:val="24"/>
                <w:szCs w:val="24"/>
                <w:lang w:eastAsia="es-AR"/>
              </w:rPr>
              <w:t xml:space="preserve"> la pantalla de inicio, un formulario de solicitud de usuario y contraseña.</w:t>
            </w:r>
          </w:p>
        </w:tc>
      </w:tr>
      <w:tr w:rsidR="00227E49" w:rsidRPr="00227E49" w:rsidTr="00191C36">
        <w:trPr>
          <w:trHeight w:val="495"/>
          <w:tblCellSpacing w:w="0" w:type="dxa"/>
        </w:trPr>
        <w:tc>
          <w:tcPr>
            <w:tcW w:w="2500" w:type="pct"/>
            <w:gridSpan w:val="3"/>
            <w:hideMark/>
          </w:tcPr>
          <w:p w:rsidR="00227E49" w:rsidRPr="00227E49" w:rsidRDefault="00227E49" w:rsidP="003A3CAC">
            <w:pPr>
              <w:numPr>
                <w:ilvl w:val="0"/>
                <w:numId w:val="51"/>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sistema verifica los datos ingresados</w:t>
            </w:r>
            <w:r w:rsidR="007D5393">
              <w:rPr>
                <w:rFonts w:ascii="Times New Roman" w:eastAsia="Times New Roman" w:hAnsi="Times New Roman" w:cs="Times New Roman"/>
                <w:sz w:val="24"/>
                <w:szCs w:val="24"/>
                <w:lang w:eastAsia="es-AR"/>
              </w:rPr>
              <w:t>.</w:t>
            </w:r>
          </w:p>
        </w:tc>
        <w:tc>
          <w:tcPr>
            <w:tcW w:w="2500" w:type="pct"/>
            <w:gridSpan w:val="3"/>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4.A</w:t>
            </w:r>
            <w:proofErr w:type="gramEnd"/>
            <w:r w:rsidRPr="00227E49">
              <w:rPr>
                <w:rFonts w:ascii="Times New Roman" w:eastAsia="Times New Roman" w:hAnsi="Times New Roman" w:cs="Times New Roman"/>
                <w:sz w:val="24"/>
                <w:szCs w:val="24"/>
                <w:lang w:eastAsia="es-AR"/>
              </w:rPr>
              <w:t xml:space="preserve">. El usuario y contraseña son incorrectos. Se informa que el usuario o contraseña son erróneos. El caso de uso retorna al </w:t>
            </w:r>
            <w:r w:rsidRPr="00227E49">
              <w:rPr>
                <w:rFonts w:ascii="Times New Roman" w:eastAsia="Times New Roman" w:hAnsi="Times New Roman" w:cs="Times New Roman"/>
                <w:b/>
                <w:bCs/>
                <w:sz w:val="24"/>
                <w:szCs w:val="24"/>
                <w:lang w:eastAsia="es-AR"/>
              </w:rPr>
              <w:t>paso 2</w:t>
            </w:r>
            <w:r w:rsidRPr="00227E49">
              <w:rPr>
                <w:rFonts w:ascii="Times New Roman" w:eastAsia="Times New Roman" w:hAnsi="Times New Roman" w:cs="Times New Roman"/>
                <w:sz w:val="24"/>
                <w:szCs w:val="24"/>
                <w:lang w:eastAsia="es-AR"/>
              </w:rPr>
              <w:t>.</w:t>
            </w:r>
          </w:p>
        </w:tc>
      </w:tr>
      <w:tr w:rsidR="00227E49" w:rsidRPr="00227E49" w:rsidTr="00191C36">
        <w:trPr>
          <w:trHeight w:val="495"/>
          <w:tblCellSpacing w:w="0" w:type="dxa"/>
        </w:trPr>
        <w:tc>
          <w:tcPr>
            <w:tcW w:w="2500" w:type="pct"/>
            <w:gridSpan w:val="3"/>
            <w:hideMark/>
          </w:tcPr>
          <w:p w:rsidR="00227E49" w:rsidRPr="00227E49" w:rsidRDefault="00227E49" w:rsidP="003A3CAC">
            <w:pPr>
              <w:numPr>
                <w:ilvl w:val="0"/>
                <w:numId w:val="52"/>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El profesional observa en la pantalla principal </w:t>
            </w:r>
            <w:r w:rsidR="00EF5E70">
              <w:rPr>
                <w:rFonts w:ascii="Times New Roman" w:eastAsia="Times New Roman" w:hAnsi="Times New Roman" w:cs="Times New Roman"/>
                <w:sz w:val="24"/>
                <w:szCs w:val="24"/>
                <w:lang w:eastAsia="es-AR"/>
              </w:rPr>
              <w:t>un menú con diferentes opciones.</w:t>
            </w:r>
          </w:p>
        </w:tc>
        <w:tc>
          <w:tcPr>
            <w:tcW w:w="2500" w:type="pct"/>
            <w:gridSpan w:val="3"/>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191C36">
        <w:trPr>
          <w:trHeight w:val="495"/>
          <w:tblCellSpacing w:w="0" w:type="dxa"/>
        </w:trPr>
        <w:tc>
          <w:tcPr>
            <w:tcW w:w="2500" w:type="pct"/>
            <w:gridSpan w:val="3"/>
            <w:hideMark/>
          </w:tcPr>
          <w:p w:rsidR="00227E49" w:rsidRPr="00227E49" w:rsidRDefault="00227E49" w:rsidP="003A3CAC">
            <w:pPr>
              <w:numPr>
                <w:ilvl w:val="0"/>
                <w:numId w:val="53"/>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t>El caso de uso termina</w:t>
            </w:r>
            <w:r w:rsidR="001F422D">
              <w:rPr>
                <w:rFonts w:ascii="Times New Roman" w:eastAsia="Times New Roman" w:hAnsi="Times New Roman" w:cs="Times New Roman"/>
                <w:sz w:val="24"/>
                <w:szCs w:val="24"/>
                <w:lang w:eastAsia="es-AR"/>
              </w:rPr>
              <w:t>.</w:t>
            </w:r>
          </w:p>
        </w:tc>
        <w:tc>
          <w:tcPr>
            <w:tcW w:w="2500" w:type="pct"/>
            <w:gridSpan w:val="3"/>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191C36">
        <w:trPr>
          <w:tblCellSpacing w:w="0" w:type="dxa"/>
        </w:trPr>
        <w:tc>
          <w:tcPr>
            <w:tcW w:w="5000" w:type="pct"/>
            <w:gridSpan w:val="6"/>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Inclusión</w:t>
            </w:r>
            <w:r w:rsidRPr="00227E49">
              <w:rPr>
                <w:rFonts w:ascii="Times New Roman" w:eastAsia="Times New Roman" w:hAnsi="Times New Roman" w:cs="Times New Roman"/>
                <w:sz w:val="24"/>
                <w:szCs w:val="24"/>
                <w:lang w:eastAsia="es-AR"/>
              </w:rPr>
              <w:t>:</w:t>
            </w:r>
          </w:p>
        </w:tc>
      </w:tr>
      <w:tr w:rsidR="00227E49" w:rsidRPr="00227E49" w:rsidTr="00191C36">
        <w:trPr>
          <w:trHeight w:val="330"/>
          <w:tblCellSpacing w:w="0" w:type="dxa"/>
        </w:trPr>
        <w:tc>
          <w:tcPr>
            <w:tcW w:w="5000" w:type="pct"/>
            <w:gridSpan w:val="6"/>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Extensiones</w:t>
            </w:r>
            <w:r w:rsidRPr="00227E49">
              <w:rPr>
                <w:rFonts w:ascii="Times New Roman" w:eastAsia="Times New Roman" w:hAnsi="Times New Roman" w:cs="Times New Roman"/>
                <w:sz w:val="24"/>
                <w:szCs w:val="24"/>
                <w:lang w:eastAsia="es-AR"/>
              </w:rPr>
              <w:t>:</w:t>
            </w:r>
          </w:p>
        </w:tc>
      </w:tr>
      <w:tr w:rsidR="00227E49" w:rsidRPr="00227E49" w:rsidTr="00191C36">
        <w:trPr>
          <w:trHeight w:val="135"/>
          <w:tblCellSpacing w:w="0" w:type="dxa"/>
        </w:trPr>
        <w:tc>
          <w:tcPr>
            <w:tcW w:w="1582" w:type="pct"/>
            <w:gridSpan w:val="2"/>
            <w:hideMark/>
          </w:tcPr>
          <w:p w:rsidR="00227E49" w:rsidRPr="00227E49" w:rsidRDefault="00227E49" w:rsidP="002E48AA">
            <w:pPr>
              <w:spacing w:before="100" w:beforeAutospacing="1" w:after="119" w:line="13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CU</w:t>
            </w:r>
          </w:p>
        </w:tc>
        <w:tc>
          <w:tcPr>
            <w:tcW w:w="1839" w:type="pct"/>
            <w:gridSpan w:val="2"/>
            <w:hideMark/>
          </w:tcPr>
          <w:p w:rsidR="00227E49" w:rsidRPr="00227E49" w:rsidRDefault="00227E49" w:rsidP="002E48AA">
            <w:pPr>
              <w:spacing w:before="100" w:beforeAutospacing="1" w:after="119" w:line="13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PASO</w:t>
            </w:r>
          </w:p>
        </w:tc>
        <w:tc>
          <w:tcPr>
            <w:tcW w:w="1580" w:type="pct"/>
            <w:gridSpan w:val="2"/>
            <w:hideMark/>
          </w:tcPr>
          <w:p w:rsidR="00227E49" w:rsidRPr="00227E49" w:rsidRDefault="00227E49" w:rsidP="002E48AA">
            <w:pPr>
              <w:spacing w:before="100" w:beforeAutospacing="1" w:after="119" w:line="13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Condición</w:t>
            </w:r>
          </w:p>
        </w:tc>
      </w:tr>
      <w:tr w:rsidR="00227E49" w:rsidRPr="00227E49" w:rsidTr="00191C36">
        <w:trPr>
          <w:tblCellSpacing w:w="0" w:type="dxa"/>
        </w:trPr>
        <w:tc>
          <w:tcPr>
            <w:tcW w:w="1582" w:type="pct"/>
            <w:gridSpan w:val="2"/>
            <w:hideMark/>
          </w:tcPr>
          <w:p w:rsidR="00227E49" w:rsidRPr="00227E49" w:rsidRDefault="00227E49" w:rsidP="002E48AA">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CU02- Recuperar clave de ingreso</w:t>
            </w:r>
          </w:p>
        </w:tc>
        <w:tc>
          <w:tcPr>
            <w:tcW w:w="1839" w:type="pct"/>
            <w:gridSpan w:val="2"/>
            <w:hideMark/>
          </w:tcPr>
          <w:p w:rsidR="00227E49" w:rsidRPr="00227E49" w:rsidRDefault="00227E49" w:rsidP="002E48AA">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3.A.i.1</w:t>
            </w:r>
          </w:p>
        </w:tc>
        <w:tc>
          <w:tcPr>
            <w:tcW w:w="1580" w:type="pct"/>
            <w:gridSpan w:val="2"/>
            <w:hideMark/>
          </w:tcPr>
          <w:p w:rsidR="00227E49" w:rsidRPr="00227E49" w:rsidRDefault="00227E49" w:rsidP="002E48AA">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Cuando el Profesional quiere recuperar su usuario y contraseña para acceder al módulo web.</w:t>
            </w:r>
          </w:p>
        </w:tc>
      </w:tr>
      <w:tr w:rsidR="00227E49" w:rsidRPr="00227E49" w:rsidTr="00191C36">
        <w:trPr>
          <w:tblCellSpacing w:w="0" w:type="dxa"/>
        </w:trPr>
        <w:tc>
          <w:tcPr>
            <w:tcW w:w="5000" w:type="pct"/>
            <w:gridSpan w:val="6"/>
            <w:hideMark/>
          </w:tcPr>
          <w:p w:rsidR="00227E49" w:rsidRPr="00227E49" w:rsidRDefault="00227E49" w:rsidP="002E48A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Observaciones</w:t>
            </w:r>
            <w:r w:rsidRPr="00227E49">
              <w:rPr>
                <w:rFonts w:ascii="Times New Roman" w:eastAsia="Times New Roman" w:hAnsi="Times New Roman" w:cs="Times New Roman"/>
                <w:sz w:val="24"/>
                <w:szCs w:val="24"/>
                <w:lang w:eastAsia="es-AR"/>
              </w:rPr>
              <w:t xml:space="preserve">: </w:t>
            </w:r>
          </w:p>
        </w:tc>
      </w:tr>
    </w:tbl>
    <w:p w:rsidR="00AB124A" w:rsidRPr="00227E49" w:rsidRDefault="00AB124A" w:rsidP="00227E49">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941"/>
        <w:gridCol w:w="2680"/>
        <w:gridCol w:w="3419"/>
        <w:gridCol w:w="1201"/>
      </w:tblGrid>
      <w:tr w:rsidR="00227E49" w:rsidRPr="00227E49" w:rsidTr="00AC758C">
        <w:trPr>
          <w:trHeight w:val="135"/>
          <w:tblCellSpacing w:w="0" w:type="dxa"/>
        </w:trPr>
        <w:tc>
          <w:tcPr>
            <w:tcW w:w="4350" w:type="pct"/>
            <w:gridSpan w:val="3"/>
            <w:shd w:val="clear" w:color="auto" w:fill="D9D9D9" w:themeFill="background1" w:themeFillShade="D9"/>
            <w:hideMark/>
          </w:tcPr>
          <w:p w:rsidR="00227E49" w:rsidRPr="00227E49" w:rsidRDefault="00227E49" w:rsidP="00125553">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Nombre</w:t>
            </w:r>
            <w:r w:rsidRPr="00227E49">
              <w:rPr>
                <w:rFonts w:ascii="Times New Roman" w:eastAsia="Times New Roman" w:hAnsi="Times New Roman" w:cs="Times New Roman"/>
                <w:sz w:val="24"/>
                <w:szCs w:val="24"/>
                <w:lang w:eastAsia="es-AR"/>
              </w:rPr>
              <w:t>: Recuperar clave de ingreso</w:t>
            </w:r>
          </w:p>
        </w:tc>
        <w:tc>
          <w:tcPr>
            <w:tcW w:w="650" w:type="pct"/>
            <w:shd w:val="clear" w:color="auto" w:fill="D9D9D9" w:themeFill="background1" w:themeFillShade="D9"/>
            <w:hideMark/>
          </w:tcPr>
          <w:p w:rsidR="00227E49" w:rsidRPr="00227E49" w:rsidRDefault="00227E49" w:rsidP="00125553">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Nro</w:t>
            </w:r>
            <w:r w:rsidR="00EF6C5F">
              <w:rPr>
                <w:rFonts w:ascii="Times New Roman" w:eastAsia="Times New Roman" w:hAnsi="Times New Roman" w:cs="Times New Roman"/>
                <w:b/>
                <w:bCs/>
                <w:sz w:val="24"/>
                <w:szCs w:val="24"/>
                <w:lang w:eastAsia="es-AR"/>
              </w:rPr>
              <w:t>.</w:t>
            </w:r>
            <w:r w:rsidRPr="00227E49">
              <w:rPr>
                <w:rFonts w:ascii="Times New Roman" w:eastAsia="Times New Roman" w:hAnsi="Times New Roman" w:cs="Times New Roman"/>
                <w:sz w:val="24"/>
                <w:szCs w:val="24"/>
                <w:lang w:eastAsia="es-AR"/>
              </w:rPr>
              <w:t>: 02</w:t>
            </w:r>
          </w:p>
        </w:tc>
      </w:tr>
      <w:tr w:rsidR="00227E49" w:rsidRPr="00227E49" w:rsidTr="00AB124A">
        <w:trPr>
          <w:tblCellSpacing w:w="0" w:type="dxa"/>
        </w:trPr>
        <w:tc>
          <w:tcPr>
            <w:tcW w:w="5000" w:type="pct"/>
            <w:gridSpan w:val="4"/>
            <w:hideMark/>
          </w:tcPr>
          <w:p w:rsidR="00227E49" w:rsidRPr="00227E49" w:rsidRDefault="00227E49" w:rsidP="0012555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Actores</w:t>
            </w:r>
            <w:r w:rsidRPr="00227E49">
              <w:rPr>
                <w:rFonts w:ascii="Times New Roman" w:eastAsia="Times New Roman" w:hAnsi="Times New Roman" w:cs="Times New Roman"/>
                <w:sz w:val="24"/>
                <w:szCs w:val="24"/>
                <w:lang w:eastAsia="es-AR"/>
              </w:rPr>
              <w:t>: Profesional, Base de Datos, Servidor de Correo</w:t>
            </w:r>
          </w:p>
        </w:tc>
      </w:tr>
      <w:tr w:rsidR="00227E49" w:rsidRPr="00227E49" w:rsidTr="00AB124A">
        <w:trPr>
          <w:tblCellSpacing w:w="0" w:type="dxa"/>
        </w:trPr>
        <w:tc>
          <w:tcPr>
            <w:tcW w:w="5000" w:type="pct"/>
            <w:gridSpan w:val="4"/>
            <w:hideMark/>
          </w:tcPr>
          <w:p w:rsidR="00227E49" w:rsidRPr="00227E49" w:rsidRDefault="00227E49" w:rsidP="0012555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Objetivo</w:t>
            </w:r>
            <w:r w:rsidRPr="00227E49">
              <w:rPr>
                <w:rFonts w:ascii="Times New Roman" w:eastAsia="Times New Roman" w:hAnsi="Times New Roman" w:cs="Times New Roman"/>
                <w:sz w:val="24"/>
                <w:szCs w:val="24"/>
                <w:lang w:eastAsia="es-AR"/>
              </w:rPr>
              <w:t>: Recuperar el usuario y contraseña para ingresar el módulo web</w:t>
            </w:r>
          </w:p>
        </w:tc>
      </w:tr>
      <w:tr w:rsidR="00227E49" w:rsidRPr="00227E49" w:rsidTr="00AB124A">
        <w:trPr>
          <w:tblCellSpacing w:w="0" w:type="dxa"/>
        </w:trPr>
        <w:tc>
          <w:tcPr>
            <w:tcW w:w="5000" w:type="pct"/>
            <w:gridSpan w:val="4"/>
            <w:hideMark/>
          </w:tcPr>
          <w:p w:rsidR="00227E49" w:rsidRPr="00227E49" w:rsidRDefault="004F6A25" w:rsidP="00125553">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227E49" w:rsidRPr="00227E49">
              <w:rPr>
                <w:rFonts w:ascii="Times New Roman" w:eastAsia="Times New Roman" w:hAnsi="Times New Roman" w:cs="Times New Roman"/>
                <w:sz w:val="24"/>
                <w:szCs w:val="24"/>
                <w:lang w:eastAsia="es-AR"/>
              </w:rPr>
              <w:t>: El Profesional está registrado en la Base de Datos</w:t>
            </w:r>
          </w:p>
        </w:tc>
      </w:tr>
      <w:tr w:rsidR="00227E49" w:rsidRPr="00227E49" w:rsidTr="00AB124A">
        <w:trPr>
          <w:tblCellSpacing w:w="0" w:type="dxa"/>
        </w:trPr>
        <w:tc>
          <w:tcPr>
            <w:tcW w:w="1050" w:type="pct"/>
            <w:vMerge w:val="restart"/>
            <w:hideMark/>
          </w:tcPr>
          <w:p w:rsidR="00227E49" w:rsidRPr="00227E49" w:rsidRDefault="00227E49" w:rsidP="0012555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Post</w:t>
            </w:r>
            <w:r w:rsidR="00C84BD9">
              <w:rPr>
                <w:rFonts w:ascii="Times New Roman" w:eastAsia="Times New Roman" w:hAnsi="Times New Roman" w:cs="Times New Roman"/>
                <w:b/>
                <w:bCs/>
                <w:sz w:val="24"/>
                <w:szCs w:val="24"/>
                <w:lang w:eastAsia="es-AR"/>
              </w:rPr>
              <w:t>-</w:t>
            </w:r>
            <w:r w:rsidR="004F6A25">
              <w:rPr>
                <w:rFonts w:ascii="Times New Roman" w:eastAsia="Times New Roman" w:hAnsi="Times New Roman" w:cs="Times New Roman"/>
                <w:b/>
                <w:bCs/>
                <w:sz w:val="24"/>
                <w:szCs w:val="24"/>
                <w:lang w:eastAsia="es-AR"/>
              </w:rPr>
              <w:t>condición</w:t>
            </w:r>
          </w:p>
        </w:tc>
        <w:tc>
          <w:tcPr>
            <w:tcW w:w="3950" w:type="pct"/>
            <w:gridSpan w:val="3"/>
            <w:hideMark/>
          </w:tcPr>
          <w:p w:rsidR="00227E49" w:rsidRPr="00227E49" w:rsidRDefault="00227E49" w:rsidP="0012555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Éxito</w:t>
            </w:r>
            <w:r w:rsidRPr="00227E49">
              <w:rPr>
                <w:rFonts w:ascii="Times New Roman" w:eastAsia="Times New Roman" w:hAnsi="Times New Roman" w:cs="Times New Roman"/>
                <w:sz w:val="24"/>
                <w:szCs w:val="24"/>
                <w:lang w:eastAsia="es-AR"/>
              </w:rPr>
              <w:t>: el Profesional recibe un correo electrónico con su usuario y contraseña.</w:t>
            </w:r>
          </w:p>
        </w:tc>
      </w:tr>
      <w:tr w:rsidR="00227E49" w:rsidRPr="00227E49" w:rsidTr="00AB124A">
        <w:trPr>
          <w:tblCellSpacing w:w="0" w:type="dxa"/>
        </w:trPr>
        <w:tc>
          <w:tcPr>
            <w:tcW w:w="0" w:type="auto"/>
            <w:vMerge/>
            <w:vAlign w:val="center"/>
            <w:hideMark/>
          </w:tcPr>
          <w:p w:rsidR="00227E49" w:rsidRPr="00227E49" w:rsidRDefault="00227E49" w:rsidP="00125553">
            <w:pPr>
              <w:spacing w:after="0" w:line="240" w:lineRule="auto"/>
              <w:jc w:val="both"/>
              <w:rPr>
                <w:rFonts w:ascii="Times New Roman" w:eastAsia="Times New Roman" w:hAnsi="Times New Roman" w:cs="Times New Roman"/>
                <w:sz w:val="24"/>
                <w:szCs w:val="24"/>
                <w:lang w:eastAsia="es-AR"/>
              </w:rPr>
            </w:pPr>
          </w:p>
        </w:tc>
        <w:tc>
          <w:tcPr>
            <w:tcW w:w="3950" w:type="pct"/>
            <w:gridSpan w:val="3"/>
            <w:hideMark/>
          </w:tcPr>
          <w:p w:rsidR="00227E49" w:rsidRPr="00227E49" w:rsidRDefault="00227E49" w:rsidP="0012555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Fracaso</w:t>
            </w:r>
            <w:r w:rsidRPr="00227E49">
              <w:rPr>
                <w:rFonts w:ascii="Times New Roman" w:eastAsia="Times New Roman" w:hAnsi="Times New Roman" w:cs="Times New Roman"/>
                <w:sz w:val="24"/>
                <w:szCs w:val="24"/>
                <w:lang w:eastAsia="es-AR"/>
              </w:rPr>
              <w:t>: no recupera su clave de acceso</w:t>
            </w:r>
          </w:p>
        </w:tc>
      </w:tr>
      <w:tr w:rsidR="00227E49" w:rsidRPr="00227E49" w:rsidTr="00230ADA">
        <w:trPr>
          <w:trHeight w:val="150"/>
          <w:tblCellSpacing w:w="0" w:type="dxa"/>
        </w:trPr>
        <w:tc>
          <w:tcPr>
            <w:tcW w:w="2500" w:type="pct"/>
            <w:gridSpan w:val="2"/>
            <w:vAlign w:val="center"/>
            <w:hideMark/>
          </w:tcPr>
          <w:p w:rsidR="00227E49" w:rsidRPr="00227E49" w:rsidRDefault="00227E49" w:rsidP="00125553">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227E49" w:rsidRPr="00227E49" w:rsidRDefault="00227E49" w:rsidP="00125553">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Alternativo</w:t>
            </w:r>
          </w:p>
        </w:tc>
      </w:tr>
      <w:tr w:rsidR="00227E49" w:rsidRPr="00227E49" w:rsidTr="00230ADA">
        <w:trPr>
          <w:trHeight w:val="495"/>
          <w:tblCellSpacing w:w="0" w:type="dxa"/>
        </w:trPr>
        <w:tc>
          <w:tcPr>
            <w:tcW w:w="2500" w:type="pct"/>
            <w:gridSpan w:val="2"/>
            <w:hideMark/>
          </w:tcPr>
          <w:p w:rsidR="00227E49" w:rsidRPr="00227E49" w:rsidRDefault="00227E49" w:rsidP="003A3CAC">
            <w:pPr>
              <w:numPr>
                <w:ilvl w:val="0"/>
                <w:numId w:val="54"/>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accede a la aplicación web a través de una dirección URL en un explorador web.</w:t>
            </w:r>
          </w:p>
        </w:tc>
        <w:tc>
          <w:tcPr>
            <w:tcW w:w="2500" w:type="pct"/>
            <w:gridSpan w:val="2"/>
            <w:hideMark/>
          </w:tcPr>
          <w:p w:rsidR="00227E49" w:rsidRPr="00227E49" w:rsidRDefault="00227E49" w:rsidP="0012555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230ADA">
        <w:trPr>
          <w:trHeight w:val="495"/>
          <w:tblCellSpacing w:w="0" w:type="dxa"/>
        </w:trPr>
        <w:tc>
          <w:tcPr>
            <w:tcW w:w="2500" w:type="pct"/>
            <w:gridSpan w:val="2"/>
            <w:hideMark/>
          </w:tcPr>
          <w:p w:rsidR="00227E49" w:rsidRPr="00227E49" w:rsidRDefault="00227E49" w:rsidP="003A3CAC">
            <w:pPr>
              <w:numPr>
                <w:ilvl w:val="0"/>
                <w:numId w:val="55"/>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El Profesional accede a la pantalla para recuperar su clave. </w:t>
            </w:r>
          </w:p>
          <w:p w:rsidR="00227E49" w:rsidRPr="00227E49" w:rsidRDefault="00227E49" w:rsidP="003A3CAC">
            <w:pPr>
              <w:numPr>
                <w:ilvl w:val="0"/>
                <w:numId w:val="56"/>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Correo electrónico</w:t>
            </w:r>
          </w:p>
        </w:tc>
        <w:tc>
          <w:tcPr>
            <w:tcW w:w="2500" w:type="pct"/>
            <w:gridSpan w:val="2"/>
            <w:hideMark/>
          </w:tcPr>
          <w:p w:rsidR="00227E49" w:rsidRPr="00227E49" w:rsidRDefault="00227E49" w:rsidP="0012555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230ADA">
        <w:trPr>
          <w:trHeight w:val="495"/>
          <w:tblCellSpacing w:w="0" w:type="dxa"/>
        </w:trPr>
        <w:tc>
          <w:tcPr>
            <w:tcW w:w="2500" w:type="pct"/>
            <w:gridSpan w:val="2"/>
            <w:hideMark/>
          </w:tcPr>
          <w:p w:rsidR="00227E49" w:rsidRPr="00227E49" w:rsidRDefault="00227E49" w:rsidP="003A3CAC">
            <w:pPr>
              <w:numPr>
                <w:ilvl w:val="0"/>
                <w:numId w:val="57"/>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ingresa el correo electrónico que denunció en el formulario de solicitud de usuario y contraseña.</w:t>
            </w:r>
          </w:p>
        </w:tc>
        <w:tc>
          <w:tcPr>
            <w:tcW w:w="2500" w:type="pct"/>
            <w:gridSpan w:val="2"/>
            <w:hideMark/>
          </w:tcPr>
          <w:p w:rsidR="00227E49" w:rsidRPr="00227E49" w:rsidRDefault="00227E49" w:rsidP="00C8549F">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230ADA">
        <w:trPr>
          <w:trHeight w:val="495"/>
          <w:tblCellSpacing w:w="0" w:type="dxa"/>
        </w:trPr>
        <w:tc>
          <w:tcPr>
            <w:tcW w:w="2500" w:type="pct"/>
            <w:gridSpan w:val="2"/>
            <w:hideMark/>
          </w:tcPr>
          <w:p w:rsidR="00227E49" w:rsidRPr="00227E49" w:rsidRDefault="00227E49" w:rsidP="003A3CAC">
            <w:pPr>
              <w:numPr>
                <w:ilvl w:val="0"/>
                <w:numId w:val="58"/>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t>El Sistema verifica el correo electrónico ingresado y lo valida con los datos registrados en Base de Datos.</w:t>
            </w:r>
          </w:p>
        </w:tc>
        <w:tc>
          <w:tcPr>
            <w:tcW w:w="2500" w:type="pct"/>
            <w:gridSpan w:val="2"/>
            <w:hideMark/>
          </w:tcPr>
          <w:p w:rsidR="00227E49" w:rsidRPr="00227E49" w:rsidRDefault="00227E49" w:rsidP="00C8549F">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4.A</w:t>
            </w:r>
            <w:proofErr w:type="gramEnd"/>
            <w:r w:rsidRPr="00227E49">
              <w:rPr>
                <w:rFonts w:ascii="Times New Roman" w:eastAsia="Times New Roman" w:hAnsi="Times New Roman" w:cs="Times New Roman"/>
                <w:sz w:val="24"/>
                <w:szCs w:val="24"/>
                <w:lang w:eastAsia="es-AR"/>
              </w:rPr>
              <w:t xml:space="preserve">. El correo electrónico ingresado es incorrecto. El caso de uso retorna al </w:t>
            </w:r>
            <w:r w:rsidRPr="00227E49">
              <w:rPr>
                <w:rFonts w:ascii="Times New Roman" w:eastAsia="Times New Roman" w:hAnsi="Times New Roman" w:cs="Times New Roman"/>
                <w:b/>
                <w:bCs/>
                <w:sz w:val="24"/>
                <w:szCs w:val="24"/>
                <w:lang w:eastAsia="es-AR"/>
              </w:rPr>
              <w:t>paso 2</w:t>
            </w:r>
            <w:r w:rsidRPr="00227E49">
              <w:rPr>
                <w:rFonts w:ascii="Times New Roman" w:eastAsia="Times New Roman" w:hAnsi="Times New Roman" w:cs="Times New Roman"/>
                <w:sz w:val="24"/>
                <w:szCs w:val="24"/>
                <w:lang w:eastAsia="es-AR"/>
              </w:rPr>
              <w:t>.</w:t>
            </w:r>
          </w:p>
        </w:tc>
      </w:tr>
      <w:tr w:rsidR="00227E49" w:rsidRPr="00227E49" w:rsidTr="00230ADA">
        <w:trPr>
          <w:trHeight w:val="495"/>
          <w:tblCellSpacing w:w="0" w:type="dxa"/>
        </w:trPr>
        <w:tc>
          <w:tcPr>
            <w:tcW w:w="2500" w:type="pct"/>
            <w:gridSpan w:val="2"/>
            <w:hideMark/>
          </w:tcPr>
          <w:p w:rsidR="00227E49" w:rsidRPr="00227E49" w:rsidRDefault="00227E49" w:rsidP="003A3CAC">
            <w:pPr>
              <w:numPr>
                <w:ilvl w:val="0"/>
                <w:numId w:val="59"/>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Servidor de Correo envía un mail a la dirección indicada, con el usuario y contraseña.</w:t>
            </w:r>
          </w:p>
        </w:tc>
        <w:tc>
          <w:tcPr>
            <w:tcW w:w="2500" w:type="pct"/>
            <w:gridSpan w:val="2"/>
            <w:hideMark/>
          </w:tcPr>
          <w:p w:rsidR="00227E49" w:rsidRPr="00227E49" w:rsidRDefault="00227E49" w:rsidP="00C8549F">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230ADA">
        <w:trPr>
          <w:trHeight w:val="495"/>
          <w:tblCellSpacing w:w="0" w:type="dxa"/>
        </w:trPr>
        <w:tc>
          <w:tcPr>
            <w:tcW w:w="2500" w:type="pct"/>
            <w:gridSpan w:val="2"/>
            <w:hideMark/>
          </w:tcPr>
          <w:p w:rsidR="00227E49" w:rsidRPr="00227E49" w:rsidRDefault="00227E49" w:rsidP="003A3CAC">
            <w:pPr>
              <w:numPr>
                <w:ilvl w:val="0"/>
                <w:numId w:val="60"/>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observa en pantalla un mensaje informando que el mail fue enviado.</w:t>
            </w:r>
          </w:p>
        </w:tc>
        <w:tc>
          <w:tcPr>
            <w:tcW w:w="2500" w:type="pct"/>
            <w:gridSpan w:val="2"/>
            <w:hideMark/>
          </w:tcPr>
          <w:p w:rsidR="00227E49" w:rsidRPr="00227E49" w:rsidRDefault="00227E49" w:rsidP="00C8549F">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230ADA">
        <w:trPr>
          <w:trHeight w:val="495"/>
          <w:tblCellSpacing w:w="0" w:type="dxa"/>
        </w:trPr>
        <w:tc>
          <w:tcPr>
            <w:tcW w:w="2500" w:type="pct"/>
            <w:gridSpan w:val="2"/>
            <w:hideMark/>
          </w:tcPr>
          <w:p w:rsidR="00227E49" w:rsidRPr="00227E49" w:rsidRDefault="00227E49" w:rsidP="003A3CAC">
            <w:pPr>
              <w:numPr>
                <w:ilvl w:val="0"/>
                <w:numId w:val="61"/>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caso de uso termina</w:t>
            </w:r>
          </w:p>
        </w:tc>
        <w:tc>
          <w:tcPr>
            <w:tcW w:w="2500" w:type="pct"/>
            <w:gridSpan w:val="2"/>
            <w:hideMark/>
          </w:tcPr>
          <w:p w:rsidR="00227E49" w:rsidRPr="00227E49" w:rsidRDefault="00227E49" w:rsidP="00C8549F">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AB124A">
        <w:trPr>
          <w:tblCellSpacing w:w="0" w:type="dxa"/>
        </w:trPr>
        <w:tc>
          <w:tcPr>
            <w:tcW w:w="5000" w:type="pct"/>
            <w:gridSpan w:val="4"/>
            <w:hideMark/>
          </w:tcPr>
          <w:p w:rsidR="00227E49" w:rsidRPr="00227E49" w:rsidRDefault="00227E49" w:rsidP="00C8549F">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Inclusión</w:t>
            </w:r>
            <w:r w:rsidRPr="00227E49">
              <w:rPr>
                <w:rFonts w:ascii="Times New Roman" w:eastAsia="Times New Roman" w:hAnsi="Times New Roman" w:cs="Times New Roman"/>
                <w:sz w:val="24"/>
                <w:szCs w:val="24"/>
                <w:lang w:eastAsia="es-AR"/>
              </w:rPr>
              <w:t>:</w:t>
            </w:r>
          </w:p>
        </w:tc>
      </w:tr>
      <w:tr w:rsidR="00227E49" w:rsidRPr="00227E49" w:rsidTr="00AB124A">
        <w:trPr>
          <w:trHeight w:val="225"/>
          <w:tblCellSpacing w:w="0" w:type="dxa"/>
        </w:trPr>
        <w:tc>
          <w:tcPr>
            <w:tcW w:w="5000" w:type="pct"/>
            <w:gridSpan w:val="4"/>
            <w:hideMark/>
          </w:tcPr>
          <w:p w:rsidR="00227E49" w:rsidRPr="00227E49" w:rsidRDefault="00227E49" w:rsidP="00C8549F">
            <w:pPr>
              <w:spacing w:before="100" w:beforeAutospacing="1" w:after="119" w:line="22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Extensiones</w:t>
            </w:r>
            <w:r w:rsidRPr="00227E49">
              <w:rPr>
                <w:rFonts w:ascii="Times New Roman" w:eastAsia="Times New Roman" w:hAnsi="Times New Roman" w:cs="Times New Roman"/>
                <w:sz w:val="24"/>
                <w:szCs w:val="24"/>
                <w:lang w:eastAsia="es-AR"/>
              </w:rPr>
              <w:t>:</w:t>
            </w:r>
          </w:p>
        </w:tc>
      </w:tr>
      <w:tr w:rsidR="00227E49" w:rsidRPr="00227E49" w:rsidTr="00AB124A">
        <w:trPr>
          <w:trHeight w:val="360"/>
          <w:tblCellSpacing w:w="0" w:type="dxa"/>
        </w:trPr>
        <w:tc>
          <w:tcPr>
            <w:tcW w:w="5000" w:type="pct"/>
            <w:gridSpan w:val="4"/>
            <w:hideMark/>
          </w:tcPr>
          <w:p w:rsidR="00227E49" w:rsidRPr="00227E49" w:rsidRDefault="00227E49" w:rsidP="00C8549F">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Observaciones</w:t>
            </w:r>
            <w:r w:rsidRPr="00227E49">
              <w:rPr>
                <w:rFonts w:ascii="Times New Roman" w:eastAsia="Times New Roman" w:hAnsi="Times New Roman" w:cs="Times New Roman"/>
                <w:sz w:val="24"/>
                <w:szCs w:val="24"/>
                <w:lang w:eastAsia="es-AR"/>
              </w:rPr>
              <w:t xml:space="preserve">: </w:t>
            </w:r>
          </w:p>
        </w:tc>
      </w:tr>
    </w:tbl>
    <w:p w:rsidR="00227E49" w:rsidRPr="00227E49" w:rsidRDefault="00227E49" w:rsidP="00227E49">
      <w:pPr>
        <w:spacing w:after="0" w:line="240" w:lineRule="auto"/>
        <w:rPr>
          <w:rFonts w:ascii="Times New Roman" w:eastAsia="Times New Roman" w:hAnsi="Times New Roman" w:cs="Times New Roman"/>
          <w:vanish/>
          <w:sz w:val="24"/>
          <w:szCs w:val="24"/>
          <w:lang w:eastAsia="es-AR"/>
        </w:rPr>
      </w:pPr>
    </w:p>
    <w:p w:rsidR="00CC1592" w:rsidRDefault="00CC1592"/>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940"/>
        <w:gridCol w:w="2680"/>
        <w:gridCol w:w="3403"/>
        <w:gridCol w:w="1218"/>
      </w:tblGrid>
      <w:tr w:rsidR="00227E49" w:rsidRPr="00227E49" w:rsidTr="00AC758C">
        <w:trPr>
          <w:trHeight w:val="135"/>
          <w:tblCellSpacing w:w="0" w:type="dxa"/>
        </w:trPr>
        <w:tc>
          <w:tcPr>
            <w:tcW w:w="4341" w:type="pct"/>
            <w:gridSpan w:val="3"/>
            <w:shd w:val="clear" w:color="auto" w:fill="D9D9D9" w:themeFill="background1" w:themeFillShade="D9"/>
            <w:hideMark/>
          </w:tcPr>
          <w:p w:rsidR="00227E49" w:rsidRPr="00227E49" w:rsidRDefault="00227E49" w:rsidP="00001E64">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Nombre</w:t>
            </w:r>
            <w:r w:rsidRPr="00227E49">
              <w:rPr>
                <w:rFonts w:ascii="Times New Roman" w:eastAsia="Times New Roman" w:hAnsi="Times New Roman" w:cs="Times New Roman"/>
                <w:sz w:val="24"/>
                <w:szCs w:val="24"/>
                <w:lang w:eastAsia="es-AR"/>
              </w:rPr>
              <w:t>: Modificar clave de ingreso</w:t>
            </w:r>
          </w:p>
        </w:tc>
        <w:tc>
          <w:tcPr>
            <w:tcW w:w="659" w:type="pct"/>
            <w:shd w:val="clear" w:color="auto" w:fill="D9D9D9" w:themeFill="background1" w:themeFillShade="D9"/>
            <w:hideMark/>
          </w:tcPr>
          <w:p w:rsidR="00227E49" w:rsidRPr="00227E49" w:rsidRDefault="00227E49" w:rsidP="00001E64">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Nro</w:t>
            </w:r>
            <w:r w:rsidR="00CD0348">
              <w:rPr>
                <w:rFonts w:ascii="Times New Roman" w:eastAsia="Times New Roman" w:hAnsi="Times New Roman" w:cs="Times New Roman"/>
                <w:b/>
                <w:bCs/>
                <w:sz w:val="24"/>
                <w:szCs w:val="24"/>
                <w:lang w:eastAsia="es-AR"/>
              </w:rPr>
              <w:t>.</w:t>
            </w:r>
            <w:r w:rsidRPr="00227E49">
              <w:rPr>
                <w:rFonts w:ascii="Times New Roman" w:eastAsia="Times New Roman" w:hAnsi="Times New Roman" w:cs="Times New Roman"/>
                <w:sz w:val="24"/>
                <w:szCs w:val="24"/>
                <w:lang w:eastAsia="es-AR"/>
              </w:rPr>
              <w:t>: 03</w:t>
            </w:r>
          </w:p>
        </w:tc>
      </w:tr>
      <w:tr w:rsidR="00227E49" w:rsidRPr="00227E49" w:rsidTr="00844C2A">
        <w:trPr>
          <w:tblCellSpacing w:w="0" w:type="dxa"/>
        </w:trPr>
        <w:tc>
          <w:tcPr>
            <w:tcW w:w="5000" w:type="pct"/>
            <w:gridSpan w:val="4"/>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Actores</w:t>
            </w:r>
            <w:r w:rsidRPr="00227E49">
              <w:rPr>
                <w:rFonts w:ascii="Times New Roman" w:eastAsia="Times New Roman" w:hAnsi="Times New Roman" w:cs="Times New Roman"/>
                <w:sz w:val="24"/>
                <w:szCs w:val="24"/>
                <w:lang w:eastAsia="es-AR"/>
              </w:rPr>
              <w:t>: Profesional, Base de Datos</w:t>
            </w:r>
          </w:p>
        </w:tc>
      </w:tr>
      <w:tr w:rsidR="00227E49" w:rsidRPr="00227E49" w:rsidTr="00844C2A">
        <w:trPr>
          <w:tblCellSpacing w:w="0" w:type="dxa"/>
        </w:trPr>
        <w:tc>
          <w:tcPr>
            <w:tcW w:w="5000" w:type="pct"/>
            <w:gridSpan w:val="4"/>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Objetivo</w:t>
            </w:r>
            <w:r w:rsidRPr="00227E49">
              <w:rPr>
                <w:rFonts w:ascii="Times New Roman" w:eastAsia="Times New Roman" w:hAnsi="Times New Roman" w:cs="Times New Roman"/>
                <w:sz w:val="24"/>
                <w:szCs w:val="24"/>
                <w:lang w:eastAsia="es-AR"/>
              </w:rPr>
              <w:t>: Modificar el usuario y contraseña para ingresar el módulo web</w:t>
            </w:r>
          </w:p>
        </w:tc>
      </w:tr>
      <w:tr w:rsidR="00227E49" w:rsidRPr="00227E49" w:rsidTr="00844C2A">
        <w:trPr>
          <w:tblCellSpacing w:w="0" w:type="dxa"/>
        </w:trPr>
        <w:tc>
          <w:tcPr>
            <w:tcW w:w="5000" w:type="pct"/>
            <w:gridSpan w:val="4"/>
            <w:hideMark/>
          </w:tcPr>
          <w:p w:rsidR="00227E49" w:rsidRPr="00227E49" w:rsidRDefault="00745FF6" w:rsidP="00001E64">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227E49" w:rsidRPr="00227E49">
              <w:rPr>
                <w:rFonts w:ascii="Times New Roman" w:eastAsia="Times New Roman" w:hAnsi="Times New Roman" w:cs="Times New Roman"/>
                <w:sz w:val="24"/>
                <w:szCs w:val="24"/>
                <w:lang w:eastAsia="es-AR"/>
              </w:rPr>
              <w:t xml:space="preserve">: Se ejecutó el </w:t>
            </w:r>
            <w:r w:rsidR="00227E49" w:rsidRPr="00227E49">
              <w:rPr>
                <w:rFonts w:ascii="Times New Roman" w:eastAsia="Times New Roman" w:hAnsi="Times New Roman" w:cs="Times New Roman"/>
                <w:b/>
                <w:bCs/>
                <w:sz w:val="24"/>
                <w:szCs w:val="24"/>
                <w:lang w:eastAsia="es-AR"/>
              </w:rPr>
              <w:t>CU01 – Ingresar a la aplicación web</w:t>
            </w:r>
            <w:r w:rsidR="00227E49" w:rsidRPr="00227E49">
              <w:rPr>
                <w:rFonts w:ascii="Times New Roman" w:eastAsia="Times New Roman" w:hAnsi="Times New Roman" w:cs="Times New Roman"/>
                <w:sz w:val="24"/>
                <w:szCs w:val="24"/>
                <w:lang w:eastAsia="es-AR"/>
              </w:rPr>
              <w:t xml:space="preserve">. </w:t>
            </w:r>
          </w:p>
        </w:tc>
      </w:tr>
      <w:tr w:rsidR="00227E49" w:rsidRPr="00227E49" w:rsidTr="00844C2A">
        <w:trPr>
          <w:tblCellSpacing w:w="0" w:type="dxa"/>
        </w:trPr>
        <w:tc>
          <w:tcPr>
            <w:tcW w:w="1050" w:type="pct"/>
            <w:vMerge w:val="restart"/>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Post</w:t>
            </w:r>
            <w:r w:rsidR="0042010F">
              <w:rPr>
                <w:rFonts w:ascii="Times New Roman" w:eastAsia="Times New Roman" w:hAnsi="Times New Roman" w:cs="Times New Roman"/>
                <w:b/>
                <w:bCs/>
                <w:sz w:val="24"/>
                <w:szCs w:val="24"/>
                <w:lang w:eastAsia="es-AR"/>
              </w:rPr>
              <w:t>-</w:t>
            </w:r>
            <w:r w:rsidR="00745FF6">
              <w:rPr>
                <w:rFonts w:ascii="Times New Roman" w:eastAsia="Times New Roman" w:hAnsi="Times New Roman" w:cs="Times New Roman"/>
                <w:b/>
                <w:bCs/>
                <w:sz w:val="24"/>
                <w:szCs w:val="24"/>
                <w:lang w:eastAsia="es-AR"/>
              </w:rPr>
              <w:t>condición</w:t>
            </w:r>
          </w:p>
        </w:tc>
        <w:tc>
          <w:tcPr>
            <w:tcW w:w="3950" w:type="pct"/>
            <w:gridSpan w:val="3"/>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Éxito</w:t>
            </w:r>
            <w:r w:rsidRPr="00227E49">
              <w:rPr>
                <w:rFonts w:ascii="Times New Roman" w:eastAsia="Times New Roman" w:hAnsi="Times New Roman" w:cs="Times New Roman"/>
                <w:sz w:val="24"/>
                <w:szCs w:val="24"/>
                <w:lang w:eastAsia="es-AR"/>
              </w:rPr>
              <w:t>: el Profesional modificó su usuario y contraseña</w:t>
            </w:r>
          </w:p>
        </w:tc>
      </w:tr>
      <w:tr w:rsidR="00227E49" w:rsidRPr="00227E49" w:rsidTr="00844C2A">
        <w:trPr>
          <w:tblCellSpacing w:w="0" w:type="dxa"/>
        </w:trPr>
        <w:tc>
          <w:tcPr>
            <w:tcW w:w="0" w:type="auto"/>
            <w:vMerge/>
            <w:vAlign w:val="center"/>
            <w:hideMark/>
          </w:tcPr>
          <w:p w:rsidR="00227E49" w:rsidRPr="00227E49" w:rsidRDefault="00227E49" w:rsidP="00001E64">
            <w:pPr>
              <w:spacing w:after="0" w:line="240" w:lineRule="auto"/>
              <w:jc w:val="both"/>
              <w:rPr>
                <w:rFonts w:ascii="Times New Roman" w:eastAsia="Times New Roman" w:hAnsi="Times New Roman" w:cs="Times New Roman"/>
                <w:sz w:val="24"/>
                <w:szCs w:val="24"/>
                <w:lang w:eastAsia="es-AR"/>
              </w:rPr>
            </w:pPr>
          </w:p>
        </w:tc>
        <w:tc>
          <w:tcPr>
            <w:tcW w:w="3950" w:type="pct"/>
            <w:gridSpan w:val="3"/>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Fracaso</w:t>
            </w:r>
            <w:r w:rsidRPr="00227E49">
              <w:rPr>
                <w:rFonts w:ascii="Times New Roman" w:eastAsia="Times New Roman" w:hAnsi="Times New Roman" w:cs="Times New Roman"/>
                <w:sz w:val="24"/>
                <w:szCs w:val="24"/>
                <w:lang w:eastAsia="es-AR"/>
              </w:rPr>
              <w:t>: no modificó su usuario y contraseña.</w:t>
            </w:r>
          </w:p>
        </w:tc>
      </w:tr>
      <w:tr w:rsidR="00227E49" w:rsidRPr="00227E49" w:rsidTr="00B0659E">
        <w:trPr>
          <w:trHeight w:val="150"/>
          <w:tblCellSpacing w:w="0" w:type="dxa"/>
        </w:trPr>
        <w:tc>
          <w:tcPr>
            <w:tcW w:w="2500" w:type="pct"/>
            <w:gridSpan w:val="2"/>
            <w:vAlign w:val="center"/>
            <w:hideMark/>
          </w:tcPr>
          <w:p w:rsidR="00227E49" w:rsidRPr="00227E49" w:rsidRDefault="00227E49" w:rsidP="00001E64">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227E49" w:rsidRPr="00227E49" w:rsidRDefault="00227E49" w:rsidP="00001E64">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Alternativo</w:t>
            </w:r>
          </w:p>
        </w:tc>
      </w:tr>
      <w:tr w:rsidR="00227E49" w:rsidRPr="00227E49" w:rsidTr="00B0659E">
        <w:trPr>
          <w:trHeight w:val="495"/>
          <w:tblCellSpacing w:w="0" w:type="dxa"/>
        </w:trPr>
        <w:tc>
          <w:tcPr>
            <w:tcW w:w="2500" w:type="pct"/>
            <w:gridSpan w:val="2"/>
            <w:hideMark/>
          </w:tcPr>
          <w:p w:rsidR="00227E49" w:rsidRPr="00227E49" w:rsidRDefault="00227E49" w:rsidP="003A3CAC">
            <w:pPr>
              <w:numPr>
                <w:ilvl w:val="0"/>
                <w:numId w:val="62"/>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observa el menú principal del módulo web.</w:t>
            </w:r>
          </w:p>
        </w:tc>
        <w:tc>
          <w:tcPr>
            <w:tcW w:w="2500" w:type="pct"/>
            <w:gridSpan w:val="2"/>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B0659E">
        <w:trPr>
          <w:trHeight w:val="495"/>
          <w:tblCellSpacing w:w="0" w:type="dxa"/>
        </w:trPr>
        <w:tc>
          <w:tcPr>
            <w:tcW w:w="2500" w:type="pct"/>
            <w:gridSpan w:val="2"/>
            <w:hideMark/>
          </w:tcPr>
          <w:p w:rsidR="00227E49" w:rsidRPr="00227E49" w:rsidRDefault="00227E49" w:rsidP="003A3CAC">
            <w:pPr>
              <w:numPr>
                <w:ilvl w:val="0"/>
                <w:numId w:val="63"/>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El Profesional accede a la pantalla para modificar su usuario y contraseña. </w:t>
            </w:r>
          </w:p>
          <w:p w:rsidR="00227E49" w:rsidRPr="00227E49" w:rsidRDefault="00227E49" w:rsidP="003A3CAC">
            <w:pPr>
              <w:numPr>
                <w:ilvl w:val="0"/>
                <w:numId w:val="64"/>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Usuario anterior</w:t>
            </w:r>
          </w:p>
          <w:p w:rsidR="00227E49" w:rsidRPr="00227E49" w:rsidRDefault="00227E49" w:rsidP="003A3CAC">
            <w:pPr>
              <w:numPr>
                <w:ilvl w:val="0"/>
                <w:numId w:val="64"/>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Contraseña anterior</w:t>
            </w:r>
          </w:p>
          <w:p w:rsidR="00227E49" w:rsidRPr="00227E49" w:rsidRDefault="00227E49" w:rsidP="003A3CAC">
            <w:pPr>
              <w:numPr>
                <w:ilvl w:val="0"/>
                <w:numId w:val="64"/>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t>Usuario nuevo</w:t>
            </w:r>
          </w:p>
          <w:p w:rsidR="00227E49" w:rsidRPr="00227E49" w:rsidRDefault="00227E49" w:rsidP="003A3CAC">
            <w:pPr>
              <w:numPr>
                <w:ilvl w:val="0"/>
                <w:numId w:val="64"/>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Contraseña nueva</w:t>
            </w:r>
          </w:p>
        </w:tc>
        <w:tc>
          <w:tcPr>
            <w:tcW w:w="2500" w:type="pct"/>
            <w:gridSpan w:val="2"/>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br w:type="page"/>
            </w:r>
          </w:p>
        </w:tc>
      </w:tr>
      <w:tr w:rsidR="00227E49" w:rsidRPr="00227E49" w:rsidTr="00B0659E">
        <w:trPr>
          <w:trHeight w:val="495"/>
          <w:tblCellSpacing w:w="0" w:type="dxa"/>
        </w:trPr>
        <w:tc>
          <w:tcPr>
            <w:tcW w:w="2500" w:type="pct"/>
            <w:gridSpan w:val="2"/>
            <w:hideMark/>
          </w:tcPr>
          <w:p w:rsidR="00227E49" w:rsidRPr="00227E49" w:rsidRDefault="00227E49" w:rsidP="003A3CAC">
            <w:pPr>
              <w:numPr>
                <w:ilvl w:val="0"/>
                <w:numId w:val="65"/>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t>El Profesional ingresa los datos para modificar el usuario y contraseña y presiona el botón “Aceptar”</w:t>
            </w:r>
            <w:r w:rsidR="00184947">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B0659E">
        <w:trPr>
          <w:trHeight w:val="1110"/>
          <w:tblCellSpacing w:w="0" w:type="dxa"/>
        </w:trPr>
        <w:tc>
          <w:tcPr>
            <w:tcW w:w="2500" w:type="pct"/>
            <w:gridSpan w:val="2"/>
            <w:hideMark/>
          </w:tcPr>
          <w:p w:rsidR="00227E49" w:rsidRPr="00227E49" w:rsidRDefault="00227E49" w:rsidP="003A3CAC">
            <w:pPr>
              <w:numPr>
                <w:ilvl w:val="0"/>
                <w:numId w:val="66"/>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Sistema verifica los datos ingresados y lo valida con los datos registrados en Base de Datos</w:t>
            </w:r>
            <w:r w:rsidR="00503EE2">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4.A</w:t>
            </w:r>
            <w:proofErr w:type="gramEnd"/>
            <w:r w:rsidRPr="00227E49">
              <w:rPr>
                <w:rFonts w:ascii="Times New Roman" w:eastAsia="Times New Roman" w:hAnsi="Times New Roman" w:cs="Times New Roman"/>
                <w:sz w:val="24"/>
                <w:szCs w:val="24"/>
                <w:lang w:eastAsia="es-AR"/>
              </w:rPr>
              <w:t xml:space="preserve">. El usuario y/o contraseña anterior son incorrectos. Se muestra en pantalla un mensaje indicando el error. El caso de uso retorna al </w:t>
            </w:r>
            <w:r w:rsidRPr="00227E49">
              <w:rPr>
                <w:rFonts w:ascii="Times New Roman" w:eastAsia="Times New Roman" w:hAnsi="Times New Roman" w:cs="Times New Roman"/>
                <w:b/>
                <w:bCs/>
                <w:sz w:val="24"/>
                <w:szCs w:val="24"/>
                <w:lang w:eastAsia="es-AR"/>
              </w:rPr>
              <w:t>paso 3</w:t>
            </w:r>
            <w:r w:rsidRPr="00227E49">
              <w:rPr>
                <w:rFonts w:ascii="Times New Roman" w:eastAsia="Times New Roman" w:hAnsi="Times New Roman" w:cs="Times New Roman"/>
                <w:sz w:val="24"/>
                <w:szCs w:val="24"/>
                <w:lang w:eastAsia="es-AR"/>
              </w:rPr>
              <w:t>.</w:t>
            </w:r>
          </w:p>
        </w:tc>
      </w:tr>
      <w:tr w:rsidR="00227E49" w:rsidRPr="00227E49" w:rsidTr="00B0659E">
        <w:trPr>
          <w:trHeight w:val="495"/>
          <w:tblCellSpacing w:w="0" w:type="dxa"/>
        </w:trPr>
        <w:tc>
          <w:tcPr>
            <w:tcW w:w="2500" w:type="pct"/>
            <w:gridSpan w:val="2"/>
            <w:hideMark/>
          </w:tcPr>
          <w:p w:rsidR="00227E49" w:rsidRPr="00227E49" w:rsidRDefault="00227E49" w:rsidP="003A3CAC">
            <w:pPr>
              <w:numPr>
                <w:ilvl w:val="0"/>
                <w:numId w:val="67"/>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observa en pantalla un mensaje indicando que el usuario y contraseña se modificaron exitosamente</w:t>
            </w:r>
            <w:r w:rsidR="00503EE2">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B0659E">
        <w:trPr>
          <w:trHeight w:val="195"/>
          <w:tblCellSpacing w:w="0" w:type="dxa"/>
        </w:trPr>
        <w:tc>
          <w:tcPr>
            <w:tcW w:w="2500" w:type="pct"/>
            <w:gridSpan w:val="2"/>
            <w:hideMark/>
          </w:tcPr>
          <w:p w:rsidR="00227E49" w:rsidRPr="00227E49" w:rsidRDefault="00227E49" w:rsidP="003A3CAC">
            <w:pPr>
              <w:numPr>
                <w:ilvl w:val="0"/>
                <w:numId w:val="68"/>
              </w:numPr>
              <w:spacing w:before="100" w:beforeAutospacing="1" w:after="119" w:line="19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caso de uso termina</w:t>
            </w:r>
            <w:r w:rsidR="00503EE2">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001E64">
            <w:pPr>
              <w:spacing w:before="100" w:beforeAutospacing="1" w:after="119" w:line="19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44C2A">
        <w:trPr>
          <w:tblCellSpacing w:w="0" w:type="dxa"/>
        </w:trPr>
        <w:tc>
          <w:tcPr>
            <w:tcW w:w="5000" w:type="pct"/>
            <w:gridSpan w:val="4"/>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Inclusión</w:t>
            </w:r>
            <w:r w:rsidRPr="00227E49">
              <w:rPr>
                <w:rFonts w:ascii="Times New Roman" w:eastAsia="Times New Roman" w:hAnsi="Times New Roman" w:cs="Times New Roman"/>
                <w:sz w:val="24"/>
                <w:szCs w:val="24"/>
                <w:lang w:eastAsia="es-AR"/>
              </w:rPr>
              <w:t>:</w:t>
            </w:r>
          </w:p>
        </w:tc>
      </w:tr>
      <w:tr w:rsidR="00227E49" w:rsidRPr="00227E49" w:rsidTr="00844C2A">
        <w:trPr>
          <w:trHeight w:val="360"/>
          <w:tblCellSpacing w:w="0" w:type="dxa"/>
        </w:trPr>
        <w:tc>
          <w:tcPr>
            <w:tcW w:w="5000" w:type="pct"/>
            <w:gridSpan w:val="4"/>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Extensiones</w:t>
            </w:r>
            <w:r w:rsidRPr="00227E49">
              <w:rPr>
                <w:rFonts w:ascii="Times New Roman" w:eastAsia="Times New Roman" w:hAnsi="Times New Roman" w:cs="Times New Roman"/>
                <w:sz w:val="24"/>
                <w:szCs w:val="24"/>
                <w:lang w:eastAsia="es-AR"/>
              </w:rPr>
              <w:t>:</w:t>
            </w:r>
          </w:p>
        </w:tc>
      </w:tr>
      <w:tr w:rsidR="00227E49" w:rsidRPr="00227E49" w:rsidTr="00844C2A">
        <w:trPr>
          <w:tblCellSpacing w:w="0" w:type="dxa"/>
        </w:trPr>
        <w:tc>
          <w:tcPr>
            <w:tcW w:w="5000" w:type="pct"/>
            <w:gridSpan w:val="4"/>
            <w:hideMark/>
          </w:tcPr>
          <w:p w:rsidR="00227E49" w:rsidRPr="00227E49" w:rsidRDefault="00227E49" w:rsidP="00001E64">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Observaciones</w:t>
            </w:r>
            <w:r w:rsidRPr="00227E49">
              <w:rPr>
                <w:rFonts w:ascii="Times New Roman" w:eastAsia="Times New Roman" w:hAnsi="Times New Roman" w:cs="Times New Roman"/>
                <w:sz w:val="24"/>
                <w:szCs w:val="24"/>
                <w:lang w:eastAsia="es-AR"/>
              </w:rPr>
              <w:t>:</w:t>
            </w:r>
          </w:p>
        </w:tc>
      </w:tr>
    </w:tbl>
    <w:p w:rsidR="00227E49" w:rsidRPr="00227E49" w:rsidRDefault="00227E49" w:rsidP="00227E49">
      <w:pPr>
        <w:spacing w:after="0" w:line="240" w:lineRule="auto"/>
        <w:rPr>
          <w:rFonts w:ascii="Times New Roman" w:eastAsia="Times New Roman" w:hAnsi="Times New Roman" w:cs="Times New Roman"/>
          <w:vanish/>
          <w:sz w:val="24"/>
          <w:szCs w:val="24"/>
          <w:lang w:eastAsia="es-AR"/>
        </w:rPr>
      </w:pPr>
    </w:p>
    <w:p w:rsidR="00B62036" w:rsidRDefault="00B62036"/>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2039"/>
        <w:gridCol w:w="882"/>
        <w:gridCol w:w="1700"/>
        <w:gridCol w:w="1700"/>
        <w:gridCol w:w="1702"/>
        <w:gridCol w:w="1218"/>
      </w:tblGrid>
      <w:tr w:rsidR="00227E49" w:rsidRPr="00227E49" w:rsidTr="00AC758C">
        <w:trPr>
          <w:trHeight w:val="135"/>
          <w:tblCellSpacing w:w="0" w:type="dxa"/>
        </w:trPr>
        <w:tc>
          <w:tcPr>
            <w:tcW w:w="4341" w:type="pct"/>
            <w:gridSpan w:val="5"/>
            <w:shd w:val="clear" w:color="auto" w:fill="D9D9D9" w:themeFill="background1" w:themeFillShade="D9"/>
            <w:hideMark/>
          </w:tcPr>
          <w:p w:rsidR="00227E49" w:rsidRPr="00227E49" w:rsidRDefault="00227E49" w:rsidP="00BF0A5A">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Nombre</w:t>
            </w:r>
            <w:r w:rsidRPr="00227E49">
              <w:rPr>
                <w:rFonts w:ascii="Times New Roman" w:eastAsia="Times New Roman" w:hAnsi="Times New Roman" w:cs="Times New Roman"/>
                <w:sz w:val="24"/>
                <w:szCs w:val="24"/>
                <w:lang w:eastAsia="es-AR"/>
              </w:rPr>
              <w:t>: Solicitar Fiscalización Juicio</w:t>
            </w:r>
          </w:p>
        </w:tc>
        <w:tc>
          <w:tcPr>
            <w:tcW w:w="659" w:type="pct"/>
            <w:shd w:val="clear" w:color="auto" w:fill="D9D9D9" w:themeFill="background1" w:themeFillShade="D9"/>
            <w:hideMark/>
          </w:tcPr>
          <w:p w:rsidR="00227E49" w:rsidRPr="00227E49" w:rsidRDefault="00227E49" w:rsidP="00BF0A5A">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Nro</w:t>
            </w:r>
            <w:r w:rsidR="00AE1D12">
              <w:rPr>
                <w:rFonts w:ascii="Times New Roman" w:eastAsia="Times New Roman" w:hAnsi="Times New Roman" w:cs="Times New Roman"/>
                <w:b/>
                <w:bCs/>
                <w:sz w:val="24"/>
                <w:szCs w:val="24"/>
                <w:lang w:eastAsia="es-AR"/>
              </w:rPr>
              <w:t>.</w:t>
            </w:r>
            <w:r w:rsidRPr="00227E49">
              <w:rPr>
                <w:rFonts w:ascii="Times New Roman" w:eastAsia="Times New Roman" w:hAnsi="Times New Roman" w:cs="Times New Roman"/>
                <w:sz w:val="24"/>
                <w:szCs w:val="24"/>
                <w:lang w:eastAsia="es-AR"/>
              </w:rPr>
              <w:t>: 04</w:t>
            </w:r>
          </w:p>
        </w:tc>
      </w:tr>
      <w:tr w:rsidR="00227E49" w:rsidRPr="00227E49" w:rsidTr="0004577E">
        <w:trPr>
          <w:tblCellSpacing w:w="0" w:type="dxa"/>
        </w:trPr>
        <w:tc>
          <w:tcPr>
            <w:tcW w:w="5000" w:type="pct"/>
            <w:gridSpan w:val="6"/>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Actores</w:t>
            </w:r>
            <w:r w:rsidRPr="00227E49">
              <w:rPr>
                <w:rFonts w:ascii="Times New Roman" w:eastAsia="Times New Roman" w:hAnsi="Times New Roman" w:cs="Times New Roman"/>
                <w:sz w:val="24"/>
                <w:szCs w:val="24"/>
                <w:lang w:eastAsia="es-AR"/>
              </w:rPr>
              <w:t>: Profesional, Base de Datos</w:t>
            </w:r>
          </w:p>
        </w:tc>
      </w:tr>
      <w:tr w:rsidR="00227E49" w:rsidRPr="00227E49" w:rsidTr="0004577E">
        <w:trPr>
          <w:tblCellSpacing w:w="0" w:type="dxa"/>
        </w:trPr>
        <w:tc>
          <w:tcPr>
            <w:tcW w:w="5000" w:type="pct"/>
            <w:gridSpan w:val="6"/>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Objetivo</w:t>
            </w:r>
            <w:r w:rsidRPr="00227E49">
              <w:rPr>
                <w:rFonts w:ascii="Times New Roman" w:eastAsia="Times New Roman" w:hAnsi="Times New Roman" w:cs="Times New Roman"/>
                <w:sz w:val="24"/>
                <w:szCs w:val="24"/>
                <w:lang w:eastAsia="es-AR"/>
              </w:rPr>
              <w:t>: Generar una solicitud de fiscalización para un juicio en particular</w:t>
            </w:r>
            <w:r w:rsidR="00EE1BDC">
              <w:rPr>
                <w:rFonts w:ascii="Times New Roman" w:eastAsia="Times New Roman" w:hAnsi="Times New Roman" w:cs="Times New Roman"/>
                <w:sz w:val="24"/>
                <w:szCs w:val="24"/>
                <w:lang w:eastAsia="es-AR"/>
              </w:rPr>
              <w:t>.</w:t>
            </w:r>
          </w:p>
        </w:tc>
      </w:tr>
      <w:tr w:rsidR="00227E49" w:rsidRPr="00227E49" w:rsidTr="0004577E">
        <w:trPr>
          <w:tblCellSpacing w:w="0" w:type="dxa"/>
        </w:trPr>
        <w:tc>
          <w:tcPr>
            <w:tcW w:w="5000" w:type="pct"/>
            <w:gridSpan w:val="6"/>
            <w:hideMark/>
          </w:tcPr>
          <w:p w:rsidR="00227E49" w:rsidRPr="00227E49" w:rsidRDefault="00445952" w:rsidP="00BF0A5A">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227E49" w:rsidRPr="00227E49">
              <w:rPr>
                <w:rFonts w:ascii="Times New Roman" w:eastAsia="Times New Roman" w:hAnsi="Times New Roman" w:cs="Times New Roman"/>
                <w:sz w:val="24"/>
                <w:szCs w:val="24"/>
                <w:lang w:eastAsia="es-AR"/>
              </w:rPr>
              <w:t xml:space="preserve">: Se ejecutó el </w:t>
            </w:r>
            <w:r w:rsidR="00227E49" w:rsidRPr="00227E49">
              <w:rPr>
                <w:rFonts w:ascii="Times New Roman" w:eastAsia="Times New Roman" w:hAnsi="Times New Roman" w:cs="Times New Roman"/>
                <w:b/>
                <w:bCs/>
                <w:sz w:val="24"/>
                <w:szCs w:val="24"/>
                <w:lang w:eastAsia="es-AR"/>
              </w:rPr>
              <w:t>CU01 – Ingresar a la aplicación web</w:t>
            </w:r>
            <w:r w:rsidR="00D0350C">
              <w:rPr>
                <w:rFonts w:ascii="Times New Roman" w:eastAsia="Times New Roman" w:hAnsi="Times New Roman" w:cs="Times New Roman"/>
                <w:sz w:val="24"/>
                <w:szCs w:val="24"/>
                <w:lang w:eastAsia="es-AR"/>
              </w:rPr>
              <w:t>.</w:t>
            </w:r>
          </w:p>
        </w:tc>
      </w:tr>
      <w:tr w:rsidR="00227E49" w:rsidRPr="00227E49" w:rsidTr="00453F11">
        <w:trPr>
          <w:tblCellSpacing w:w="0" w:type="dxa"/>
        </w:trPr>
        <w:tc>
          <w:tcPr>
            <w:tcW w:w="1103" w:type="pct"/>
            <w:vMerge w:val="restart"/>
            <w:hideMark/>
          </w:tcPr>
          <w:p w:rsidR="00227E49" w:rsidRPr="00227E49" w:rsidRDefault="00445952" w:rsidP="00BF0A5A">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897" w:type="pct"/>
            <w:gridSpan w:val="5"/>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Éxito</w:t>
            </w:r>
            <w:r w:rsidRPr="00227E49">
              <w:rPr>
                <w:rFonts w:ascii="Times New Roman" w:eastAsia="Times New Roman" w:hAnsi="Times New Roman" w:cs="Times New Roman"/>
                <w:sz w:val="24"/>
                <w:szCs w:val="24"/>
                <w:lang w:eastAsia="es-AR"/>
              </w:rPr>
              <w:t>: se genera el documento de la solicitud de fiscalización</w:t>
            </w:r>
            <w:r w:rsidR="00E7278D">
              <w:rPr>
                <w:rFonts w:ascii="Times New Roman" w:eastAsia="Times New Roman" w:hAnsi="Times New Roman" w:cs="Times New Roman"/>
                <w:sz w:val="24"/>
                <w:szCs w:val="24"/>
                <w:lang w:eastAsia="es-AR"/>
              </w:rPr>
              <w:t>.</w:t>
            </w:r>
          </w:p>
        </w:tc>
      </w:tr>
      <w:tr w:rsidR="00227E49" w:rsidRPr="00227E49" w:rsidTr="00453F11">
        <w:trPr>
          <w:tblCellSpacing w:w="0" w:type="dxa"/>
        </w:trPr>
        <w:tc>
          <w:tcPr>
            <w:tcW w:w="0" w:type="auto"/>
            <w:vMerge/>
            <w:vAlign w:val="center"/>
            <w:hideMark/>
          </w:tcPr>
          <w:p w:rsidR="00227E49" w:rsidRPr="00227E49" w:rsidRDefault="00227E49" w:rsidP="00BF0A5A">
            <w:pPr>
              <w:spacing w:after="0" w:line="240" w:lineRule="auto"/>
              <w:jc w:val="both"/>
              <w:rPr>
                <w:rFonts w:ascii="Times New Roman" w:eastAsia="Times New Roman" w:hAnsi="Times New Roman" w:cs="Times New Roman"/>
                <w:sz w:val="24"/>
                <w:szCs w:val="24"/>
                <w:lang w:eastAsia="es-AR"/>
              </w:rPr>
            </w:pPr>
          </w:p>
        </w:tc>
        <w:tc>
          <w:tcPr>
            <w:tcW w:w="3897" w:type="pct"/>
            <w:gridSpan w:val="5"/>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Fracaso</w:t>
            </w:r>
            <w:r w:rsidRPr="00227E49">
              <w:rPr>
                <w:rFonts w:ascii="Times New Roman" w:eastAsia="Times New Roman" w:hAnsi="Times New Roman" w:cs="Times New Roman"/>
                <w:sz w:val="24"/>
                <w:szCs w:val="24"/>
                <w:lang w:eastAsia="es-AR"/>
              </w:rPr>
              <w:t>: no se puede generar la solicitud de fiscalización.</w:t>
            </w:r>
          </w:p>
        </w:tc>
      </w:tr>
      <w:tr w:rsidR="00227E49" w:rsidRPr="00227E49" w:rsidTr="0081735C">
        <w:trPr>
          <w:trHeight w:val="150"/>
          <w:tblCellSpacing w:w="0" w:type="dxa"/>
        </w:trPr>
        <w:tc>
          <w:tcPr>
            <w:tcW w:w="2500" w:type="pct"/>
            <w:gridSpan w:val="3"/>
            <w:vAlign w:val="center"/>
            <w:hideMark/>
          </w:tcPr>
          <w:p w:rsidR="00227E49" w:rsidRPr="00227E49" w:rsidRDefault="00227E49" w:rsidP="00BF0A5A">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Principal</w:t>
            </w:r>
          </w:p>
        </w:tc>
        <w:tc>
          <w:tcPr>
            <w:tcW w:w="2500" w:type="pct"/>
            <w:gridSpan w:val="3"/>
            <w:vAlign w:val="center"/>
            <w:hideMark/>
          </w:tcPr>
          <w:p w:rsidR="00227E49" w:rsidRPr="00227E49" w:rsidRDefault="00227E49" w:rsidP="00BF0A5A">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Alternativo</w:t>
            </w:r>
          </w:p>
        </w:tc>
      </w:tr>
      <w:tr w:rsidR="00227E49" w:rsidRPr="00227E49" w:rsidTr="0081735C">
        <w:trPr>
          <w:trHeight w:val="495"/>
          <w:tblCellSpacing w:w="0" w:type="dxa"/>
        </w:trPr>
        <w:tc>
          <w:tcPr>
            <w:tcW w:w="2500" w:type="pct"/>
            <w:gridSpan w:val="3"/>
            <w:hideMark/>
          </w:tcPr>
          <w:p w:rsidR="00227E49" w:rsidRPr="00227E49" w:rsidRDefault="00227E49" w:rsidP="003A3CAC">
            <w:pPr>
              <w:numPr>
                <w:ilvl w:val="0"/>
                <w:numId w:val="69"/>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observa el menú principal del módulo web.</w:t>
            </w:r>
          </w:p>
        </w:tc>
        <w:tc>
          <w:tcPr>
            <w:tcW w:w="2500" w:type="pct"/>
            <w:gridSpan w:val="3"/>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1735C">
        <w:trPr>
          <w:trHeight w:val="495"/>
          <w:tblCellSpacing w:w="0" w:type="dxa"/>
        </w:trPr>
        <w:tc>
          <w:tcPr>
            <w:tcW w:w="2500" w:type="pct"/>
            <w:gridSpan w:val="3"/>
            <w:hideMark/>
          </w:tcPr>
          <w:p w:rsidR="00227E49" w:rsidRPr="00227E49" w:rsidRDefault="00227E49" w:rsidP="003A3CAC">
            <w:pPr>
              <w:numPr>
                <w:ilvl w:val="0"/>
                <w:numId w:val="70"/>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El Profesional accede a la pantalla para generar una solicitud de </w:t>
            </w:r>
            <w:r w:rsidRPr="00227E49">
              <w:rPr>
                <w:rFonts w:ascii="Times New Roman" w:eastAsia="Times New Roman" w:hAnsi="Times New Roman" w:cs="Times New Roman"/>
                <w:sz w:val="24"/>
                <w:szCs w:val="24"/>
                <w:lang w:eastAsia="es-AR"/>
              </w:rPr>
              <w:lastRenderedPageBreak/>
              <w:t>fiscalización.</w:t>
            </w:r>
          </w:p>
        </w:tc>
        <w:tc>
          <w:tcPr>
            <w:tcW w:w="2500" w:type="pct"/>
            <w:gridSpan w:val="3"/>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br w:type="page"/>
            </w:r>
          </w:p>
        </w:tc>
      </w:tr>
      <w:tr w:rsidR="00227E49" w:rsidRPr="00227E49" w:rsidTr="0081735C">
        <w:trPr>
          <w:trHeight w:val="495"/>
          <w:tblCellSpacing w:w="0" w:type="dxa"/>
        </w:trPr>
        <w:tc>
          <w:tcPr>
            <w:tcW w:w="2500" w:type="pct"/>
            <w:gridSpan w:val="3"/>
            <w:hideMark/>
          </w:tcPr>
          <w:p w:rsidR="00227E49" w:rsidRPr="00227E49" w:rsidRDefault="00227E49" w:rsidP="003A3CAC">
            <w:pPr>
              <w:numPr>
                <w:ilvl w:val="0"/>
                <w:numId w:val="71"/>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t>El Profesional elige la delegación donde solicitará la fiscalización del juicio.</w:t>
            </w:r>
          </w:p>
        </w:tc>
        <w:tc>
          <w:tcPr>
            <w:tcW w:w="2500" w:type="pct"/>
            <w:gridSpan w:val="3"/>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1735C">
        <w:trPr>
          <w:trHeight w:val="495"/>
          <w:tblCellSpacing w:w="0" w:type="dxa"/>
        </w:trPr>
        <w:tc>
          <w:tcPr>
            <w:tcW w:w="2500" w:type="pct"/>
            <w:gridSpan w:val="3"/>
            <w:hideMark/>
          </w:tcPr>
          <w:p w:rsidR="00227E49" w:rsidRPr="00227E49" w:rsidRDefault="00227E49" w:rsidP="003A3CAC">
            <w:pPr>
              <w:numPr>
                <w:ilvl w:val="0"/>
                <w:numId w:val="72"/>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Se invoca el </w:t>
            </w:r>
            <w:r w:rsidRPr="00227E49">
              <w:rPr>
                <w:rFonts w:ascii="Times New Roman" w:eastAsia="Times New Roman" w:hAnsi="Times New Roman" w:cs="Times New Roman"/>
                <w:b/>
                <w:bCs/>
                <w:sz w:val="24"/>
                <w:szCs w:val="24"/>
                <w:lang w:eastAsia="es-AR"/>
              </w:rPr>
              <w:t>CU05 – Consultar Juicio</w:t>
            </w:r>
            <w:r w:rsidR="00C20B55">
              <w:rPr>
                <w:rFonts w:ascii="Times New Roman" w:eastAsia="Times New Roman" w:hAnsi="Times New Roman" w:cs="Times New Roman"/>
                <w:b/>
                <w:bCs/>
                <w:sz w:val="24"/>
                <w:szCs w:val="24"/>
                <w:lang w:eastAsia="es-AR"/>
              </w:rPr>
              <w:t>.</w:t>
            </w:r>
          </w:p>
        </w:tc>
        <w:tc>
          <w:tcPr>
            <w:tcW w:w="2500" w:type="pct"/>
            <w:gridSpan w:val="3"/>
            <w:hideMark/>
          </w:tcPr>
          <w:p w:rsidR="00227E49" w:rsidRPr="00227E49" w:rsidRDefault="00227E49" w:rsidP="00BF0A5A">
            <w:pPr>
              <w:spacing w:after="0"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4.A</w:t>
            </w:r>
            <w:proofErr w:type="gramEnd"/>
            <w:r w:rsidRPr="00227E49">
              <w:rPr>
                <w:rFonts w:ascii="Times New Roman" w:eastAsia="Times New Roman" w:hAnsi="Times New Roman" w:cs="Times New Roman"/>
                <w:sz w:val="24"/>
                <w:szCs w:val="24"/>
                <w:lang w:eastAsia="es-AR"/>
              </w:rPr>
              <w:t xml:space="preserve">. El juicio no se encuentra registrado en la Base de Datos. </w:t>
            </w:r>
          </w:p>
          <w:p w:rsidR="00227E49" w:rsidRPr="00227E49" w:rsidRDefault="00227E49" w:rsidP="00BF0A5A">
            <w:pPr>
              <w:spacing w:after="0" w:line="240" w:lineRule="auto"/>
              <w:ind w:left="709"/>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4.A.i</w:t>
            </w:r>
            <w:proofErr w:type="gramEnd"/>
            <w:r w:rsidRPr="00227E49">
              <w:rPr>
                <w:rFonts w:ascii="Times New Roman" w:eastAsia="Times New Roman" w:hAnsi="Times New Roman" w:cs="Times New Roman"/>
                <w:sz w:val="24"/>
                <w:szCs w:val="24"/>
                <w:lang w:eastAsia="es-AR"/>
              </w:rPr>
              <w:t xml:space="preserve">. Se invoca el </w:t>
            </w:r>
            <w:r w:rsidRPr="00227E49">
              <w:rPr>
                <w:rFonts w:ascii="Times New Roman" w:eastAsia="Times New Roman" w:hAnsi="Times New Roman" w:cs="Times New Roman"/>
                <w:b/>
                <w:bCs/>
                <w:sz w:val="24"/>
                <w:szCs w:val="24"/>
                <w:lang w:eastAsia="es-AR"/>
              </w:rPr>
              <w:t>CU07 – Registrar Juicio</w:t>
            </w:r>
            <w:r w:rsidR="003531DD" w:rsidRPr="006C5F4C">
              <w:rPr>
                <w:rFonts w:ascii="Times New Roman" w:eastAsia="Times New Roman" w:hAnsi="Times New Roman" w:cs="Times New Roman"/>
                <w:bCs/>
                <w:sz w:val="24"/>
                <w:szCs w:val="24"/>
                <w:lang w:eastAsia="es-AR"/>
              </w:rPr>
              <w:t>.</w:t>
            </w:r>
          </w:p>
        </w:tc>
      </w:tr>
      <w:tr w:rsidR="00227E49" w:rsidRPr="00227E49" w:rsidTr="0081735C">
        <w:trPr>
          <w:trHeight w:val="495"/>
          <w:tblCellSpacing w:w="0" w:type="dxa"/>
        </w:trPr>
        <w:tc>
          <w:tcPr>
            <w:tcW w:w="2500" w:type="pct"/>
            <w:gridSpan w:val="3"/>
            <w:hideMark/>
          </w:tcPr>
          <w:p w:rsidR="00227E49" w:rsidRPr="00227E49" w:rsidRDefault="00227E49" w:rsidP="003A3CAC">
            <w:pPr>
              <w:numPr>
                <w:ilvl w:val="0"/>
                <w:numId w:val="73"/>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selecciona el motivo por el cual solicita la fiscalización del juicio.</w:t>
            </w:r>
          </w:p>
        </w:tc>
        <w:tc>
          <w:tcPr>
            <w:tcW w:w="2500" w:type="pct"/>
            <w:gridSpan w:val="3"/>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1A7664" w:rsidRPr="00227E49" w:rsidTr="0081735C">
        <w:trPr>
          <w:trHeight w:val="495"/>
          <w:tblCellSpacing w:w="0" w:type="dxa"/>
        </w:trPr>
        <w:tc>
          <w:tcPr>
            <w:tcW w:w="2500" w:type="pct"/>
            <w:gridSpan w:val="3"/>
          </w:tcPr>
          <w:p w:rsidR="001A7664" w:rsidRPr="00227E49" w:rsidRDefault="001A7664" w:rsidP="003A3CAC">
            <w:pPr>
              <w:numPr>
                <w:ilvl w:val="0"/>
                <w:numId w:val="73"/>
              </w:num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 xml:space="preserve">El </w:t>
            </w:r>
            <w:r w:rsidR="004045FC">
              <w:rPr>
                <w:rFonts w:ascii="Times New Roman" w:eastAsia="Times New Roman" w:hAnsi="Times New Roman" w:cs="Times New Roman"/>
                <w:sz w:val="24"/>
                <w:szCs w:val="24"/>
                <w:lang w:eastAsia="es-AR"/>
              </w:rPr>
              <w:t>Profesional selecciona</w:t>
            </w:r>
            <w:r w:rsidRPr="00F734B1">
              <w:rPr>
                <w:rFonts w:ascii="Times New Roman" w:eastAsia="Times New Roman" w:hAnsi="Times New Roman" w:cs="Times New Roman"/>
                <w:sz w:val="24"/>
                <w:szCs w:val="24"/>
                <w:lang w:eastAsia="es-AR"/>
              </w:rPr>
              <w:t xml:space="preserve"> </w:t>
            </w:r>
            <w:r w:rsidR="004045FC">
              <w:rPr>
                <w:rFonts w:ascii="Times New Roman" w:eastAsia="Times New Roman" w:hAnsi="Times New Roman" w:cs="Times New Roman"/>
                <w:sz w:val="24"/>
                <w:szCs w:val="24"/>
                <w:lang w:eastAsia="es-AR"/>
              </w:rPr>
              <w:t>los</w:t>
            </w:r>
            <w:r w:rsidRPr="00F734B1">
              <w:rPr>
                <w:rFonts w:ascii="Times New Roman" w:eastAsia="Times New Roman" w:hAnsi="Times New Roman" w:cs="Times New Roman"/>
                <w:sz w:val="24"/>
                <w:szCs w:val="24"/>
                <w:lang w:eastAsia="es-AR"/>
              </w:rPr>
              <w:t xml:space="preserve"> cuerpos que posee el juicio.</w:t>
            </w:r>
          </w:p>
        </w:tc>
        <w:tc>
          <w:tcPr>
            <w:tcW w:w="2500" w:type="pct"/>
            <w:gridSpan w:val="3"/>
          </w:tcPr>
          <w:p w:rsidR="001A7664" w:rsidRPr="00227E49" w:rsidRDefault="001A7664" w:rsidP="00BF0A5A">
            <w:pPr>
              <w:spacing w:before="100" w:beforeAutospacing="1" w:after="119" w:line="240" w:lineRule="auto"/>
              <w:jc w:val="both"/>
              <w:rPr>
                <w:rFonts w:ascii="Times New Roman" w:eastAsia="Times New Roman" w:hAnsi="Times New Roman" w:cs="Times New Roman"/>
                <w:sz w:val="24"/>
                <w:szCs w:val="24"/>
                <w:lang w:eastAsia="es-AR"/>
              </w:rPr>
            </w:pPr>
          </w:p>
        </w:tc>
      </w:tr>
      <w:tr w:rsidR="00227E49" w:rsidRPr="00227E49" w:rsidTr="0081735C">
        <w:trPr>
          <w:trHeight w:val="495"/>
          <w:tblCellSpacing w:w="0" w:type="dxa"/>
        </w:trPr>
        <w:tc>
          <w:tcPr>
            <w:tcW w:w="2500" w:type="pct"/>
            <w:gridSpan w:val="3"/>
            <w:hideMark/>
          </w:tcPr>
          <w:p w:rsidR="00227E49" w:rsidRPr="001A7664" w:rsidRDefault="00227E49" w:rsidP="003A3CAC">
            <w:pPr>
              <w:pStyle w:val="ListParagraph"/>
              <w:numPr>
                <w:ilvl w:val="0"/>
                <w:numId w:val="73"/>
              </w:numPr>
              <w:spacing w:before="100" w:beforeAutospacing="1" w:after="119" w:line="240" w:lineRule="auto"/>
              <w:jc w:val="both"/>
              <w:rPr>
                <w:rFonts w:ascii="Times New Roman" w:eastAsia="Times New Roman" w:hAnsi="Times New Roman" w:cs="Times New Roman"/>
                <w:sz w:val="24"/>
                <w:szCs w:val="24"/>
                <w:lang w:eastAsia="es-AR"/>
              </w:rPr>
            </w:pPr>
            <w:r w:rsidRPr="001A7664">
              <w:rPr>
                <w:rFonts w:ascii="Times New Roman" w:eastAsia="Times New Roman" w:hAnsi="Times New Roman" w:cs="Times New Roman"/>
                <w:sz w:val="24"/>
                <w:szCs w:val="24"/>
                <w:lang w:eastAsia="es-AR"/>
              </w:rPr>
              <w:t>El Profesional presiona el botón “Aceptar”</w:t>
            </w:r>
          </w:p>
        </w:tc>
        <w:tc>
          <w:tcPr>
            <w:tcW w:w="2500" w:type="pct"/>
            <w:gridSpan w:val="3"/>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1735C">
        <w:trPr>
          <w:trHeight w:val="495"/>
          <w:tblCellSpacing w:w="0" w:type="dxa"/>
        </w:trPr>
        <w:tc>
          <w:tcPr>
            <w:tcW w:w="2500" w:type="pct"/>
            <w:gridSpan w:val="3"/>
            <w:hideMark/>
          </w:tcPr>
          <w:p w:rsidR="00227E49" w:rsidRPr="001A7664" w:rsidRDefault="00227E49" w:rsidP="003A3CAC">
            <w:pPr>
              <w:pStyle w:val="ListParagraph"/>
              <w:numPr>
                <w:ilvl w:val="0"/>
                <w:numId w:val="73"/>
              </w:numPr>
              <w:spacing w:before="100" w:beforeAutospacing="1" w:after="119" w:line="240" w:lineRule="auto"/>
              <w:jc w:val="both"/>
              <w:rPr>
                <w:rFonts w:ascii="Times New Roman" w:eastAsia="Times New Roman" w:hAnsi="Times New Roman" w:cs="Times New Roman"/>
                <w:sz w:val="24"/>
                <w:szCs w:val="24"/>
                <w:lang w:eastAsia="es-AR"/>
              </w:rPr>
            </w:pPr>
            <w:r w:rsidRPr="001A7664">
              <w:rPr>
                <w:rFonts w:ascii="Times New Roman" w:eastAsia="Times New Roman" w:hAnsi="Times New Roman" w:cs="Times New Roman"/>
                <w:sz w:val="24"/>
                <w:szCs w:val="24"/>
                <w:lang w:eastAsia="es-AR"/>
              </w:rPr>
              <w:t>El sistema verifica los datos ingresados y se genera el código de solicitud correspondiente</w:t>
            </w:r>
            <w:r w:rsidR="00F02F0E" w:rsidRPr="001A7664">
              <w:rPr>
                <w:rFonts w:ascii="Times New Roman" w:eastAsia="Times New Roman" w:hAnsi="Times New Roman" w:cs="Times New Roman"/>
                <w:sz w:val="24"/>
                <w:szCs w:val="24"/>
                <w:lang w:eastAsia="es-AR"/>
              </w:rPr>
              <w:t>.</w:t>
            </w:r>
          </w:p>
        </w:tc>
        <w:tc>
          <w:tcPr>
            <w:tcW w:w="2500" w:type="pct"/>
            <w:gridSpan w:val="3"/>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7.A</w:t>
            </w:r>
            <w:proofErr w:type="gramEnd"/>
            <w:r w:rsidRPr="00227E49">
              <w:rPr>
                <w:rFonts w:ascii="Times New Roman" w:eastAsia="Times New Roman" w:hAnsi="Times New Roman" w:cs="Times New Roman"/>
                <w:sz w:val="24"/>
                <w:szCs w:val="24"/>
                <w:lang w:eastAsia="es-AR"/>
              </w:rPr>
              <w:t xml:space="preserve">. Al menos uno de los campos se encuentra vacío. Se informa al Profesional qué campo </w:t>
            </w:r>
            <w:r w:rsidR="00211665">
              <w:rPr>
                <w:rFonts w:ascii="Times New Roman" w:eastAsia="Times New Roman" w:hAnsi="Times New Roman" w:cs="Times New Roman"/>
                <w:sz w:val="24"/>
                <w:szCs w:val="24"/>
                <w:lang w:eastAsia="es-AR"/>
              </w:rPr>
              <w:t>falta</w:t>
            </w:r>
            <w:r w:rsidRPr="00227E49">
              <w:rPr>
                <w:rFonts w:ascii="Times New Roman" w:eastAsia="Times New Roman" w:hAnsi="Times New Roman" w:cs="Times New Roman"/>
                <w:sz w:val="24"/>
                <w:szCs w:val="24"/>
                <w:lang w:eastAsia="es-AR"/>
              </w:rPr>
              <w:t xml:space="preserve"> completar.</w:t>
            </w:r>
          </w:p>
        </w:tc>
      </w:tr>
      <w:tr w:rsidR="00227E49" w:rsidRPr="00227E49" w:rsidTr="0081735C">
        <w:trPr>
          <w:trHeight w:val="495"/>
          <w:tblCellSpacing w:w="0" w:type="dxa"/>
        </w:trPr>
        <w:tc>
          <w:tcPr>
            <w:tcW w:w="2500" w:type="pct"/>
            <w:gridSpan w:val="3"/>
            <w:hideMark/>
          </w:tcPr>
          <w:p w:rsidR="00227E49" w:rsidRPr="001A7664" w:rsidRDefault="00227E49" w:rsidP="003A3CAC">
            <w:pPr>
              <w:pStyle w:val="ListParagraph"/>
              <w:numPr>
                <w:ilvl w:val="0"/>
                <w:numId w:val="73"/>
              </w:numPr>
              <w:spacing w:before="100" w:beforeAutospacing="1" w:after="119" w:line="240" w:lineRule="auto"/>
              <w:jc w:val="both"/>
              <w:rPr>
                <w:rFonts w:ascii="Times New Roman" w:eastAsia="Times New Roman" w:hAnsi="Times New Roman" w:cs="Times New Roman"/>
                <w:sz w:val="24"/>
                <w:szCs w:val="24"/>
                <w:lang w:eastAsia="es-AR"/>
              </w:rPr>
            </w:pPr>
            <w:r w:rsidRPr="001A7664">
              <w:rPr>
                <w:rFonts w:ascii="Times New Roman" w:eastAsia="Times New Roman" w:hAnsi="Times New Roman" w:cs="Times New Roman"/>
                <w:sz w:val="24"/>
                <w:szCs w:val="24"/>
                <w:lang w:eastAsia="es-AR"/>
              </w:rPr>
              <w:t xml:space="preserve">El sistema asigna un fiscalizador habilitado en la delegación seleccionada en el </w:t>
            </w:r>
            <w:r w:rsidRPr="001A7664">
              <w:rPr>
                <w:rFonts w:ascii="Times New Roman" w:eastAsia="Times New Roman" w:hAnsi="Times New Roman" w:cs="Times New Roman"/>
                <w:b/>
                <w:bCs/>
                <w:sz w:val="24"/>
                <w:szCs w:val="24"/>
                <w:lang w:eastAsia="es-AR"/>
              </w:rPr>
              <w:t>paso 3</w:t>
            </w:r>
            <w:r w:rsidR="00C41857" w:rsidRPr="001A7664">
              <w:rPr>
                <w:rFonts w:ascii="Times New Roman" w:eastAsia="Times New Roman" w:hAnsi="Times New Roman" w:cs="Times New Roman"/>
                <w:b/>
                <w:bCs/>
                <w:sz w:val="24"/>
                <w:szCs w:val="24"/>
                <w:lang w:eastAsia="es-AR"/>
              </w:rPr>
              <w:t>.</w:t>
            </w:r>
          </w:p>
        </w:tc>
        <w:tc>
          <w:tcPr>
            <w:tcW w:w="2500" w:type="pct"/>
            <w:gridSpan w:val="3"/>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1735C">
        <w:trPr>
          <w:trHeight w:val="495"/>
          <w:tblCellSpacing w:w="0" w:type="dxa"/>
        </w:trPr>
        <w:tc>
          <w:tcPr>
            <w:tcW w:w="2500" w:type="pct"/>
            <w:gridSpan w:val="3"/>
            <w:hideMark/>
          </w:tcPr>
          <w:p w:rsidR="00227E49" w:rsidRPr="001A7664" w:rsidRDefault="00227E49" w:rsidP="003A3CAC">
            <w:pPr>
              <w:pStyle w:val="ListParagraph"/>
              <w:numPr>
                <w:ilvl w:val="0"/>
                <w:numId w:val="73"/>
              </w:numPr>
              <w:spacing w:before="100" w:beforeAutospacing="1" w:after="119" w:line="240" w:lineRule="auto"/>
              <w:jc w:val="both"/>
              <w:rPr>
                <w:rFonts w:ascii="Times New Roman" w:eastAsia="Times New Roman" w:hAnsi="Times New Roman" w:cs="Times New Roman"/>
                <w:sz w:val="24"/>
                <w:szCs w:val="24"/>
                <w:lang w:eastAsia="es-AR"/>
              </w:rPr>
            </w:pPr>
            <w:r w:rsidRPr="001A7664">
              <w:rPr>
                <w:rFonts w:ascii="Times New Roman" w:eastAsia="Times New Roman" w:hAnsi="Times New Roman" w:cs="Times New Roman"/>
                <w:sz w:val="24"/>
                <w:szCs w:val="24"/>
                <w:lang w:eastAsia="es-AR"/>
              </w:rPr>
              <w:t>El sistema registra la solicitud de fiscalización.</w:t>
            </w:r>
          </w:p>
        </w:tc>
        <w:tc>
          <w:tcPr>
            <w:tcW w:w="2500" w:type="pct"/>
            <w:gridSpan w:val="3"/>
            <w:hideMark/>
          </w:tcPr>
          <w:p w:rsidR="00227E49" w:rsidRPr="00227E49" w:rsidRDefault="00227E49" w:rsidP="00BF0A5A">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1735C">
        <w:trPr>
          <w:trHeight w:val="120"/>
          <w:tblCellSpacing w:w="0" w:type="dxa"/>
        </w:trPr>
        <w:tc>
          <w:tcPr>
            <w:tcW w:w="2500" w:type="pct"/>
            <w:gridSpan w:val="3"/>
            <w:hideMark/>
          </w:tcPr>
          <w:p w:rsidR="00227E49" w:rsidRPr="001A7664" w:rsidRDefault="00227E49" w:rsidP="003A3CAC">
            <w:pPr>
              <w:pStyle w:val="ListParagraph"/>
              <w:numPr>
                <w:ilvl w:val="0"/>
                <w:numId w:val="73"/>
              </w:numPr>
              <w:spacing w:before="100" w:beforeAutospacing="1" w:after="119" w:line="120" w:lineRule="atLeast"/>
              <w:jc w:val="both"/>
              <w:rPr>
                <w:rFonts w:ascii="Times New Roman" w:eastAsia="Times New Roman" w:hAnsi="Times New Roman" w:cs="Times New Roman"/>
                <w:sz w:val="24"/>
                <w:szCs w:val="24"/>
                <w:lang w:eastAsia="es-AR"/>
              </w:rPr>
            </w:pPr>
            <w:r w:rsidRPr="001A7664">
              <w:rPr>
                <w:rFonts w:ascii="Times New Roman" w:eastAsia="Times New Roman" w:hAnsi="Times New Roman" w:cs="Times New Roman"/>
                <w:sz w:val="24"/>
                <w:szCs w:val="24"/>
                <w:lang w:eastAsia="es-AR"/>
              </w:rPr>
              <w:t>El Profesional observa en pantalla el documento de solicitud de fiscalización generado por el sistema.</w:t>
            </w:r>
          </w:p>
        </w:tc>
        <w:tc>
          <w:tcPr>
            <w:tcW w:w="2500" w:type="pct"/>
            <w:gridSpan w:val="3"/>
            <w:hideMark/>
          </w:tcPr>
          <w:p w:rsidR="00227E49" w:rsidRPr="00227E49" w:rsidRDefault="00227E49" w:rsidP="00BF0A5A">
            <w:pPr>
              <w:spacing w:before="100" w:beforeAutospacing="1" w:after="119" w:line="12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1735C">
        <w:trPr>
          <w:trHeight w:val="120"/>
          <w:tblCellSpacing w:w="0" w:type="dxa"/>
        </w:trPr>
        <w:tc>
          <w:tcPr>
            <w:tcW w:w="2500" w:type="pct"/>
            <w:gridSpan w:val="3"/>
            <w:hideMark/>
          </w:tcPr>
          <w:p w:rsidR="00227E49" w:rsidRPr="001A7664" w:rsidRDefault="00227E49" w:rsidP="003A3CAC">
            <w:pPr>
              <w:pStyle w:val="ListParagraph"/>
              <w:numPr>
                <w:ilvl w:val="0"/>
                <w:numId w:val="73"/>
              </w:numPr>
              <w:spacing w:before="100" w:beforeAutospacing="1" w:after="119" w:line="120" w:lineRule="atLeast"/>
              <w:jc w:val="both"/>
              <w:rPr>
                <w:rFonts w:ascii="Times New Roman" w:eastAsia="Times New Roman" w:hAnsi="Times New Roman" w:cs="Times New Roman"/>
                <w:sz w:val="24"/>
                <w:szCs w:val="24"/>
                <w:lang w:eastAsia="es-AR"/>
              </w:rPr>
            </w:pPr>
            <w:r w:rsidRPr="001A7664">
              <w:rPr>
                <w:rFonts w:ascii="Times New Roman" w:eastAsia="Times New Roman" w:hAnsi="Times New Roman" w:cs="Times New Roman"/>
                <w:sz w:val="24"/>
                <w:szCs w:val="24"/>
                <w:lang w:eastAsia="es-AR"/>
              </w:rPr>
              <w:t>El caso de uso termina</w:t>
            </w:r>
            <w:r w:rsidR="000E172A" w:rsidRPr="001A7664">
              <w:rPr>
                <w:rFonts w:ascii="Times New Roman" w:eastAsia="Times New Roman" w:hAnsi="Times New Roman" w:cs="Times New Roman"/>
                <w:sz w:val="24"/>
                <w:szCs w:val="24"/>
                <w:lang w:eastAsia="es-AR"/>
              </w:rPr>
              <w:t>.</w:t>
            </w:r>
          </w:p>
        </w:tc>
        <w:tc>
          <w:tcPr>
            <w:tcW w:w="2500" w:type="pct"/>
            <w:gridSpan w:val="3"/>
            <w:hideMark/>
          </w:tcPr>
          <w:p w:rsidR="00227E49" w:rsidRPr="00227E49" w:rsidRDefault="00227E49" w:rsidP="00BF0A5A">
            <w:pPr>
              <w:spacing w:before="100" w:beforeAutospacing="1" w:after="119" w:line="12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04577E">
        <w:trPr>
          <w:trHeight w:val="195"/>
          <w:tblCellSpacing w:w="0" w:type="dxa"/>
        </w:trPr>
        <w:tc>
          <w:tcPr>
            <w:tcW w:w="5000" w:type="pct"/>
            <w:gridSpan w:val="6"/>
            <w:hideMark/>
          </w:tcPr>
          <w:p w:rsidR="00227E49" w:rsidRPr="00227E49" w:rsidRDefault="00227E49" w:rsidP="00BF0A5A">
            <w:pPr>
              <w:spacing w:before="100" w:beforeAutospacing="1" w:after="119" w:line="19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Inclusión</w:t>
            </w:r>
            <w:r w:rsidRPr="00227E49">
              <w:rPr>
                <w:rFonts w:ascii="Times New Roman" w:eastAsia="Times New Roman" w:hAnsi="Times New Roman" w:cs="Times New Roman"/>
                <w:sz w:val="24"/>
                <w:szCs w:val="24"/>
                <w:lang w:eastAsia="es-AR"/>
              </w:rPr>
              <w:t>:</w:t>
            </w:r>
          </w:p>
        </w:tc>
      </w:tr>
      <w:tr w:rsidR="00227E49" w:rsidRPr="00227E49" w:rsidTr="00FD31D6">
        <w:trPr>
          <w:trHeight w:val="195"/>
          <w:tblCellSpacing w:w="0" w:type="dxa"/>
        </w:trPr>
        <w:tc>
          <w:tcPr>
            <w:tcW w:w="1580" w:type="pct"/>
            <w:gridSpan w:val="2"/>
            <w:hideMark/>
          </w:tcPr>
          <w:p w:rsidR="00227E49" w:rsidRPr="00227E49" w:rsidRDefault="00227E49" w:rsidP="00453F11">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CU</w:t>
            </w:r>
          </w:p>
        </w:tc>
        <w:tc>
          <w:tcPr>
            <w:tcW w:w="1840" w:type="pct"/>
            <w:gridSpan w:val="2"/>
            <w:hideMark/>
          </w:tcPr>
          <w:p w:rsidR="00227E49" w:rsidRPr="00227E49" w:rsidRDefault="00227E49" w:rsidP="00453F11">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PASO</w:t>
            </w:r>
          </w:p>
        </w:tc>
        <w:tc>
          <w:tcPr>
            <w:tcW w:w="1580" w:type="pct"/>
            <w:gridSpan w:val="2"/>
            <w:hideMark/>
          </w:tcPr>
          <w:p w:rsidR="00227E49" w:rsidRPr="00227E49" w:rsidRDefault="00227E49" w:rsidP="00453F11">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Condición</w:t>
            </w:r>
          </w:p>
        </w:tc>
      </w:tr>
      <w:tr w:rsidR="00227E49" w:rsidRPr="00227E49" w:rsidTr="00FD31D6">
        <w:trPr>
          <w:tblCellSpacing w:w="0" w:type="dxa"/>
        </w:trPr>
        <w:tc>
          <w:tcPr>
            <w:tcW w:w="1580" w:type="pct"/>
            <w:gridSpan w:val="2"/>
            <w:hideMark/>
          </w:tcPr>
          <w:p w:rsidR="00227E49" w:rsidRPr="00227E49" w:rsidRDefault="00227E49" w:rsidP="00453F11">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CU05 – Consultar Juicio</w:t>
            </w:r>
          </w:p>
        </w:tc>
        <w:tc>
          <w:tcPr>
            <w:tcW w:w="1840" w:type="pct"/>
            <w:gridSpan w:val="2"/>
            <w:hideMark/>
          </w:tcPr>
          <w:p w:rsidR="00227E49" w:rsidRPr="00227E49" w:rsidRDefault="00227E49" w:rsidP="00453F11">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4</w:t>
            </w:r>
          </w:p>
        </w:tc>
        <w:tc>
          <w:tcPr>
            <w:tcW w:w="1580" w:type="pct"/>
            <w:gridSpan w:val="2"/>
            <w:hideMark/>
          </w:tcPr>
          <w:p w:rsidR="00227E49" w:rsidRPr="00227E49" w:rsidRDefault="00227E49" w:rsidP="00453F11">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Cuando el profesional ingresa los datos del juicio por el cual solicita la fiscalización.</w:t>
            </w:r>
          </w:p>
        </w:tc>
      </w:tr>
      <w:tr w:rsidR="00227E49" w:rsidRPr="00227E49" w:rsidTr="0004577E">
        <w:trPr>
          <w:trHeight w:val="135"/>
          <w:tblCellSpacing w:w="0" w:type="dxa"/>
        </w:trPr>
        <w:tc>
          <w:tcPr>
            <w:tcW w:w="5000" w:type="pct"/>
            <w:gridSpan w:val="6"/>
            <w:hideMark/>
          </w:tcPr>
          <w:p w:rsidR="00227E49" w:rsidRPr="00227E49" w:rsidRDefault="00227E49" w:rsidP="00227E49">
            <w:pPr>
              <w:spacing w:before="100" w:beforeAutospacing="1" w:after="119" w:line="135" w:lineRule="atLeast"/>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lastRenderedPageBreak/>
              <w:t>Asociaciones de Extensiones</w:t>
            </w:r>
            <w:r w:rsidRPr="00227E49">
              <w:rPr>
                <w:rFonts w:ascii="Times New Roman" w:eastAsia="Times New Roman" w:hAnsi="Times New Roman" w:cs="Times New Roman"/>
                <w:sz w:val="24"/>
                <w:szCs w:val="24"/>
                <w:lang w:eastAsia="es-AR"/>
              </w:rPr>
              <w:t>:</w:t>
            </w:r>
          </w:p>
        </w:tc>
      </w:tr>
      <w:tr w:rsidR="00227E49" w:rsidRPr="00227E49" w:rsidTr="00FD31D6">
        <w:trPr>
          <w:trHeight w:val="195"/>
          <w:tblCellSpacing w:w="0" w:type="dxa"/>
        </w:trPr>
        <w:tc>
          <w:tcPr>
            <w:tcW w:w="1580" w:type="pct"/>
            <w:gridSpan w:val="2"/>
            <w:hideMark/>
          </w:tcPr>
          <w:p w:rsidR="00227E49" w:rsidRPr="00227E49" w:rsidRDefault="00227E49" w:rsidP="00FD31D6">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CU</w:t>
            </w:r>
          </w:p>
        </w:tc>
        <w:tc>
          <w:tcPr>
            <w:tcW w:w="1840" w:type="pct"/>
            <w:gridSpan w:val="2"/>
            <w:hideMark/>
          </w:tcPr>
          <w:p w:rsidR="00227E49" w:rsidRPr="00227E49" w:rsidRDefault="00227E49" w:rsidP="00FD31D6">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PASO</w:t>
            </w:r>
          </w:p>
        </w:tc>
        <w:tc>
          <w:tcPr>
            <w:tcW w:w="1580" w:type="pct"/>
            <w:gridSpan w:val="2"/>
            <w:hideMark/>
          </w:tcPr>
          <w:p w:rsidR="00227E49" w:rsidRPr="00227E49" w:rsidRDefault="00227E49" w:rsidP="00FD31D6">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Condición</w:t>
            </w:r>
          </w:p>
        </w:tc>
      </w:tr>
      <w:tr w:rsidR="00227E49" w:rsidRPr="00227E49" w:rsidTr="00FD31D6">
        <w:trPr>
          <w:trHeight w:val="1155"/>
          <w:tblCellSpacing w:w="0" w:type="dxa"/>
        </w:trPr>
        <w:tc>
          <w:tcPr>
            <w:tcW w:w="1580" w:type="pct"/>
            <w:gridSpan w:val="2"/>
            <w:hideMark/>
          </w:tcPr>
          <w:p w:rsidR="00227E49" w:rsidRPr="00227E49" w:rsidRDefault="00227E49" w:rsidP="00FD31D6">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CU07 – Registrar Juicio</w:t>
            </w:r>
          </w:p>
        </w:tc>
        <w:tc>
          <w:tcPr>
            <w:tcW w:w="1840" w:type="pct"/>
            <w:gridSpan w:val="2"/>
            <w:hideMark/>
          </w:tcPr>
          <w:p w:rsidR="00227E49" w:rsidRPr="00227E49" w:rsidRDefault="00227E49" w:rsidP="00FD31D6">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4.A.i</w:t>
            </w:r>
          </w:p>
        </w:tc>
        <w:tc>
          <w:tcPr>
            <w:tcW w:w="1580" w:type="pct"/>
            <w:gridSpan w:val="2"/>
            <w:hideMark/>
          </w:tcPr>
          <w:p w:rsidR="00227E49" w:rsidRPr="00227E49" w:rsidRDefault="00227E49" w:rsidP="00FD31D6">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Cuando el juicio no se encuentra registrado en la Base de Datos.</w:t>
            </w:r>
          </w:p>
        </w:tc>
      </w:tr>
      <w:tr w:rsidR="00227E49" w:rsidRPr="00227E49" w:rsidTr="0004577E">
        <w:trPr>
          <w:trHeight w:val="675"/>
          <w:tblCellSpacing w:w="0" w:type="dxa"/>
        </w:trPr>
        <w:tc>
          <w:tcPr>
            <w:tcW w:w="5000" w:type="pct"/>
            <w:gridSpan w:val="6"/>
            <w:hideMark/>
          </w:tcPr>
          <w:p w:rsidR="00227E49" w:rsidRPr="00227E49" w:rsidRDefault="00227E49" w:rsidP="00E17BF1">
            <w:p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Observaciones</w:t>
            </w:r>
            <w:r w:rsidRPr="00227E49">
              <w:rPr>
                <w:rFonts w:ascii="Times New Roman" w:eastAsia="Times New Roman" w:hAnsi="Times New Roman" w:cs="Times New Roman"/>
                <w:sz w:val="24"/>
                <w:szCs w:val="24"/>
                <w:lang w:eastAsia="es-AR"/>
              </w:rPr>
              <w:t xml:space="preserve">: </w:t>
            </w:r>
          </w:p>
          <w:p w:rsidR="00227E49" w:rsidRPr="00227E49" w:rsidRDefault="00227E49" w:rsidP="003A3CAC">
            <w:pPr>
              <w:numPr>
                <w:ilvl w:val="0"/>
                <w:numId w:val="74"/>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El fiscalizador asignado resulta ser el </w:t>
            </w:r>
            <w:r w:rsidR="00347348">
              <w:rPr>
                <w:rFonts w:ascii="Times New Roman" w:eastAsia="Times New Roman" w:hAnsi="Times New Roman" w:cs="Times New Roman"/>
                <w:sz w:val="24"/>
                <w:szCs w:val="24"/>
                <w:lang w:eastAsia="es-AR"/>
              </w:rPr>
              <w:t>de</w:t>
            </w:r>
            <w:r w:rsidRPr="00227E49">
              <w:rPr>
                <w:rFonts w:ascii="Times New Roman" w:eastAsia="Times New Roman" w:hAnsi="Times New Roman" w:cs="Times New Roman"/>
                <w:sz w:val="24"/>
                <w:szCs w:val="24"/>
                <w:lang w:eastAsia="es-AR"/>
              </w:rPr>
              <w:t xml:space="preserve"> menor puntaje </w:t>
            </w:r>
            <w:r w:rsidR="00347348">
              <w:rPr>
                <w:rFonts w:ascii="Times New Roman" w:eastAsia="Times New Roman" w:hAnsi="Times New Roman" w:cs="Times New Roman"/>
                <w:sz w:val="24"/>
                <w:szCs w:val="24"/>
                <w:lang w:eastAsia="es-AR"/>
              </w:rPr>
              <w:t xml:space="preserve">habilitado </w:t>
            </w:r>
            <w:r w:rsidRPr="00227E49">
              <w:rPr>
                <w:rFonts w:ascii="Times New Roman" w:eastAsia="Times New Roman" w:hAnsi="Times New Roman" w:cs="Times New Roman"/>
                <w:sz w:val="24"/>
                <w:szCs w:val="24"/>
                <w:lang w:eastAsia="es-AR"/>
              </w:rPr>
              <w:t xml:space="preserve">en la delegación seleccionada. El puntaje de cada fiscalizador está determinado por </w:t>
            </w:r>
            <w:r w:rsidR="00B37EF6">
              <w:rPr>
                <w:rFonts w:ascii="Times New Roman" w:eastAsia="Times New Roman" w:hAnsi="Times New Roman" w:cs="Times New Roman"/>
                <w:sz w:val="24"/>
                <w:szCs w:val="24"/>
                <w:lang w:eastAsia="es-AR"/>
              </w:rPr>
              <w:t>su</w:t>
            </w:r>
            <w:r w:rsidRPr="00227E49">
              <w:rPr>
                <w:rFonts w:ascii="Times New Roman" w:eastAsia="Times New Roman" w:hAnsi="Times New Roman" w:cs="Times New Roman"/>
                <w:sz w:val="24"/>
                <w:szCs w:val="24"/>
                <w:lang w:eastAsia="es-AR"/>
              </w:rPr>
              <w:t xml:space="preserve"> carga de trabajo, es decir, se incrementa en tantos puntos como dificultades tenga el motivo de la solicitud de fiscalización del juicio.</w:t>
            </w:r>
          </w:p>
          <w:p w:rsidR="00227E49" w:rsidRPr="00227E49" w:rsidRDefault="00227E49" w:rsidP="003A3CAC">
            <w:pPr>
              <w:numPr>
                <w:ilvl w:val="0"/>
                <w:numId w:val="74"/>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Se generan dos (2) copias del documento de solicitud de fiscalización con los siguientes datos:</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Fecha de solicitud</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Nombre del Profesional que la generó</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Nombre del Fiscalizador asignado</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Juzgado</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Nro. expediente</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Año</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Caratula</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Motivo de la solicitud</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Código de barras del código de solicitud</w:t>
            </w:r>
          </w:p>
          <w:p w:rsidR="00227E49" w:rsidRPr="00227E49" w:rsidRDefault="00227E49" w:rsidP="003A3CAC">
            <w:pPr>
              <w:numPr>
                <w:ilvl w:val="0"/>
                <w:numId w:val="75"/>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Código de barras del código del juicio</w:t>
            </w:r>
          </w:p>
          <w:p w:rsidR="00227E49" w:rsidRPr="00227E49" w:rsidRDefault="00227E49" w:rsidP="00E17BF1">
            <w:pPr>
              <w:spacing w:before="100" w:beforeAutospacing="1" w:after="119" w:line="240" w:lineRule="auto"/>
              <w:ind w:left="720"/>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Una copia se adjunta al juicio y la otra copia se entrega al Profesional como comprobante.</w:t>
            </w:r>
          </w:p>
          <w:p w:rsidR="00227E49" w:rsidRPr="00227E49" w:rsidRDefault="00227E49" w:rsidP="003A3CAC">
            <w:pPr>
              <w:numPr>
                <w:ilvl w:val="0"/>
                <w:numId w:val="76"/>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Por juicio sólo se permite una solicitud de fiscalización por día.</w:t>
            </w:r>
          </w:p>
          <w:p w:rsidR="00227E49" w:rsidRPr="00227E49" w:rsidRDefault="00227E49" w:rsidP="003A3CAC">
            <w:pPr>
              <w:numPr>
                <w:ilvl w:val="0"/>
                <w:numId w:val="76"/>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Si ya existe una solicitud de fiscalización del juicio generada el mismo día, el sistema reconstruye el documento de la solicitud anterior y lo despliega en pantalla.</w:t>
            </w:r>
          </w:p>
          <w:p w:rsidR="00227E49" w:rsidRPr="00227E49" w:rsidRDefault="00227E49" w:rsidP="003A3CAC">
            <w:pPr>
              <w:numPr>
                <w:ilvl w:val="0"/>
                <w:numId w:val="76"/>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código de barras del juicio está formado por la letra “J” seguido del identificador asignado al juicio en la Base de Datos.</w:t>
            </w:r>
          </w:p>
          <w:p w:rsidR="00227E49" w:rsidRPr="00227E49" w:rsidRDefault="00227E49" w:rsidP="003A3CAC">
            <w:pPr>
              <w:numPr>
                <w:ilvl w:val="0"/>
                <w:numId w:val="76"/>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código de barras de una solicitud de fiscalización está formado por la letra “F” seguido del identificador asignado a la solicitud en la Base de Datos.</w:t>
            </w:r>
          </w:p>
        </w:tc>
      </w:tr>
    </w:tbl>
    <w:p w:rsidR="007A3885" w:rsidRDefault="007A3885" w:rsidP="00227E49">
      <w:pPr>
        <w:spacing w:before="100" w:beforeAutospacing="1" w:after="0" w:line="240" w:lineRule="auto"/>
        <w:rPr>
          <w:rFonts w:ascii="Times New Roman" w:eastAsia="Times New Roman" w:hAnsi="Times New Roman" w:cs="Times New Roman"/>
          <w:sz w:val="24"/>
          <w:szCs w:val="24"/>
          <w:lang w:eastAsia="es-AR"/>
        </w:rPr>
      </w:pPr>
    </w:p>
    <w:p w:rsidR="007A3885" w:rsidRDefault="007A3885">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2039"/>
        <w:gridCol w:w="882"/>
        <w:gridCol w:w="1700"/>
        <w:gridCol w:w="1700"/>
        <w:gridCol w:w="1702"/>
        <w:gridCol w:w="1218"/>
      </w:tblGrid>
      <w:tr w:rsidR="00227E49" w:rsidRPr="00227E49" w:rsidTr="00AC758C">
        <w:trPr>
          <w:trHeight w:val="135"/>
          <w:tblCellSpacing w:w="0" w:type="dxa"/>
        </w:trPr>
        <w:tc>
          <w:tcPr>
            <w:tcW w:w="4341" w:type="pct"/>
            <w:gridSpan w:val="5"/>
            <w:shd w:val="clear" w:color="auto" w:fill="D9D9D9" w:themeFill="background1" w:themeFillShade="D9"/>
            <w:hideMark/>
          </w:tcPr>
          <w:p w:rsidR="00227E49" w:rsidRPr="00227E49" w:rsidRDefault="00227E49" w:rsidP="00BE5C99">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lastRenderedPageBreak/>
              <w:t>Nombre</w:t>
            </w:r>
            <w:r w:rsidRPr="00227E49">
              <w:rPr>
                <w:rFonts w:ascii="Times New Roman" w:eastAsia="Times New Roman" w:hAnsi="Times New Roman" w:cs="Times New Roman"/>
                <w:sz w:val="24"/>
                <w:szCs w:val="24"/>
                <w:lang w:eastAsia="es-AR"/>
              </w:rPr>
              <w:t>: Consultar Juicio</w:t>
            </w:r>
          </w:p>
        </w:tc>
        <w:tc>
          <w:tcPr>
            <w:tcW w:w="659" w:type="pct"/>
            <w:shd w:val="clear" w:color="auto" w:fill="D9D9D9" w:themeFill="background1" w:themeFillShade="D9"/>
            <w:hideMark/>
          </w:tcPr>
          <w:p w:rsidR="00227E49" w:rsidRPr="00227E49" w:rsidRDefault="00227E49" w:rsidP="00BE5C99">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Nro</w:t>
            </w:r>
            <w:r w:rsidR="00A247CF">
              <w:rPr>
                <w:rFonts w:ascii="Times New Roman" w:eastAsia="Times New Roman" w:hAnsi="Times New Roman" w:cs="Times New Roman"/>
                <w:b/>
                <w:bCs/>
                <w:sz w:val="24"/>
                <w:szCs w:val="24"/>
                <w:lang w:eastAsia="es-AR"/>
              </w:rPr>
              <w:t>.</w:t>
            </w:r>
            <w:r w:rsidRPr="00227E49">
              <w:rPr>
                <w:rFonts w:ascii="Times New Roman" w:eastAsia="Times New Roman" w:hAnsi="Times New Roman" w:cs="Times New Roman"/>
                <w:sz w:val="24"/>
                <w:szCs w:val="24"/>
                <w:lang w:eastAsia="es-AR"/>
              </w:rPr>
              <w:t>: 05</w:t>
            </w:r>
          </w:p>
        </w:tc>
      </w:tr>
      <w:tr w:rsidR="00227E49" w:rsidRPr="00227E49" w:rsidTr="00A247CF">
        <w:trPr>
          <w:tblCellSpacing w:w="0" w:type="dxa"/>
        </w:trPr>
        <w:tc>
          <w:tcPr>
            <w:tcW w:w="5000" w:type="pct"/>
            <w:gridSpan w:val="6"/>
            <w:hideMark/>
          </w:tcPr>
          <w:p w:rsidR="00227E49" w:rsidRPr="00227E49" w:rsidRDefault="00227E49" w:rsidP="00BE5C99">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Actores</w:t>
            </w:r>
            <w:r w:rsidRPr="00227E49">
              <w:rPr>
                <w:rFonts w:ascii="Times New Roman" w:eastAsia="Times New Roman" w:hAnsi="Times New Roman" w:cs="Times New Roman"/>
                <w:sz w:val="24"/>
                <w:szCs w:val="24"/>
                <w:lang w:eastAsia="es-AR"/>
              </w:rPr>
              <w:t>: Profesional, Usuario ME, Fiscalizador, Base de Datos</w:t>
            </w:r>
          </w:p>
        </w:tc>
      </w:tr>
      <w:tr w:rsidR="00227E49" w:rsidRPr="00227E49" w:rsidTr="00A247CF">
        <w:trPr>
          <w:tblCellSpacing w:w="0" w:type="dxa"/>
        </w:trPr>
        <w:tc>
          <w:tcPr>
            <w:tcW w:w="5000" w:type="pct"/>
            <w:gridSpan w:val="6"/>
            <w:hideMark/>
          </w:tcPr>
          <w:p w:rsidR="00227E49" w:rsidRPr="00227E49" w:rsidRDefault="00227E49" w:rsidP="00BE5C99">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Objetivo</w:t>
            </w:r>
            <w:r w:rsidRPr="00227E49">
              <w:rPr>
                <w:rFonts w:ascii="Times New Roman" w:eastAsia="Times New Roman" w:hAnsi="Times New Roman" w:cs="Times New Roman"/>
                <w:sz w:val="24"/>
                <w:szCs w:val="24"/>
                <w:lang w:eastAsia="es-AR"/>
              </w:rPr>
              <w:t>: Consultar los datos de un juicio.</w:t>
            </w:r>
          </w:p>
        </w:tc>
      </w:tr>
      <w:tr w:rsidR="00227E49" w:rsidRPr="00227E49" w:rsidTr="00A247CF">
        <w:trPr>
          <w:tblCellSpacing w:w="0" w:type="dxa"/>
        </w:trPr>
        <w:tc>
          <w:tcPr>
            <w:tcW w:w="5000" w:type="pct"/>
            <w:gridSpan w:val="6"/>
            <w:hideMark/>
          </w:tcPr>
          <w:p w:rsidR="00227E49" w:rsidRPr="00227E49" w:rsidRDefault="00BC2CB2" w:rsidP="00BE5C99">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227E49" w:rsidRPr="00227E49">
              <w:rPr>
                <w:rFonts w:ascii="Times New Roman" w:eastAsia="Times New Roman" w:hAnsi="Times New Roman" w:cs="Times New Roman"/>
                <w:sz w:val="24"/>
                <w:szCs w:val="24"/>
                <w:lang w:eastAsia="es-AR"/>
              </w:rPr>
              <w:t>: Estar autenticado en el sistema</w:t>
            </w:r>
          </w:p>
        </w:tc>
      </w:tr>
      <w:tr w:rsidR="00227E49" w:rsidRPr="00227E49" w:rsidTr="008A7FB4">
        <w:trPr>
          <w:tblCellSpacing w:w="0" w:type="dxa"/>
        </w:trPr>
        <w:tc>
          <w:tcPr>
            <w:tcW w:w="1103" w:type="pct"/>
            <w:vMerge w:val="restart"/>
            <w:hideMark/>
          </w:tcPr>
          <w:p w:rsidR="00227E49" w:rsidRPr="00227E49" w:rsidRDefault="00550CD0" w:rsidP="00BE5C99">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897" w:type="pct"/>
            <w:gridSpan w:val="5"/>
            <w:hideMark/>
          </w:tcPr>
          <w:p w:rsidR="00227E49" w:rsidRPr="00227E49" w:rsidRDefault="00227E49" w:rsidP="00BE5C99">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Éxito</w:t>
            </w:r>
            <w:r w:rsidRPr="00227E49">
              <w:rPr>
                <w:rFonts w:ascii="Times New Roman" w:eastAsia="Times New Roman" w:hAnsi="Times New Roman" w:cs="Times New Roman"/>
                <w:sz w:val="24"/>
                <w:szCs w:val="24"/>
                <w:lang w:eastAsia="es-AR"/>
              </w:rPr>
              <w:t>: Se muestra en pantalla la carátula del juicio.</w:t>
            </w:r>
          </w:p>
        </w:tc>
      </w:tr>
      <w:tr w:rsidR="00227E49" w:rsidRPr="00227E49" w:rsidTr="008A7FB4">
        <w:trPr>
          <w:tblCellSpacing w:w="0" w:type="dxa"/>
        </w:trPr>
        <w:tc>
          <w:tcPr>
            <w:tcW w:w="0" w:type="auto"/>
            <w:vMerge/>
            <w:vAlign w:val="center"/>
            <w:hideMark/>
          </w:tcPr>
          <w:p w:rsidR="00227E49" w:rsidRPr="00227E49" w:rsidRDefault="00227E49" w:rsidP="00BE5C99">
            <w:pPr>
              <w:spacing w:after="0" w:line="240" w:lineRule="auto"/>
              <w:jc w:val="both"/>
              <w:rPr>
                <w:rFonts w:ascii="Times New Roman" w:eastAsia="Times New Roman" w:hAnsi="Times New Roman" w:cs="Times New Roman"/>
                <w:sz w:val="24"/>
                <w:szCs w:val="24"/>
                <w:lang w:eastAsia="es-AR"/>
              </w:rPr>
            </w:pPr>
          </w:p>
        </w:tc>
        <w:tc>
          <w:tcPr>
            <w:tcW w:w="3897" w:type="pct"/>
            <w:gridSpan w:val="5"/>
            <w:hideMark/>
          </w:tcPr>
          <w:p w:rsidR="00227E49" w:rsidRPr="00227E49" w:rsidRDefault="00227E49" w:rsidP="00BE5C99">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Fracaso</w:t>
            </w:r>
            <w:r w:rsidRPr="00227E49">
              <w:rPr>
                <w:rFonts w:ascii="Times New Roman" w:eastAsia="Times New Roman" w:hAnsi="Times New Roman" w:cs="Times New Roman"/>
                <w:sz w:val="24"/>
                <w:szCs w:val="24"/>
                <w:lang w:eastAsia="es-AR"/>
              </w:rPr>
              <w:t>: No se muestra la carátula del juicio.</w:t>
            </w:r>
          </w:p>
        </w:tc>
      </w:tr>
      <w:tr w:rsidR="00227E49" w:rsidRPr="00227E49" w:rsidTr="008A7FB4">
        <w:trPr>
          <w:trHeight w:val="150"/>
          <w:tblCellSpacing w:w="0" w:type="dxa"/>
        </w:trPr>
        <w:tc>
          <w:tcPr>
            <w:tcW w:w="2500" w:type="pct"/>
            <w:gridSpan w:val="3"/>
            <w:vAlign w:val="center"/>
            <w:hideMark/>
          </w:tcPr>
          <w:p w:rsidR="00227E49" w:rsidRPr="00227E49" w:rsidRDefault="00227E49" w:rsidP="00BE5C99">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Principal</w:t>
            </w:r>
          </w:p>
        </w:tc>
        <w:tc>
          <w:tcPr>
            <w:tcW w:w="2500" w:type="pct"/>
            <w:gridSpan w:val="3"/>
            <w:vAlign w:val="center"/>
            <w:hideMark/>
          </w:tcPr>
          <w:p w:rsidR="00227E49" w:rsidRPr="00227E49" w:rsidRDefault="00227E49" w:rsidP="00BE5C99">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Alternativo</w:t>
            </w:r>
          </w:p>
        </w:tc>
      </w:tr>
      <w:tr w:rsidR="00227E49" w:rsidRPr="00227E49" w:rsidTr="008A7FB4">
        <w:trPr>
          <w:trHeight w:val="1695"/>
          <w:tblCellSpacing w:w="0" w:type="dxa"/>
        </w:trPr>
        <w:tc>
          <w:tcPr>
            <w:tcW w:w="2500" w:type="pct"/>
            <w:gridSpan w:val="3"/>
            <w:hideMark/>
          </w:tcPr>
          <w:p w:rsidR="00227E49" w:rsidRPr="00227E49" w:rsidRDefault="00227E49" w:rsidP="003A3CAC">
            <w:pPr>
              <w:numPr>
                <w:ilvl w:val="0"/>
                <w:numId w:val="77"/>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Actor observa la pantalla de consulta.</w:t>
            </w:r>
          </w:p>
          <w:p w:rsidR="00D947C8" w:rsidRDefault="00227E49" w:rsidP="003A3CAC">
            <w:pPr>
              <w:pStyle w:val="ListParagraph"/>
              <w:numPr>
                <w:ilvl w:val="0"/>
                <w:numId w:val="78"/>
              </w:numPr>
              <w:spacing w:before="100" w:beforeAutospacing="1" w:after="28" w:line="240" w:lineRule="auto"/>
              <w:jc w:val="both"/>
              <w:rPr>
                <w:rFonts w:ascii="Times New Roman" w:eastAsia="Times New Roman" w:hAnsi="Times New Roman" w:cs="Times New Roman"/>
                <w:sz w:val="24"/>
                <w:szCs w:val="24"/>
                <w:lang w:eastAsia="es-AR"/>
              </w:rPr>
            </w:pPr>
            <w:r w:rsidRPr="00D947C8">
              <w:rPr>
                <w:rFonts w:ascii="Times New Roman" w:eastAsia="Times New Roman" w:hAnsi="Times New Roman" w:cs="Times New Roman"/>
                <w:sz w:val="24"/>
                <w:szCs w:val="24"/>
                <w:lang w:eastAsia="es-AR"/>
              </w:rPr>
              <w:t>Código de</w:t>
            </w:r>
            <w:r w:rsidR="00FF0B98">
              <w:rPr>
                <w:rFonts w:ascii="Times New Roman" w:eastAsia="Times New Roman" w:hAnsi="Times New Roman" w:cs="Times New Roman"/>
                <w:sz w:val="24"/>
                <w:szCs w:val="24"/>
                <w:lang w:eastAsia="es-AR"/>
              </w:rPr>
              <w:t>l</w:t>
            </w:r>
            <w:r w:rsidRPr="00D947C8">
              <w:rPr>
                <w:rFonts w:ascii="Times New Roman" w:eastAsia="Times New Roman" w:hAnsi="Times New Roman" w:cs="Times New Roman"/>
                <w:sz w:val="24"/>
                <w:szCs w:val="24"/>
                <w:lang w:eastAsia="es-AR"/>
              </w:rPr>
              <w:t xml:space="preserve"> Juicio</w:t>
            </w:r>
          </w:p>
          <w:p w:rsidR="00227E49" w:rsidRPr="00227E49" w:rsidRDefault="00227E49" w:rsidP="003A3CAC">
            <w:pPr>
              <w:pStyle w:val="ListParagraph"/>
              <w:numPr>
                <w:ilvl w:val="0"/>
                <w:numId w:val="78"/>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Juzgado</w:t>
            </w:r>
          </w:p>
          <w:p w:rsidR="00227E49" w:rsidRPr="00227E49" w:rsidRDefault="00227E49" w:rsidP="003A3CAC">
            <w:pPr>
              <w:numPr>
                <w:ilvl w:val="0"/>
                <w:numId w:val="78"/>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Nro. de Expediente</w:t>
            </w:r>
          </w:p>
          <w:p w:rsidR="00227E49" w:rsidRPr="00227E49" w:rsidRDefault="00227E49" w:rsidP="003A3CAC">
            <w:pPr>
              <w:numPr>
                <w:ilvl w:val="0"/>
                <w:numId w:val="78"/>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Año</w:t>
            </w:r>
          </w:p>
        </w:tc>
        <w:tc>
          <w:tcPr>
            <w:tcW w:w="2500" w:type="pct"/>
            <w:gridSpan w:val="3"/>
            <w:hideMark/>
          </w:tcPr>
          <w:p w:rsidR="00227E49" w:rsidRPr="00227E49" w:rsidRDefault="00227E49" w:rsidP="00BE5C99">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A7FB4">
        <w:trPr>
          <w:trHeight w:val="1695"/>
          <w:tblCellSpacing w:w="0" w:type="dxa"/>
        </w:trPr>
        <w:tc>
          <w:tcPr>
            <w:tcW w:w="2500" w:type="pct"/>
            <w:gridSpan w:val="3"/>
            <w:hideMark/>
          </w:tcPr>
          <w:p w:rsidR="00227E49" w:rsidRPr="00227E49" w:rsidRDefault="00227E49" w:rsidP="003A3CAC">
            <w:pPr>
              <w:numPr>
                <w:ilvl w:val="0"/>
                <w:numId w:val="79"/>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Actor ingresa el código de juicio pegado en la portada del mismo. Presiona el botón “Aceptar”</w:t>
            </w:r>
            <w:r w:rsidR="00DD38AF">
              <w:rPr>
                <w:rFonts w:ascii="Times New Roman" w:eastAsia="Times New Roman" w:hAnsi="Times New Roman" w:cs="Times New Roman"/>
                <w:sz w:val="24"/>
                <w:szCs w:val="24"/>
                <w:lang w:eastAsia="es-AR"/>
              </w:rPr>
              <w:t>.</w:t>
            </w:r>
          </w:p>
        </w:tc>
        <w:tc>
          <w:tcPr>
            <w:tcW w:w="2500" w:type="pct"/>
            <w:gridSpan w:val="3"/>
            <w:hideMark/>
          </w:tcPr>
          <w:p w:rsidR="00227E49" w:rsidRPr="00227E49" w:rsidRDefault="00227E49" w:rsidP="00BE5C99">
            <w:pPr>
              <w:spacing w:after="0"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2.A</w:t>
            </w:r>
            <w:proofErr w:type="gramEnd"/>
            <w:r w:rsidRPr="00227E49">
              <w:rPr>
                <w:rFonts w:ascii="Times New Roman" w:eastAsia="Times New Roman" w:hAnsi="Times New Roman" w:cs="Times New Roman"/>
                <w:sz w:val="24"/>
                <w:szCs w:val="24"/>
                <w:lang w:eastAsia="es-AR"/>
              </w:rPr>
              <w:t xml:space="preserve">. No tiene un código de juicio. </w:t>
            </w:r>
          </w:p>
          <w:p w:rsidR="00227E49" w:rsidRPr="00227E49" w:rsidRDefault="00227E49" w:rsidP="00BE5C99">
            <w:pPr>
              <w:spacing w:after="0" w:line="240" w:lineRule="auto"/>
              <w:ind w:left="709"/>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2.A.i</w:t>
            </w:r>
            <w:proofErr w:type="gramEnd"/>
            <w:r w:rsidRPr="00227E49">
              <w:rPr>
                <w:rFonts w:ascii="Times New Roman" w:eastAsia="Times New Roman" w:hAnsi="Times New Roman" w:cs="Times New Roman"/>
                <w:sz w:val="24"/>
                <w:szCs w:val="24"/>
                <w:lang w:eastAsia="es-AR"/>
              </w:rPr>
              <w:t xml:space="preserve">. Se invoca el </w:t>
            </w:r>
            <w:r w:rsidRPr="00227E49">
              <w:rPr>
                <w:rFonts w:ascii="Times New Roman" w:eastAsia="Times New Roman" w:hAnsi="Times New Roman" w:cs="Times New Roman"/>
                <w:b/>
                <w:bCs/>
                <w:sz w:val="24"/>
                <w:szCs w:val="24"/>
                <w:lang w:eastAsia="es-AR"/>
              </w:rPr>
              <w:t>CU06 – Buscar Juzgado</w:t>
            </w:r>
          </w:p>
          <w:p w:rsidR="00227E49" w:rsidRPr="00227E49" w:rsidRDefault="00227E49" w:rsidP="00BE5C99">
            <w:pPr>
              <w:spacing w:after="0" w:line="240" w:lineRule="auto"/>
              <w:ind w:left="709"/>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2.A.ii</w:t>
            </w:r>
            <w:proofErr w:type="gramEnd"/>
            <w:r w:rsidRPr="00227E49">
              <w:rPr>
                <w:rFonts w:ascii="Times New Roman" w:eastAsia="Times New Roman" w:hAnsi="Times New Roman" w:cs="Times New Roman"/>
                <w:sz w:val="24"/>
                <w:szCs w:val="24"/>
                <w:lang w:eastAsia="es-AR"/>
              </w:rPr>
              <w:t xml:space="preserve">. El Profesional ingresa el nro. </w:t>
            </w:r>
            <w:proofErr w:type="gramStart"/>
            <w:r w:rsidRPr="00227E49">
              <w:rPr>
                <w:rFonts w:ascii="Times New Roman" w:eastAsia="Times New Roman" w:hAnsi="Times New Roman" w:cs="Times New Roman"/>
                <w:sz w:val="24"/>
                <w:szCs w:val="24"/>
                <w:lang w:eastAsia="es-AR"/>
              </w:rPr>
              <w:t>de</w:t>
            </w:r>
            <w:proofErr w:type="gramEnd"/>
            <w:r w:rsidRPr="00227E49">
              <w:rPr>
                <w:rFonts w:ascii="Times New Roman" w:eastAsia="Times New Roman" w:hAnsi="Times New Roman" w:cs="Times New Roman"/>
                <w:sz w:val="24"/>
                <w:szCs w:val="24"/>
                <w:lang w:eastAsia="es-AR"/>
              </w:rPr>
              <w:t xml:space="preserve"> expediente y el año.</w:t>
            </w:r>
          </w:p>
          <w:p w:rsidR="00227E49" w:rsidRPr="00227E49" w:rsidRDefault="00227E49" w:rsidP="00BE5C99">
            <w:pPr>
              <w:spacing w:after="0" w:line="240" w:lineRule="auto"/>
              <w:ind w:left="709"/>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2.A.iii</w:t>
            </w:r>
            <w:proofErr w:type="gramEnd"/>
            <w:r w:rsidRPr="00227E49">
              <w:rPr>
                <w:rFonts w:ascii="Times New Roman" w:eastAsia="Times New Roman" w:hAnsi="Times New Roman" w:cs="Times New Roman"/>
                <w:sz w:val="24"/>
                <w:szCs w:val="24"/>
                <w:lang w:eastAsia="es-AR"/>
              </w:rPr>
              <w:t>. Presiona el botón “Aceptar”</w:t>
            </w:r>
          </w:p>
        </w:tc>
      </w:tr>
      <w:tr w:rsidR="00227E49" w:rsidRPr="00227E49" w:rsidTr="008A7FB4">
        <w:trPr>
          <w:trHeight w:val="495"/>
          <w:tblCellSpacing w:w="0" w:type="dxa"/>
        </w:trPr>
        <w:tc>
          <w:tcPr>
            <w:tcW w:w="2500" w:type="pct"/>
            <w:gridSpan w:val="3"/>
            <w:hideMark/>
          </w:tcPr>
          <w:p w:rsidR="00227E49" w:rsidRPr="00227E49" w:rsidRDefault="00227E49" w:rsidP="003A3CAC">
            <w:pPr>
              <w:numPr>
                <w:ilvl w:val="0"/>
                <w:numId w:val="80"/>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sistema verifica los datos ingresados y muestra en pantalla la carátula del juicio.</w:t>
            </w:r>
          </w:p>
        </w:tc>
        <w:tc>
          <w:tcPr>
            <w:tcW w:w="2500" w:type="pct"/>
            <w:gridSpan w:val="3"/>
            <w:hideMark/>
          </w:tcPr>
          <w:p w:rsidR="00227E49" w:rsidRPr="00227E49" w:rsidRDefault="00227E49" w:rsidP="00BE5C99">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8A7FB4">
        <w:trPr>
          <w:trHeight w:val="495"/>
          <w:tblCellSpacing w:w="0" w:type="dxa"/>
        </w:trPr>
        <w:tc>
          <w:tcPr>
            <w:tcW w:w="2500" w:type="pct"/>
            <w:gridSpan w:val="3"/>
            <w:hideMark/>
          </w:tcPr>
          <w:p w:rsidR="00227E49" w:rsidRPr="00227E49" w:rsidRDefault="00227E49" w:rsidP="003A3CAC">
            <w:pPr>
              <w:numPr>
                <w:ilvl w:val="0"/>
                <w:numId w:val="81"/>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caso de uso termina.</w:t>
            </w:r>
          </w:p>
        </w:tc>
        <w:tc>
          <w:tcPr>
            <w:tcW w:w="2500" w:type="pct"/>
            <w:gridSpan w:val="3"/>
            <w:hideMark/>
          </w:tcPr>
          <w:p w:rsidR="00227E49" w:rsidRPr="00227E49" w:rsidRDefault="00227E49" w:rsidP="00BE5C99">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A247CF">
        <w:trPr>
          <w:trHeight w:val="195"/>
          <w:tblCellSpacing w:w="0" w:type="dxa"/>
        </w:trPr>
        <w:tc>
          <w:tcPr>
            <w:tcW w:w="5000" w:type="pct"/>
            <w:gridSpan w:val="6"/>
            <w:hideMark/>
          </w:tcPr>
          <w:p w:rsidR="00227E49" w:rsidRPr="00227E49" w:rsidRDefault="00227E49" w:rsidP="00BE5C99">
            <w:pPr>
              <w:spacing w:before="100" w:beforeAutospacing="1" w:after="119" w:line="19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Inclusión</w:t>
            </w:r>
            <w:r w:rsidRPr="00227E49">
              <w:rPr>
                <w:rFonts w:ascii="Times New Roman" w:eastAsia="Times New Roman" w:hAnsi="Times New Roman" w:cs="Times New Roman"/>
                <w:sz w:val="24"/>
                <w:szCs w:val="24"/>
                <w:lang w:eastAsia="es-AR"/>
              </w:rPr>
              <w:t>:</w:t>
            </w:r>
          </w:p>
        </w:tc>
      </w:tr>
      <w:tr w:rsidR="00227E49" w:rsidRPr="00227E49" w:rsidTr="00D53DA0">
        <w:trPr>
          <w:trHeight w:val="195"/>
          <w:tblCellSpacing w:w="0" w:type="dxa"/>
        </w:trPr>
        <w:tc>
          <w:tcPr>
            <w:tcW w:w="1580" w:type="pct"/>
            <w:gridSpan w:val="2"/>
            <w:hideMark/>
          </w:tcPr>
          <w:p w:rsidR="00227E49" w:rsidRPr="00227E49" w:rsidRDefault="00227E49" w:rsidP="00D53DA0">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CU</w:t>
            </w:r>
          </w:p>
        </w:tc>
        <w:tc>
          <w:tcPr>
            <w:tcW w:w="1840" w:type="pct"/>
            <w:gridSpan w:val="2"/>
            <w:hideMark/>
          </w:tcPr>
          <w:p w:rsidR="00227E49" w:rsidRPr="00227E49" w:rsidRDefault="00227E49" w:rsidP="00D53DA0">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PASO</w:t>
            </w:r>
          </w:p>
        </w:tc>
        <w:tc>
          <w:tcPr>
            <w:tcW w:w="1579" w:type="pct"/>
            <w:gridSpan w:val="2"/>
            <w:hideMark/>
          </w:tcPr>
          <w:p w:rsidR="00227E49" w:rsidRPr="00227E49" w:rsidRDefault="00227E49" w:rsidP="00D53DA0">
            <w:pPr>
              <w:spacing w:before="100" w:beforeAutospacing="1" w:after="119" w:line="195" w:lineRule="atLeast"/>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Condición</w:t>
            </w:r>
          </w:p>
        </w:tc>
      </w:tr>
      <w:tr w:rsidR="00227E49" w:rsidRPr="00227E49" w:rsidTr="00D53DA0">
        <w:trPr>
          <w:tblCellSpacing w:w="0" w:type="dxa"/>
        </w:trPr>
        <w:tc>
          <w:tcPr>
            <w:tcW w:w="1580" w:type="pct"/>
            <w:gridSpan w:val="2"/>
            <w:hideMark/>
          </w:tcPr>
          <w:p w:rsidR="00227E49" w:rsidRPr="00227E49" w:rsidRDefault="00227E49" w:rsidP="00D53DA0">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CU06 – Buscar Juzgado</w:t>
            </w:r>
          </w:p>
        </w:tc>
        <w:tc>
          <w:tcPr>
            <w:tcW w:w="1840" w:type="pct"/>
            <w:gridSpan w:val="2"/>
            <w:hideMark/>
          </w:tcPr>
          <w:p w:rsidR="00227E49" w:rsidRPr="00227E49" w:rsidRDefault="00227E49" w:rsidP="00D53DA0">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2.A.i</w:t>
            </w:r>
          </w:p>
        </w:tc>
        <w:tc>
          <w:tcPr>
            <w:tcW w:w="1579" w:type="pct"/>
            <w:gridSpan w:val="2"/>
            <w:hideMark/>
          </w:tcPr>
          <w:p w:rsidR="00227E49" w:rsidRPr="00227E49" w:rsidRDefault="00227E49" w:rsidP="00D53DA0">
            <w:pPr>
              <w:spacing w:before="100" w:beforeAutospacing="1" w:after="119" w:line="240" w:lineRule="auto"/>
              <w:jc w:val="center"/>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Cuando se quiere buscar un juicio por juzgado, nro. </w:t>
            </w:r>
            <w:proofErr w:type="gramStart"/>
            <w:r w:rsidRPr="00227E49">
              <w:rPr>
                <w:rFonts w:ascii="Times New Roman" w:eastAsia="Times New Roman" w:hAnsi="Times New Roman" w:cs="Times New Roman"/>
                <w:sz w:val="24"/>
                <w:szCs w:val="24"/>
                <w:lang w:eastAsia="es-AR"/>
              </w:rPr>
              <w:t>de</w:t>
            </w:r>
            <w:proofErr w:type="gramEnd"/>
            <w:r w:rsidRPr="00227E49">
              <w:rPr>
                <w:rFonts w:ascii="Times New Roman" w:eastAsia="Times New Roman" w:hAnsi="Times New Roman" w:cs="Times New Roman"/>
                <w:sz w:val="24"/>
                <w:szCs w:val="24"/>
                <w:lang w:eastAsia="es-AR"/>
              </w:rPr>
              <w:t xml:space="preserve"> expediente y año.</w:t>
            </w:r>
          </w:p>
        </w:tc>
      </w:tr>
      <w:tr w:rsidR="00227E49" w:rsidRPr="00227E49" w:rsidTr="00A247CF">
        <w:trPr>
          <w:trHeight w:val="210"/>
          <w:tblCellSpacing w:w="0" w:type="dxa"/>
        </w:trPr>
        <w:tc>
          <w:tcPr>
            <w:tcW w:w="5000" w:type="pct"/>
            <w:gridSpan w:val="6"/>
            <w:hideMark/>
          </w:tcPr>
          <w:p w:rsidR="00227E49" w:rsidRPr="00227E49" w:rsidRDefault="00227E49" w:rsidP="00227E49">
            <w:pPr>
              <w:spacing w:before="100" w:beforeAutospacing="1" w:after="119" w:line="210" w:lineRule="atLeast"/>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Extensiones</w:t>
            </w:r>
            <w:r w:rsidRPr="00227E49">
              <w:rPr>
                <w:rFonts w:ascii="Times New Roman" w:eastAsia="Times New Roman" w:hAnsi="Times New Roman" w:cs="Times New Roman"/>
                <w:sz w:val="24"/>
                <w:szCs w:val="24"/>
                <w:lang w:eastAsia="es-AR"/>
              </w:rPr>
              <w:t>:</w:t>
            </w:r>
          </w:p>
        </w:tc>
      </w:tr>
      <w:tr w:rsidR="00227E49" w:rsidRPr="00227E49" w:rsidTr="00A247CF">
        <w:trPr>
          <w:tblCellSpacing w:w="0" w:type="dxa"/>
        </w:trPr>
        <w:tc>
          <w:tcPr>
            <w:tcW w:w="5000" w:type="pct"/>
            <w:gridSpan w:val="6"/>
            <w:hideMark/>
          </w:tcPr>
          <w:p w:rsidR="00227E49" w:rsidRPr="00227E49" w:rsidRDefault="00227E49" w:rsidP="00B77FE5">
            <w:p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Observaciones</w:t>
            </w:r>
            <w:r w:rsidRPr="00227E49">
              <w:rPr>
                <w:rFonts w:ascii="Times New Roman" w:eastAsia="Times New Roman" w:hAnsi="Times New Roman" w:cs="Times New Roman"/>
                <w:sz w:val="24"/>
                <w:szCs w:val="24"/>
                <w:lang w:eastAsia="es-AR"/>
              </w:rPr>
              <w:t xml:space="preserve">: </w:t>
            </w:r>
          </w:p>
          <w:p w:rsidR="00227E49" w:rsidRPr="00227E49" w:rsidRDefault="00227E49" w:rsidP="00B77FE5">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t>Si el juicio no se encuentra registrado en la Base de Datos, el campo de la carátula se muestra en blanco y se habilita para su edición.</w:t>
            </w:r>
          </w:p>
        </w:tc>
      </w:tr>
    </w:tbl>
    <w:p w:rsidR="00227E49" w:rsidRDefault="00227E49" w:rsidP="00227E49">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940"/>
        <w:gridCol w:w="2680"/>
        <w:gridCol w:w="3403"/>
        <w:gridCol w:w="1218"/>
      </w:tblGrid>
      <w:tr w:rsidR="00227E49" w:rsidRPr="00227E49" w:rsidTr="00AC758C">
        <w:trPr>
          <w:trHeight w:val="135"/>
          <w:tblCellSpacing w:w="0" w:type="dxa"/>
        </w:trPr>
        <w:tc>
          <w:tcPr>
            <w:tcW w:w="4341" w:type="pct"/>
            <w:gridSpan w:val="3"/>
            <w:shd w:val="clear" w:color="auto" w:fill="D9D9D9" w:themeFill="background1" w:themeFillShade="D9"/>
            <w:hideMark/>
          </w:tcPr>
          <w:p w:rsidR="00227E49" w:rsidRPr="00227E49" w:rsidRDefault="00227E49" w:rsidP="00CF20D7">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Nombre</w:t>
            </w:r>
            <w:r w:rsidRPr="00227E49">
              <w:rPr>
                <w:rFonts w:ascii="Times New Roman" w:eastAsia="Times New Roman" w:hAnsi="Times New Roman" w:cs="Times New Roman"/>
                <w:sz w:val="24"/>
                <w:szCs w:val="24"/>
                <w:lang w:eastAsia="es-AR"/>
              </w:rPr>
              <w:t>: Buscar Juzgado</w:t>
            </w:r>
          </w:p>
        </w:tc>
        <w:tc>
          <w:tcPr>
            <w:tcW w:w="659" w:type="pct"/>
            <w:shd w:val="clear" w:color="auto" w:fill="D9D9D9" w:themeFill="background1" w:themeFillShade="D9"/>
            <w:hideMark/>
          </w:tcPr>
          <w:p w:rsidR="00227E49" w:rsidRPr="00227E49" w:rsidRDefault="00227E49" w:rsidP="00CF20D7">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Nro</w:t>
            </w:r>
            <w:r w:rsidR="00F57E34">
              <w:rPr>
                <w:rFonts w:ascii="Times New Roman" w:eastAsia="Times New Roman" w:hAnsi="Times New Roman" w:cs="Times New Roman"/>
                <w:b/>
                <w:bCs/>
                <w:sz w:val="24"/>
                <w:szCs w:val="24"/>
                <w:lang w:eastAsia="es-AR"/>
              </w:rPr>
              <w:t>.</w:t>
            </w:r>
            <w:r w:rsidRPr="00227E49">
              <w:rPr>
                <w:rFonts w:ascii="Times New Roman" w:eastAsia="Times New Roman" w:hAnsi="Times New Roman" w:cs="Times New Roman"/>
                <w:sz w:val="24"/>
                <w:szCs w:val="24"/>
                <w:lang w:eastAsia="es-AR"/>
              </w:rPr>
              <w:t>: 06</w:t>
            </w:r>
          </w:p>
        </w:tc>
      </w:tr>
      <w:tr w:rsidR="00227E49" w:rsidRPr="00227E49" w:rsidTr="00F57E34">
        <w:trPr>
          <w:tblCellSpacing w:w="0" w:type="dxa"/>
        </w:trPr>
        <w:tc>
          <w:tcPr>
            <w:tcW w:w="5000" w:type="pct"/>
            <w:gridSpan w:val="4"/>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Actores</w:t>
            </w:r>
            <w:r w:rsidRPr="00227E49">
              <w:rPr>
                <w:rFonts w:ascii="Times New Roman" w:eastAsia="Times New Roman" w:hAnsi="Times New Roman" w:cs="Times New Roman"/>
                <w:sz w:val="24"/>
                <w:szCs w:val="24"/>
                <w:lang w:eastAsia="es-AR"/>
              </w:rPr>
              <w:t>: Profesional, Usuario ME , Fiscalizador, Base de Datos</w:t>
            </w:r>
          </w:p>
        </w:tc>
      </w:tr>
      <w:tr w:rsidR="00227E49" w:rsidRPr="00227E49" w:rsidTr="00F57E34">
        <w:trPr>
          <w:tblCellSpacing w:w="0" w:type="dxa"/>
        </w:trPr>
        <w:tc>
          <w:tcPr>
            <w:tcW w:w="5000" w:type="pct"/>
            <w:gridSpan w:val="4"/>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Objetivo</w:t>
            </w:r>
            <w:r w:rsidRPr="00227E49">
              <w:rPr>
                <w:rFonts w:ascii="Times New Roman" w:eastAsia="Times New Roman" w:hAnsi="Times New Roman" w:cs="Times New Roman"/>
                <w:sz w:val="24"/>
                <w:szCs w:val="24"/>
                <w:lang w:eastAsia="es-AR"/>
              </w:rPr>
              <w:t>: Buscar el juzgado en el cual tramita un juicio</w:t>
            </w:r>
          </w:p>
        </w:tc>
      </w:tr>
      <w:tr w:rsidR="00227E49" w:rsidRPr="00227E49" w:rsidTr="00F57E34">
        <w:trPr>
          <w:tblCellSpacing w:w="0" w:type="dxa"/>
        </w:trPr>
        <w:tc>
          <w:tcPr>
            <w:tcW w:w="5000" w:type="pct"/>
            <w:gridSpan w:val="4"/>
            <w:hideMark/>
          </w:tcPr>
          <w:p w:rsidR="00227E49" w:rsidRPr="00227E49" w:rsidRDefault="00DF3C00" w:rsidP="00CF20D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227E49" w:rsidRPr="00227E49">
              <w:rPr>
                <w:rFonts w:ascii="Times New Roman" w:eastAsia="Times New Roman" w:hAnsi="Times New Roman" w:cs="Times New Roman"/>
                <w:sz w:val="24"/>
                <w:szCs w:val="24"/>
                <w:lang w:eastAsia="es-AR"/>
              </w:rPr>
              <w:t>: Estar autenticado en el sistema</w:t>
            </w:r>
          </w:p>
        </w:tc>
      </w:tr>
      <w:tr w:rsidR="00227E49" w:rsidRPr="00227E49" w:rsidTr="00F57E34">
        <w:trPr>
          <w:tblCellSpacing w:w="0" w:type="dxa"/>
        </w:trPr>
        <w:tc>
          <w:tcPr>
            <w:tcW w:w="1050" w:type="pct"/>
            <w:vMerge w:val="restart"/>
            <w:hideMark/>
          </w:tcPr>
          <w:p w:rsidR="00227E49" w:rsidRPr="00227E49" w:rsidRDefault="00DF3C00" w:rsidP="00CF20D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950" w:type="pct"/>
            <w:gridSpan w:val="3"/>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Éxito</w:t>
            </w:r>
            <w:r w:rsidRPr="00227E49">
              <w:rPr>
                <w:rFonts w:ascii="Times New Roman" w:eastAsia="Times New Roman" w:hAnsi="Times New Roman" w:cs="Times New Roman"/>
                <w:sz w:val="24"/>
                <w:szCs w:val="24"/>
                <w:lang w:eastAsia="es-AR"/>
              </w:rPr>
              <w:t>: Se encontró el juzgado</w:t>
            </w:r>
          </w:p>
        </w:tc>
      </w:tr>
      <w:tr w:rsidR="00227E49" w:rsidRPr="00227E49" w:rsidTr="00F57E34">
        <w:trPr>
          <w:tblCellSpacing w:w="0" w:type="dxa"/>
        </w:trPr>
        <w:tc>
          <w:tcPr>
            <w:tcW w:w="0" w:type="auto"/>
            <w:vMerge/>
            <w:vAlign w:val="center"/>
            <w:hideMark/>
          </w:tcPr>
          <w:p w:rsidR="00227E49" w:rsidRPr="00227E49" w:rsidRDefault="00227E49" w:rsidP="00CF20D7">
            <w:pPr>
              <w:spacing w:after="0" w:line="240" w:lineRule="auto"/>
              <w:jc w:val="both"/>
              <w:rPr>
                <w:rFonts w:ascii="Times New Roman" w:eastAsia="Times New Roman" w:hAnsi="Times New Roman" w:cs="Times New Roman"/>
                <w:sz w:val="24"/>
                <w:szCs w:val="24"/>
                <w:lang w:eastAsia="es-AR"/>
              </w:rPr>
            </w:pPr>
          </w:p>
        </w:tc>
        <w:tc>
          <w:tcPr>
            <w:tcW w:w="3950" w:type="pct"/>
            <w:gridSpan w:val="3"/>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Fracaso</w:t>
            </w:r>
            <w:r w:rsidRPr="00227E49">
              <w:rPr>
                <w:rFonts w:ascii="Times New Roman" w:eastAsia="Times New Roman" w:hAnsi="Times New Roman" w:cs="Times New Roman"/>
                <w:sz w:val="24"/>
                <w:szCs w:val="24"/>
                <w:lang w:eastAsia="es-AR"/>
              </w:rPr>
              <w:t>: No se encontró el juzgado</w:t>
            </w:r>
          </w:p>
        </w:tc>
      </w:tr>
      <w:tr w:rsidR="00227E49" w:rsidRPr="00227E49" w:rsidTr="007842C1">
        <w:trPr>
          <w:trHeight w:val="150"/>
          <w:tblCellSpacing w:w="0" w:type="dxa"/>
        </w:trPr>
        <w:tc>
          <w:tcPr>
            <w:tcW w:w="2500" w:type="pct"/>
            <w:gridSpan w:val="2"/>
            <w:vAlign w:val="center"/>
            <w:hideMark/>
          </w:tcPr>
          <w:p w:rsidR="00227E49" w:rsidRPr="00227E49" w:rsidRDefault="00227E49" w:rsidP="00CF20D7">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227E49" w:rsidRPr="00227E49" w:rsidRDefault="00227E49" w:rsidP="00CF20D7">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Alternativo</w:t>
            </w:r>
          </w:p>
        </w:tc>
      </w:tr>
      <w:tr w:rsidR="00227E49" w:rsidRPr="00227E49" w:rsidTr="007842C1">
        <w:trPr>
          <w:trHeight w:val="495"/>
          <w:tblCellSpacing w:w="0" w:type="dxa"/>
        </w:trPr>
        <w:tc>
          <w:tcPr>
            <w:tcW w:w="2500" w:type="pct"/>
            <w:gridSpan w:val="2"/>
            <w:hideMark/>
          </w:tcPr>
          <w:p w:rsidR="00227E49" w:rsidRPr="00227E49" w:rsidRDefault="00227E49" w:rsidP="003A3CAC">
            <w:pPr>
              <w:numPr>
                <w:ilvl w:val="0"/>
                <w:numId w:val="82"/>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Actor observa la pantalla de búsqueda.</w:t>
            </w:r>
          </w:p>
          <w:p w:rsidR="00227E49" w:rsidRPr="00227E49" w:rsidRDefault="00227E49" w:rsidP="003A3CAC">
            <w:pPr>
              <w:numPr>
                <w:ilvl w:val="0"/>
                <w:numId w:val="83"/>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Nombre del Juzgado</w:t>
            </w:r>
          </w:p>
        </w:tc>
        <w:tc>
          <w:tcPr>
            <w:tcW w:w="2500" w:type="pct"/>
            <w:gridSpan w:val="2"/>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7842C1">
        <w:trPr>
          <w:trHeight w:val="495"/>
          <w:tblCellSpacing w:w="0" w:type="dxa"/>
        </w:trPr>
        <w:tc>
          <w:tcPr>
            <w:tcW w:w="2500" w:type="pct"/>
            <w:gridSpan w:val="2"/>
            <w:hideMark/>
          </w:tcPr>
          <w:p w:rsidR="00227E49" w:rsidRPr="00227E49" w:rsidRDefault="00227E49" w:rsidP="003A3CAC">
            <w:pPr>
              <w:numPr>
                <w:ilvl w:val="0"/>
                <w:numId w:val="84"/>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Actor ingresa una descripción breve del nombre del juzgado y presiona el botón Aceptar</w:t>
            </w:r>
            <w:r w:rsidR="003E541D">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CF20D7">
            <w:pPr>
              <w:spacing w:before="100" w:beforeAutospacing="1" w:after="119" w:line="240" w:lineRule="auto"/>
              <w:ind w:left="709"/>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7842C1">
        <w:trPr>
          <w:trHeight w:val="495"/>
          <w:tblCellSpacing w:w="0" w:type="dxa"/>
        </w:trPr>
        <w:tc>
          <w:tcPr>
            <w:tcW w:w="2500" w:type="pct"/>
            <w:gridSpan w:val="2"/>
            <w:hideMark/>
          </w:tcPr>
          <w:p w:rsidR="00227E49" w:rsidRPr="00227E49" w:rsidRDefault="00227E49" w:rsidP="003A3CAC">
            <w:pPr>
              <w:numPr>
                <w:ilvl w:val="0"/>
                <w:numId w:val="85"/>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sistema verifica los datos y muestra en pantalla el listado de juzgados que coinciden con la descripción ingresada.</w:t>
            </w:r>
          </w:p>
        </w:tc>
        <w:tc>
          <w:tcPr>
            <w:tcW w:w="2500" w:type="pct"/>
            <w:gridSpan w:val="2"/>
            <w:hideMark/>
          </w:tcPr>
          <w:p w:rsidR="00227E49" w:rsidRPr="00227E49" w:rsidRDefault="00227E49" w:rsidP="00854DCA">
            <w:pPr>
              <w:spacing w:after="0"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3.A</w:t>
            </w:r>
            <w:proofErr w:type="gramEnd"/>
            <w:r w:rsidRPr="00227E49">
              <w:rPr>
                <w:rFonts w:ascii="Times New Roman" w:eastAsia="Times New Roman" w:hAnsi="Times New Roman" w:cs="Times New Roman"/>
                <w:sz w:val="24"/>
                <w:szCs w:val="24"/>
                <w:lang w:eastAsia="es-AR"/>
              </w:rPr>
              <w:t xml:space="preserve">. No se encuentra un juzgado que coincida con la descripción ingresada. </w:t>
            </w:r>
          </w:p>
          <w:p w:rsidR="00227E49" w:rsidRPr="00227E49" w:rsidRDefault="00227E49" w:rsidP="00854DCA">
            <w:pPr>
              <w:spacing w:after="0" w:line="240" w:lineRule="auto"/>
              <w:ind w:left="709"/>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3.A.i</w:t>
            </w:r>
            <w:proofErr w:type="gramEnd"/>
            <w:r w:rsidRPr="00227E49">
              <w:rPr>
                <w:rFonts w:ascii="Times New Roman" w:eastAsia="Times New Roman" w:hAnsi="Times New Roman" w:cs="Times New Roman"/>
                <w:sz w:val="24"/>
                <w:szCs w:val="24"/>
                <w:lang w:eastAsia="es-AR"/>
              </w:rPr>
              <w:t xml:space="preserve">. Se muestra en pantalla un mensaje informando ésta situación. El caso de uso retorna al </w:t>
            </w:r>
            <w:r w:rsidRPr="00227E49">
              <w:rPr>
                <w:rFonts w:ascii="Times New Roman" w:eastAsia="Times New Roman" w:hAnsi="Times New Roman" w:cs="Times New Roman"/>
                <w:b/>
                <w:bCs/>
                <w:sz w:val="24"/>
                <w:szCs w:val="24"/>
                <w:lang w:eastAsia="es-AR"/>
              </w:rPr>
              <w:t>paso 2</w:t>
            </w:r>
            <w:r w:rsidRPr="00227E49">
              <w:rPr>
                <w:rFonts w:ascii="Times New Roman" w:eastAsia="Times New Roman" w:hAnsi="Times New Roman" w:cs="Times New Roman"/>
                <w:sz w:val="24"/>
                <w:szCs w:val="24"/>
                <w:lang w:eastAsia="es-AR"/>
              </w:rPr>
              <w:t>.</w:t>
            </w:r>
          </w:p>
        </w:tc>
      </w:tr>
      <w:tr w:rsidR="00227E49" w:rsidRPr="00227E49" w:rsidTr="007842C1">
        <w:trPr>
          <w:trHeight w:val="495"/>
          <w:tblCellSpacing w:w="0" w:type="dxa"/>
        </w:trPr>
        <w:tc>
          <w:tcPr>
            <w:tcW w:w="2500" w:type="pct"/>
            <w:gridSpan w:val="2"/>
            <w:hideMark/>
          </w:tcPr>
          <w:p w:rsidR="00227E49" w:rsidRPr="00227E49" w:rsidRDefault="00227E49" w:rsidP="003A3CAC">
            <w:pPr>
              <w:numPr>
                <w:ilvl w:val="0"/>
                <w:numId w:val="86"/>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Actor selecciona el juzgado correcto y desaparece de pantalla el listado de los demás juzgados.</w:t>
            </w:r>
          </w:p>
        </w:tc>
        <w:tc>
          <w:tcPr>
            <w:tcW w:w="2500" w:type="pct"/>
            <w:gridSpan w:val="2"/>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7842C1">
        <w:trPr>
          <w:trHeight w:val="495"/>
          <w:tblCellSpacing w:w="0" w:type="dxa"/>
        </w:trPr>
        <w:tc>
          <w:tcPr>
            <w:tcW w:w="2500" w:type="pct"/>
            <w:gridSpan w:val="2"/>
            <w:hideMark/>
          </w:tcPr>
          <w:p w:rsidR="00227E49" w:rsidRPr="00227E49" w:rsidRDefault="00227E49" w:rsidP="003A3CAC">
            <w:pPr>
              <w:numPr>
                <w:ilvl w:val="0"/>
                <w:numId w:val="87"/>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caso de uso termina</w:t>
            </w:r>
            <w:r w:rsidR="00680E17">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F57E34">
        <w:trPr>
          <w:trHeight w:val="285"/>
          <w:tblCellSpacing w:w="0" w:type="dxa"/>
        </w:trPr>
        <w:tc>
          <w:tcPr>
            <w:tcW w:w="5000" w:type="pct"/>
            <w:gridSpan w:val="4"/>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Inclusión</w:t>
            </w:r>
            <w:r w:rsidRPr="00227E49">
              <w:rPr>
                <w:rFonts w:ascii="Times New Roman" w:eastAsia="Times New Roman" w:hAnsi="Times New Roman" w:cs="Times New Roman"/>
                <w:sz w:val="24"/>
                <w:szCs w:val="24"/>
                <w:lang w:eastAsia="es-AR"/>
              </w:rPr>
              <w:t>:</w:t>
            </w:r>
          </w:p>
        </w:tc>
      </w:tr>
      <w:tr w:rsidR="00227E49" w:rsidRPr="00227E49" w:rsidTr="00F57E34">
        <w:trPr>
          <w:trHeight w:val="375"/>
          <w:tblCellSpacing w:w="0" w:type="dxa"/>
        </w:trPr>
        <w:tc>
          <w:tcPr>
            <w:tcW w:w="5000" w:type="pct"/>
            <w:gridSpan w:val="4"/>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Extensiones</w:t>
            </w:r>
            <w:r w:rsidRPr="00227E49">
              <w:rPr>
                <w:rFonts w:ascii="Times New Roman" w:eastAsia="Times New Roman" w:hAnsi="Times New Roman" w:cs="Times New Roman"/>
                <w:sz w:val="24"/>
                <w:szCs w:val="24"/>
                <w:lang w:eastAsia="es-AR"/>
              </w:rPr>
              <w:t>:</w:t>
            </w:r>
          </w:p>
        </w:tc>
      </w:tr>
      <w:tr w:rsidR="00227E49" w:rsidRPr="00227E49" w:rsidTr="00F57E34">
        <w:trPr>
          <w:tblCellSpacing w:w="0" w:type="dxa"/>
        </w:trPr>
        <w:tc>
          <w:tcPr>
            <w:tcW w:w="5000" w:type="pct"/>
            <w:gridSpan w:val="4"/>
            <w:hideMark/>
          </w:tcPr>
          <w:p w:rsidR="00227E49" w:rsidRPr="00227E49" w:rsidRDefault="00227E49" w:rsidP="00CF20D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Observaciones</w:t>
            </w:r>
            <w:r w:rsidRPr="00227E49">
              <w:rPr>
                <w:rFonts w:ascii="Times New Roman" w:eastAsia="Times New Roman" w:hAnsi="Times New Roman" w:cs="Times New Roman"/>
                <w:sz w:val="24"/>
                <w:szCs w:val="24"/>
                <w:lang w:eastAsia="es-AR"/>
              </w:rPr>
              <w:t>:</w:t>
            </w:r>
          </w:p>
        </w:tc>
      </w:tr>
      <w:tr w:rsidR="00227E49" w:rsidRPr="00227E49" w:rsidTr="00AC758C">
        <w:trPr>
          <w:trHeight w:val="135"/>
          <w:tblCellSpacing w:w="0" w:type="dxa"/>
        </w:trPr>
        <w:tc>
          <w:tcPr>
            <w:tcW w:w="4341" w:type="pct"/>
            <w:gridSpan w:val="3"/>
            <w:shd w:val="clear" w:color="auto" w:fill="D9D9D9" w:themeFill="background1" w:themeFillShade="D9"/>
            <w:hideMark/>
          </w:tcPr>
          <w:p w:rsidR="00227E49" w:rsidRPr="00227E49" w:rsidRDefault="00227E49" w:rsidP="005318F3">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lastRenderedPageBreak/>
              <w:t>Nombre</w:t>
            </w:r>
            <w:r w:rsidRPr="00227E49">
              <w:rPr>
                <w:rFonts w:ascii="Times New Roman" w:eastAsia="Times New Roman" w:hAnsi="Times New Roman" w:cs="Times New Roman"/>
                <w:sz w:val="24"/>
                <w:szCs w:val="24"/>
                <w:lang w:eastAsia="es-AR"/>
              </w:rPr>
              <w:t>: Registrar Juicio</w:t>
            </w:r>
          </w:p>
        </w:tc>
        <w:tc>
          <w:tcPr>
            <w:tcW w:w="659" w:type="pct"/>
            <w:shd w:val="clear" w:color="auto" w:fill="D9D9D9" w:themeFill="background1" w:themeFillShade="D9"/>
            <w:hideMark/>
          </w:tcPr>
          <w:p w:rsidR="00227E49" w:rsidRPr="00227E49" w:rsidRDefault="00227E49" w:rsidP="005318F3">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Nro</w:t>
            </w:r>
            <w:r w:rsidR="001D6D35">
              <w:rPr>
                <w:rFonts w:ascii="Times New Roman" w:eastAsia="Times New Roman" w:hAnsi="Times New Roman" w:cs="Times New Roman"/>
                <w:b/>
                <w:bCs/>
                <w:sz w:val="24"/>
                <w:szCs w:val="24"/>
                <w:lang w:eastAsia="es-AR"/>
              </w:rPr>
              <w:t>.</w:t>
            </w:r>
            <w:r w:rsidRPr="00227E49">
              <w:rPr>
                <w:rFonts w:ascii="Times New Roman" w:eastAsia="Times New Roman" w:hAnsi="Times New Roman" w:cs="Times New Roman"/>
                <w:sz w:val="24"/>
                <w:szCs w:val="24"/>
                <w:lang w:eastAsia="es-AR"/>
              </w:rPr>
              <w:t>: 07</w:t>
            </w:r>
          </w:p>
        </w:tc>
      </w:tr>
      <w:tr w:rsidR="00227E49" w:rsidRPr="00227E49" w:rsidTr="001D6D35">
        <w:trPr>
          <w:tblCellSpacing w:w="0" w:type="dxa"/>
        </w:trPr>
        <w:tc>
          <w:tcPr>
            <w:tcW w:w="5000" w:type="pct"/>
            <w:gridSpan w:val="4"/>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Actores</w:t>
            </w:r>
            <w:r w:rsidRPr="00227E49">
              <w:rPr>
                <w:rFonts w:ascii="Times New Roman" w:eastAsia="Times New Roman" w:hAnsi="Times New Roman" w:cs="Times New Roman"/>
                <w:sz w:val="24"/>
                <w:szCs w:val="24"/>
                <w:lang w:eastAsia="es-AR"/>
              </w:rPr>
              <w:t>: Profesional, Usuario ME, Fiscalizador, Base de Datos</w:t>
            </w:r>
          </w:p>
        </w:tc>
      </w:tr>
      <w:tr w:rsidR="00227E49" w:rsidRPr="00227E49" w:rsidTr="001D6D35">
        <w:trPr>
          <w:tblCellSpacing w:w="0" w:type="dxa"/>
        </w:trPr>
        <w:tc>
          <w:tcPr>
            <w:tcW w:w="5000" w:type="pct"/>
            <w:gridSpan w:val="4"/>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Objetivo</w:t>
            </w:r>
            <w:r w:rsidRPr="00227E49">
              <w:rPr>
                <w:rFonts w:ascii="Times New Roman" w:eastAsia="Times New Roman" w:hAnsi="Times New Roman" w:cs="Times New Roman"/>
                <w:sz w:val="24"/>
                <w:szCs w:val="24"/>
                <w:lang w:eastAsia="es-AR"/>
              </w:rPr>
              <w:t>: Registrar un juicio en la Base de Datos.</w:t>
            </w:r>
          </w:p>
        </w:tc>
      </w:tr>
      <w:tr w:rsidR="00227E49" w:rsidRPr="00227E49" w:rsidTr="001D6D35">
        <w:trPr>
          <w:tblCellSpacing w:w="0" w:type="dxa"/>
        </w:trPr>
        <w:tc>
          <w:tcPr>
            <w:tcW w:w="5000" w:type="pct"/>
            <w:gridSpan w:val="4"/>
            <w:hideMark/>
          </w:tcPr>
          <w:p w:rsidR="00227E49" w:rsidRPr="00227E49" w:rsidRDefault="00744225" w:rsidP="005318F3">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227E49" w:rsidRPr="00227E49">
              <w:rPr>
                <w:rFonts w:ascii="Times New Roman" w:eastAsia="Times New Roman" w:hAnsi="Times New Roman" w:cs="Times New Roman"/>
                <w:sz w:val="24"/>
                <w:szCs w:val="24"/>
                <w:lang w:eastAsia="es-AR"/>
              </w:rPr>
              <w:t xml:space="preserve">: Está autenticado en el sistema </w:t>
            </w:r>
          </w:p>
        </w:tc>
      </w:tr>
      <w:tr w:rsidR="00227E49" w:rsidRPr="00227E49" w:rsidTr="001D6D35">
        <w:trPr>
          <w:tblCellSpacing w:w="0" w:type="dxa"/>
        </w:trPr>
        <w:tc>
          <w:tcPr>
            <w:tcW w:w="1050" w:type="pct"/>
            <w:vMerge w:val="restart"/>
            <w:hideMark/>
          </w:tcPr>
          <w:p w:rsidR="00227E49" w:rsidRPr="00227E49" w:rsidRDefault="003A03D4" w:rsidP="005318F3">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w:t>
            </w:r>
            <w:r w:rsidR="00C90FFF">
              <w:rPr>
                <w:rFonts w:ascii="Times New Roman" w:eastAsia="Times New Roman" w:hAnsi="Times New Roman" w:cs="Times New Roman"/>
                <w:b/>
                <w:bCs/>
                <w:sz w:val="24"/>
                <w:szCs w:val="24"/>
                <w:lang w:eastAsia="es-AR"/>
              </w:rPr>
              <w:t>-</w:t>
            </w:r>
            <w:r>
              <w:rPr>
                <w:rFonts w:ascii="Times New Roman" w:eastAsia="Times New Roman" w:hAnsi="Times New Roman" w:cs="Times New Roman"/>
                <w:b/>
                <w:bCs/>
                <w:sz w:val="24"/>
                <w:szCs w:val="24"/>
                <w:lang w:eastAsia="es-AR"/>
              </w:rPr>
              <w:t>condición</w:t>
            </w:r>
          </w:p>
        </w:tc>
        <w:tc>
          <w:tcPr>
            <w:tcW w:w="3950" w:type="pct"/>
            <w:gridSpan w:val="3"/>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Éxito</w:t>
            </w:r>
            <w:r w:rsidRPr="00227E49">
              <w:rPr>
                <w:rFonts w:ascii="Times New Roman" w:eastAsia="Times New Roman" w:hAnsi="Times New Roman" w:cs="Times New Roman"/>
                <w:sz w:val="24"/>
                <w:szCs w:val="24"/>
                <w:lang w:eastAsia="es-AR"/>
              </w:rPr>
              <w:t>: Se registró el juicio</w:t>
            </w:r>
          </w:p>
        </w:tc>
      </w:tr>
      <w:tr w:rsidR="00227E49" w:rsidRPr="00227E49" w:rsidTr="001D6D35">
        <w:trPr>
          <w:tblCellSpacing w:w="0" w:type="dxa"/>
        </w:trPr>
        <w:tc>
          <w:tcPr>
            <w:tcW w:w="0" w:type="auto"/>
            <w:vMerge/>
            <w:vAlign w:val="center"/>
            <w:hideMark/>
          </w:tcPr>
          <w:p w:rsidR="00227E49" w:rsidRPr="00227E49" w:rsidRDefault="00227E49" w:rsidP="005318F3">
            <w:pPr>
              <w:spacing w:after="0" w:line="240" w:lineRule="auto"/>
              <w:jc w:val="both"/>
              <w:rPr>
                <w:rFonts w:ascii="Times New Roman" w:eastAsia="Times New Roman" w:hAnsi="Times New Roman" w:cs="Times New Roman"/>
                <w:sz w:val="24"/>
                <w:szCs w:val="24"/>
                <w:lang w:eastAsia="es-AR"/>
              </w:rPr>
            </w:pPr>
          </w:p>
        </w:tc>
        <w:tc>
          <w:tcPr>
            <w:tcW w:w="3950" w:type="pct"/>
            <w:gridSpan w:val="3"/>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Fracaso</w:t>
            </w:r>
            <w:r w:rsidRPr="00227E49">
              <w:rPr>
                <w:rFonts w:ascii="Times New Roman" w:eastAsia="Times New Roman" w:hAnsi="Times New Roman" w:cs="Times New Roman"/>
                <w:sz w:val="24"/>
                <w:szCs w:val="24"/>
                <w:lang w:eastAsia="es-AR"/>
              </w:rPr>
              <w:t>: No se registró el juicio</w:t>
            </w:r>
          </w:p>
        </w:tc>
      </w:tr>
      <w:tr w:rsidR="00227E49" w:rsidRPr="00227E49" w:rsidTr="00F90A99">
        <w:trPr>
          <w:trHeight w:val="150"/>
          <w:tblCellSpacing w:w="0" w:type="dxa"/>
        </w:trPr>
        <w:tc>
          <w:tcPr>
            <w:tcW w:w="2500" w:type="pct"/>
            <w:gridSpan w:val="2"/>
            <w:vAlign w:val="center"/>
            <w:hideMark/>
          </w:tcPr>
          <w:p w:rsidR="00227E49" w:rsidRPr="00227E49" w:rsidRDefault="00227E49" w:rsidP="005318F3">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227E49" w:rsidRPr="00227E49" w:rsidRDefault="00227E49" w:rsidP="005318F3">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Alternativo</w:t>
            </w:r>
          </w:p>
        </w:tc>
      </w:tr>
      <w:tr w:rsidR="00227E49" w:rsidRPr="00227E49" w:rsidTr="00F90A99">
        <w:trPr>
          <w:trHeight w:val="840"/>
          <w:tblCellSpacing w:w="0" w:type="dxa"/>
        </w:trPr>
        <w:tc>
          <w:tcPr>
            <w:tcW w:w="2500" w:type="pct"/>
            <w:gridSpan w:val="2"/>
            <w:hideMark/>
          </w:tcPr>
          <w:p w:rsidR="00227E49" w:rsidRPr="00227E49" w:rsidRDefault="00227E49" w:rsidP="003A3CAC">
            <w:pPr>
              <w:numPr>
                <w:ilvl w:val="0"/>
                <w:numId w:val="88"/>
              </w:numPr>
              <w:spacing w:after="0" w:line="240" w:lineRule="auto"/>
              <w:ind w:hanging="357"/>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actor observa la pantalla de carga de datos.</w:t>
            </w:r>
          </w:p>
          <w:p w:rsidR="00227E49" w:rsidRPr="00227E49" w:rsidRDefault="00227E49" w:rsidP="003A3CAC">
            <w:pPr>
              <w:numPr>
                <w:ilvl w:val="0"/>
                <w:numId w:val="89"/>
              </w:numPr>
              <w:spacing w:after="119" w:line="240" w:lineRule="auto"/>
              <w:ind w:hanging="357"/>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Carátula</w:t>
            </w:r>
          </w:p>
        </w:tc>
        <w:tc>
          <w:tcPr>
            <w:tcW w:w="2500" w:type="pct"/>
            <w:gridSpan w:val="2"/>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F90A99">
        <w:trPr>
          <w:trHeight w:val="495"/>
          <w:tblCellSpacing w:w="0" w:type="dxa"/>
        </w:trPr>
        <w:tc>
          <w:tcPr>
            <w:tcW w:w="2500" w:type="pct"/>
            <w:gridSpan w:val="2"/>
            <w:hideMark/>
          </w:tcPr>
          <w:p w:rsidR="00227E49" w:rsidRPr="00227E49" w:rsidRDefault="00227E49" w:rsidP="003A3CAC">
            <w:pPr>
              <w:numPr>
                <w:ilvl w:val="0"/>
                <w:numId w:val="90"/>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El actor ingresa la carátula del juicio y presiona el botón </w:t>
            </w:r>
            <w:r w:rsidR="00CD1400">
              <w:rPr>
                <w:rFonts w:ascii="Times New Roman" w:eastAsia="Times New Roman" w:hAnsi="Times New Roman" w:cs="Times New Roman"/>
                <w:sz w:val="24"/>
                <w:szCs w:val="24"/>
                <w:lang w:eastAsia="es-AR"/>
              </w:rPr>
              <w:t>“</w:t>
            </w:r>
            <w:r w:rsidRPr="00227E49">
              <w:rPr>
                <w:rFonts w:ascii="Times New Roman" w:eastAsia="Times New Roman" w:hAnsi="Times New Roman" w:cs="Times New Roman"/>
                <w:sz w:val="24"/>
                <w:szCs w:val="24"/>
                <w:lang w:eastAsia="es-AR"/>
              </w:rPr>
              <w:t>Aceptar</w:t>
            </w:r>
            <w:r w:rsidR="00CD1400">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5318F3">
            <w:pPr>
              <w:spacing w:before="100" w:beforeAutospacing="1" w:after="119" w:line="240" w:lineRule="auto"/>
              <w:ind w:left="709"/>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F90A99">
        <w:trPr>
          <w:trHeight w:val="525"/>
          <w:tblCellSpacing w:w="0" w:type="dxa"/>
        </w:trPr>
        <w:tc>
          <w:tcPr>
            <w:tcW w:w="2500" w:type="pct"/>
            <w:gridSpan w:val="2"/>
            <w:hideMark/>
          </w:tcPr>
          <w:p w:rsidR="00227E49" w:rsidRPr="00227E49" w:rsidRDefault="00227E49" w:rsidP="003A3CAC">
            <w:pPr>
              <w:numPr>
                <w:ilvl w:val="0"/>
                <w:numId w:val="91"/>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sistema verifica los datos y genera el código del juicio</w:t>
            </w:r>
            <w:r w:rsidR="00A97196">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F90A99">
        <w:trPr>
          <w:trHeight w:val="525"/>
          <w:tblCellSpacing w:w="0" w:type="dxa"/>
        </w:trPr>
        <w:tc>
          <w:tcPr>
            <w:tcW w:w="2500" w:type="pct"/>
            <w:gridSpan w:val="2"/>
            <w:hideMark/>
          </w:tcPr>
          <w:p w:rsidR="00227E49" w:rsidRPr="00227E49" w:rsidRDefault="00227E49" w:rsidP="003A3CAC">
            <w:pPr>
              <w:numPr>
                <w:ilvl w:val="0"/>
                <w:numId w:val="92"/>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sistema registra el juicio en la Base de Datos</w:t>
            </w:r>
            <w:r w:rsidR="00EA0DED">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F90A99">
        <w:trPr>
          <w:trHeight w:val="255"/>
          <w:tblCellSpacing w:w="0" w:type="dxa"/>
        </w:trPr>
        <w:tc>
          <w:tcPr>
            <w:tcW w:w="2500" w:type="pct"/>
            <w:gridSpan w:val="2"/>
            <w:hideMark/>
          </w:tcPr>
          <w:p w:rsidR="00227E49" w:rsidRPr="00227E49" w:rsidRDefault="00227E49" w:rsidP="003A3CAC">
            <w:pPr>
              <w:numPr>
                <w:ilvl w:val="0"/>
                <w:numId w:val="93"/>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caso de uso termina</w:t>
            </w:r>
          </w:p>
        </w:tc>
        <w:tc>
          <w:tcPr>
            <w:tcW w:w="2500" w:type="pct"/>
            <w:gridSpan w:val="2"/>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1D6D35">
        <w:trPr>
          <w:tblCellSpacing w:w="0" w:type="dxa"/>
        </w:trPr>
        <w:tc>
          <w:tcPr>
            <w:tcW w:w="5000" w:type="pct"/>
            <w:gridSpan w:val="4"/>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Inclusión</w:t>
            </w:r>
            <w:r w:rsidRPr="00227E49">
              <w:rPr>
                <w:rFonts w:ascii="Times New Roman" w:eastAsia="Times New Roman" w:hAnsi="Times New Roman" w:cs="Times New Roman"/>
                <w:sz w:val="24"/>
                <w:szCs w:val="24"/>
                <w:lang w:eastAsia="es-AR"/>
              </w:rPr>
              <w:t>:</w:t>
            </w:r>
          </w:p>
        </w:tc>
      </w:tr>
      <w:tr w:rsidR="00227E49" w:rsidRPr="00227E49" w:rsidTr="001D6D35">
        <w:trPr>
          <w:tblCellSpacing w:w="0" w:type="dxa"/>
        </w:trPr>
        <w:tc>
          <w:tcPr>
            <w:tcW w:w="5000" w:type="pct"/>
            <w:gridSpan w:val="4"/>
            <w:hideMark/>
          </w:tcPr>
          <w:p w:rsidR="00227E49" w:rsidRPr="00227E49" w:rsidRDefault="00227E49" w:rsidP="005318F3">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Extensiones</w:t>
            </w:r>
            <w:r w:rsidRPr="00227E49">
              <w:rPr>
                <w:rFonts w:ascii="Times New Roman" w:eastAsia="Times New Roman" w:hAnsi="Times New Roman" w:cs="Times New Roman"/>
                <w:sz w:val="24"/>
                <w:szCs w:val="24"/>
                <w:lang w:eastAsia="es-AR"/>
              </w:rPr>
              <w:t>:</w:t>
            </w:r>
          </w:p>
        </w:tc>
      </w:tr>
      <w:tr w:rsidR="00227E49" w:rsidRPr="00227E49" w:rsidTr="001D6D35">
        <w:trPr>
          <w:tblCellSpacing w:w="0" w:type="dxa"/>
        </w:trPr>
        <w:tc>
          <w:tcPr>
            <w:tcW w:w="5000" w:type="pct"/>
            <w:gridSpan w:val="4"/>
            <w:hideMark/>
          </w:tcPr>
          <w:p w:rsidR="00227E49" w:rsidRPr="00227E49" w:rsidRDefault="00227E49" w:rsidP="005318F3">
            <w:p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Observaciones</w:t>
            </w:r>
            <w:r w:rsidRPr="00227E49">
              <w:rPr>
                <w:rFonts w:ascii="Times New Roman" w:eastAsia="Times New Roman" w:hAnsi="Times New Roman" w:cs="Times New Roman"/>
                <w:sz w:val="24"/>
                <w:szCs w:val="24"/>
                <w:lang w:eastAsia="es-AR"/>
              </w:rPr>
              <w:t xml:space="preserve">: </w:t>
            </w:r>
          </w:p>
          <w:p w:rsidR="00227E49" w:rsidRPr="00227E49" w:rsidRDefault="00227E49" w:rsidP="00F65FEF">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El actor solo ingresa la carátula del juicio. Los datos sobre juzgado, número de expediente y año, ya los ingresó cuando ejecutó el </w:t>
            </w:r>
            <w:r w:rsidRPr="00227E49">
              <w:rPr>
                <w:rFonts w:ascii="Times New Roman" w:eastAsia="Times New Roman" w:hAnsi="Times New Roman" w:cs="Times New Roman"/>
                <w:b/>
                <w:bCs/>
                <w:sz w:val="24"/>
                <w:szCs w:val="24"/>
                <w:lang w:eastAsia="es-AR"/>
              </w:rPr>
              <w:t>CU05 – Consultar Juicio</w:t>
            </w:r>
            <w:r w:rsidRPr="00227E49">
              <w:rPr>
                <w:rFonts w:ascii="Times New Roman" w:eastAsia="Times New Roman" w:hAnsi="Times New Roman" w:cs="Times New Roman"/>
                <w:sz w:val="24"/>
                <w:szCs w:val="24"/>
                <w:lang w:eastAsia="es-AR"/>
              </w:rPr>
              <w:t xml:space="preserve"> y el mismo tuvo como post</w:t>
            </w:r>
            <w:r w:rsidR="00020388">
              <w:rPr>
                <w:rFonts w:ascii="Times New Roman" w:eastAsia="Times New Roman" w:hAnsi="Times New Roman" w:cs="Times New Roman"/>
                <w:sz w:val="24"/>
                <w:szCs w:val="24"/>
                <w:lang w:eastAsia="es-AR"/>
              </w:rPr>
              <w:t>-</w:t>
            </w:r>
            <w:r w:rsidRPr="00227E49">
              <w:rPr>
                <w:rFonts w:ascii="Times New Roman" w:eastAsia="Times New Roman" w:hAnsi="Times New Roman" w:cs="Times New Roman"/>
                <w:sz w:val="24"/>
                <w:szCs w:val="24"/>
                <w:lang w:eastAsia="es-AR"/>
              </w:rPr>
              <w:t xml:space="preserve">condición </w:t>
            </w:r>
            <w:r w:rsidRPr="00227E49">
              <w:rPr>
                <w:rFonts w:ascii="Times New Roman" w:eastAsia="Times New Roman" w:hAnsi="Times New Roman" w:cs="Times New Roman"/>
                <w:i/>
                <w:iCs/>
                <w:sz w:val="24"/>
                <w:szCs w:val="24"/>
                <w:lang w:eastAsia="es-AR"/>
              </w:rPr>
              <w:t>“Fracaso”</w:t>
            </w:r>
            <w:r w:rsidRPr="00227E49">
              <w:rPr>
                <w:rFonts w:ascii="Times New Roman" w:eastAsia="Times New Roman" w:hAnsi="Times New Roman" w:cs="Times New Roman"/>
                <w:sz w:val="24"/>
                <w:szCs w:val="24"/>
                <w:lang w:eastAsia="es-AR"/>
              </w:rPr>
              <w:t xml:space="preserve">. </w:t>
            </w:r>
          </w:p>
        </w:tc>
      </w:tr>
    </w:tbl>
    <w:p w:rsidR="00DB707F" w:rsidRDefault="00DB707F" w:rsidP="00227E49">
      <w:pPr>
        <w:spacing w:before="100" w:beforeAutospacing="1" w:after="0" w:line="240" w:lineRule="auto"/>
        <w:rPr>
          <w:rFonts w:ascii="Times New Roman" w:eastAsia="Times New Roman" w:hAnsi="Times New Roman" w:cs="Times New Roman"/>
          <w:sz w:val="24"/>
          <w:szCs w:val="24"/>
          <w:lang w:eastAsia="es-AR"/>
        </w:rPr>
      </w:pPr>
    </w:p>
    <w:p w:rsidR="00DB707F" w:rsidRDefault="00DB707F">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940"/>
        <w:gridCol w:w="2680"/>
        <w:gridCol w:w="3403"/>
        <w:gridCol w:w="1218"/>
      </w:tblGrid>
      <w:tr w:rsidR="00227E49" w:rsidRPr="00227E49" w:rsidTr="00AC758C">
        <w:trPr>
          <w:trHeight w:val="135"/>
          <w:tblCellSpacing w:w="0" w:type="dxa"/>
        </w:trPr>
        <w:tc>
          <w:tcPr>
            <w:tcW w:w="4341" w:type="pct"/>
            <w:gridSpan w:val="3"/>
            <w:shd w:val="clear" w:color="auto" w:fill="D9D9D9" w:themeFill="background1" w:themeFillShade="D9"/>
            <w:hideMark/>
          </w:tcPr>
          <w:p w:rsidR="00227E49" w:rsidRPr="00227E49" w:rsidRDefault="00227E49" w:rsidP="005F4157">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lastRenderedPageBreak/>
              <w:t>Nombre</w:t>
            </w:r>
            <w:r w:rsidRPr="00227E49">
              <w:rPr>
                <w:rFonts w:ascii="Times New Roman" w:eastAsia="Times New Roman" w:hAnsi="Times New Roman" w:cs="Times New Roman"/>
                <w:sz w:val="24"/>
                <w:szCs w:val="24"/>
                <w:lang w:eastAsia="es-AR"/>
              </w:rPr>
              <w:t>: Consultar Fiscalizaciones</w:t>
            </w:r>
          </w:p>
        </w:tc>
        <w:tc>
          <w:tcPr>
            <w:tcW w:w="659" w:type="pct"/>
            <w:shd w:val="clear" w:color="auto" w:fill="D9D9D9" w:themeFill="background1" w:themeFillShade="D9"/>
            <w:hideMark/>
          </w:tcPr>
          <w:p w:rsidR="00227E49" w:rsidRPr="00227E49" w:rsidRDefault="00227E49" w:rsidP="005F4157">
            <w:pPr>
              <w:spacing w:before="100" w:beforeAutospacing="1" w:after="119" w:line="135"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Nro</w:t>
            </w:r>
            <w:r w:rsidR="000962AF">
              <w:rPr>
                <w:rFonts w:ascii="Times New Roman" w:eastAsia="Times New Roman" w:hAnsi="Times New Roman" w:cs="Times New Roman"/>
                <w:b/>
                <w:bCs/>
                <w:sz w:val="24"/>
                <w:szCs w:val="24"/>
                <w:lang w:eastAsia="es-AR"/>
              </w:rPr>
              <w:t>.</w:t>
            </w:r>
            <w:r w:rsidRPr="00227E49">
              <w:rPr>
                <w:rFonts w:ascii="Times New Roman" w:eastAsia="Times New Roman" w:hAnsi="Times New Roman" w:cs="Times New Roman"/>
                <w:sz w:val="24"/>
                <w:szCs w:val="24"/>
                <w:lang w:eastAsia="es-AR"/>
              </w:rPr>
              <w:t>: 08</w:t>
            </w:r>
          </w:p>
        </w:tc>
      </w:tr>
      <w:tr w:rsidR="00227E49" w:rsidRPr="00227E49" w:rsidTr="000962AF">
        <w:trPr>
          <w:tblCellSpacing w:w="0" w:type="dxa"/>
        </w:trPr>
        <w:tc>
          <w:tcPr>
            <w:tcW w:w="5000" w:type="pct"/>
            <w:gridSpan w:val="4"/>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Actores</w:t>
            </w:r>
            <w:r w:rsidRPr="00227E49">
              <w:rPr>
                <w:rFonts w:ascii="Times New Roman" w:eastAsia="Times New Roman" w:hAnsi="Times New Roman" w:cs="Times New Roman"/>
                <w:sz w:val="24"/>
                <w:szCs w:val="24"/>
                <w:lang w:eastAsia="es-AR"/>
              </w:rPr>
              <w:t>: Profesional, Base de Datos</w:t>
            </w:r>
          </w:p>
        </w:tc>
      </w:tr>
      <w:tr w:rsidR="00227E49" w:rsidRPr="00227E49" w:rsidTr="000962AF">
        <w:trPr>
          <w:tblCellSpacing w:w="0" w:type="dxa"/>
        </w:trPr>
        <w:tc>
          <w:tcPr>
            <w:tcW w:w="5000" w:type="pct"/>
            <w:gridSpan w:val="4"/>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Objetivo</w:t>
            </w:r>
            <w:r w:rsidRPr="00227E49">
              <w:rPr>
                <w:rFonts w:ascii="Times New Roman" w:eastAsia="Times New Roman" w:hAnsi="Times New Roman" w:cs="Times New Roman"/>
                <w:sz w:val="24"/>
                <w:szCs w:val="24"/>
                <w:lang w:eastAsia="es-AR"/>
              </w:rPr>
              <w:t>: Ver las fiscalizaciones solicitadas en un periodo de tiempo dado</w:t>
            </w:r>
          </w:p>
        </w:tc>
      </w:tr>
      <w:tr w:rsidR="00227E49" w:rsidRPr="00227E49" w:rsidTr="000962AF">
        <w:trPr>
          <w:tblCellSpacing w:w="0" w:type="dxa"/>
        </w:trPr>
        <w:tc>
          <w:tcPr>
            <w:tcW w:w="5000" w:type="pct"/>
            <w:gridSpan w:val="4"/>
            <w:hideMark/>
          </w:tcPr>
          <w:p w:rsidR="00227E49" w:rsidRPr="00227E49" w:rsidRDefault="00011625" w:rsidP="005F415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227E49" w:rsidRPr="00227E49">
              <w:rPr>
                <w:rFonts w:ascii="Times New Roman" w:eastAsia="Times New Roman" w:hAnsi="Times New Roman" w:cs="Times New Roman"/>
                <w:sz w:val="24"/>
                <w:szCs w:val="24"/>
                <w:lang w:eastAsia="es-AR"/>
              </w:rPr>
              <w:t xml:space="preserve">: </w:t>
            </w:r>
            <w:r>
              <w:rPr>
                <w:rFonts w:ascii="Times New Roman" w:eastAsia="Times New Roman" w:hAnsi="Times New Roman" w:cs="Times New Roman"/>
                <w:sz w:val="24"/>
                <w:szCs w:val="24"/>
                <w:lang w:eastAsia="es-AR"/>
              </w:rPr>
              <w:t>El profesional e</w:t>
            </w:r>
            <w:r w:rsidR="00C73D16">
              <w:rPr>
                <w:rFonts w:ascii="Times New Roman" w:eastAsia="Times New Roman" w:hAnsi="Times New Roman" w:cs="Times New Roman"/>
                <w:sz w:val="24"/>
                <w:szCs w:val="24"/>
                <w:lang w:eastAsia="es-AR"/>
              </w:rPr>
              <w:t>stá autenticado en el sistema.</w:t>
            </w:r>
          </w:p>
        </w:tc>
      </w:tr>
      <w:tr w:rsidR="00227E49" w:rsidRPr="00227E49" w:rsidTr="000962AF">
        <w:trPr>
          <w:tblCellSpacing w:w="0" w:type="dxa"/>
        </w:trPr>
        <w:tc>
          <w:tcPr>
            <w:tcW w:w="1050" w:type="pct"/>
            <w:vMerge w:val="restart"/>
            <w:hideMark/>
          </w:tcPr>
          <w:p w:rsidR="00227E49" w:rsidRPr="00227E49" w:rsidRDefault="00011625" w:rsidP="005F415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950" w:type="pct"/>
            <w:gridSpan w:val="3"/>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Éxito</w:t>
            </w:r>
            <w:r w:rsidRPr="00227E49">
              <w:rPr>
                <w:rFonts w:ascii="Times New Roman" w:eastAsia="Times New Roman" w:hAnsi="Times New Roman" w:cs="Times New Roman"/>
                <w:sz w:val="24"/>
                <w:szCs w:val="24"/>
                <w:lang w:eastAsia="es-AR"/>
              </w:rPr>
              <w:t>: Listado de fiscalizaciones solicitadas</w:t>
            </w:r>
          </w:p>
        </w:tc>
      </w:tr>
      <w:tr w:rsidR="00227E49" w:rsidRPr="00227E49" w:rsidTr="000962AF">
        <w:trPr>
          <w:tblCellSpacing w:w="0" w:type="dxa"/>
        </w:trPr>
        <w:tc>
          <w:tcPr>
            <w:tcW w:w="0" w:type="auto"/>
            <w:vMerge/>
            <w:vAlign w:val="center"/>
            <w:hideMark/>
          </w:tcPr>
          <w:p w:rsidR="00227E49" w:rsidRPr="00227E49" w:rsidRDefault="00227E49" w:rsidP="005F4157">
            <w:pPr>
              <w:spacing w:after="0" w:line="240" w:lineRule="auto"/>
              <w:jc w:val="both"/>
              <w:rPr>
                <w:rFonts w:ascii="Times New Roman" w:eastAsia="Times New Roman" w:hAnsi="Times New Roman" w:cs="Times New Roman"/>
                <w:sz w:val="24"/>
                <w:szCs w:val="24"/>
                <w:lang w:eastAsia="es-AR"/>
              </w:rPr>
            </w:pPr>
          </w:p>
        </w:tc>
        <w:tc>
          <w:tcPr>
            <w:tcW w:w="3950" w:type="pct"/>
            <w:gridSpan w:val="3"/>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Fracaso</w:t>
            </w:r>
            <w:r w:rsidRPr="00227E49">
              <w:rPr>
                <w:rFonts w:ascii="Times New Roman" w:eastAsia="Times New Roman" w:hAnsi="Times New Roman" w:cs="Times New Roman"/>
                <w:sz w:val="24"/>
                <w:szCs w:val="24"/>
                <w:lang w:eastAsia="es-AR"/>
              </w:rPr>
              <w:t>: Listado vacío</w:t>
            </w:r>
          </w:p>
        </w:tc>
      </w:tr>
      <w:tr w:rsidR="00227E49" w:rsidRPr="00227E49" w:rsidTr="005F4157">
        <w:trPr>
          <w:trHeight w:val="150"/>
          <w:tblCellSpacing w:w="0" w:type="dxa"/>
        </w:trPr>
        <w:tc>
          <w:tcPr>
            <w:tcW w:w="2500" w:type="pct"/>
            <w:gridSpan w:val="2"/>
            <w:vAlign w:val="center"/>
            <w:hideMark/>
          </w:tcPr>
          <w:p w:rsidR="00227E49" w:rsidRPr="00227E49" w:rsidRDefault="00227E49" w:rsidP="005F4157">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227E49" w:rsidRPr="00227E49" w:rsidRDefault="00227E49" w:rsidP="005F4157">
            <w:pPr>
              <w:spacing w:before="100" w:beforeAutospacing="1" w:after="119" w:line="150" w:lineRule="atLeast"/>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Flujo Alternativo</w:t>
            </w:r>
          </w:p>
        </w:tc>
      </w:tr>
      <w:tr w:rsidR="00227E49" w:rsidRPr="00227E49" w:rsidTr="005F4157">
        <w:trPr>
          <w:trHeight w:val="495"/>
          <w:tblCellSpacing w:w="0" w:type="dxa"/>
        </w:trPr>
        <w:tc>
          <w:tcPr>
            <w:tcW w:w="2500" w:type="pct"/>
            <w:gridSpan w:val="2"/>
            <w:hideMark/>
          </w:tcPr>
          <w:p w:rsidR="00227E49" w:rsidRPr="00227E49" w:rsidRDefault="00227E49" w:rsidP="003A3CAC">
            <w:pPr>
              <w:numPr>
                <w:ilvl w:val="0"/>
                <w:numId w:val="94"/>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observa el menú principal del módulo web.</w:t>
            </w:r>
          </w:p>
        </w:tc>
        <w:tc>
          <w:tcPr>
            <w:tcW w:w="2500" w:type="pct"/>
            <w:gridSpan w:val="2"/>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5F4157">
        <w:trPr>
          <w:trHeight w:val="495"/>
          <w:tblCellSpacing w:w="0" w:type="dxa"/>
        </w:trPr>
        <w:tc>
          <w:tcPr>
            <w:tcW w:w="2500" w:type="pct"/>
            <w:gridSpan w:val="2"/>
            <w:hideMark/>
          </w:tcPr>
          <w:p w:rsidR="00227E49" w:rsidRPr="00227E49" w:rsidRDefault="00227E49" w:rsidP="003A3CAC">
            <w:pPr>
              <w:numPr>
                <w:ilvl w:val="0"/>
                <w:numId w:val="95"/>
              </w:numPr>
              <w:spacing w:after="0" w:line="240" w:lineRule="auto"/>
              <w:ind w:hanging="357"/>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Profesional accede a la pantalla para consultar las fiscalizaciones solicitadas</w:t>
            </w:r>
          </w:p>
          <w:p w:rsidR="00227E49" w:rsidRPr="00227E49" w:rsidRDefault="00227E49" w:rsidP="003A3CAC">
            <w:pPr>
              <w:numPr>
                <w:ilvl w:val="0"/>
                <w:numId w:val="96"/>
              </w:numPr>
              <w:spacing w:after="28" w:line="240" w:lineRule="auto"/>
              <w:ind w:hanging="357"/>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Fecha Desde</w:t>
            </w:r>
          </w:p>
          <w:p w:rsidR="00227E49" w:rsidRPr="00227E49" w:rsidRDefault="00227E49" w:rsidP="003A3CAC">
            <w:pPr>
              <w:numPr>
                <w:ilvl w:val="0"/>
                <w:numId w:val="96"/>
              </w:numPr>
              <w:spacing w:after="119" w:line="240" w:lineRule="auto"/>
              <w:ind w:hanging="357"/>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Fecha Hasta</w:t>
            </w:r>
          </w:p>
        </w:tc>
        <w:tc>
          <w:tcPr>
            <w:tcW w:w="2500" w:type="pct"/>
            <w:gridSpan w:val="2"/>
            <w:hideMark/>
          </w:tcPr>
          <w:p w:rsidR="00227E49" w:rsidRPr="00227E49" w:rsidRDefault="00227E49" w:rsidP="005F4157">
            <w:pPr>
              <w:spacing w:before="100" w:beforeAutospacing="1" w:after="119" w:line="240" w:lineRule="auto"/>
              <w:ind w:left="709"/>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5F4157">
        <w:trPr>
          <w:trHeight w:val="495"/>
          <w:tblCellSpacing w:w="0" w:type="dxa"/>
        </w:trPr>
        <w:tc>
          <w:tcPr>
            <w:tcW w:w="2500" w:type="pct"/>
            <w:gridSpan w:val="2"/>
            <w:hideMark/>
          </w:tcPr>
          <w:p w:rsidR="00227E49" w:rsidRPr="00227E49" w:rsidRDefault="00227E49" w:rsidP="003A3CAC">
            <w:pPr>
              <w:numPr>
                <w:ilvl w:val="0"/>
                <w:numId w:val="97"/>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sistema verifica los datos</w:t>
            </w:r>
            <w:r w:rsidR="00D06111">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227E49">
              <w:rPr>
                <w:rFonts w:ascii="Times New Roman" w:eastAsia="Times New Roman" w:hAnsi="Times New Roman" w:cs="Times New Roman"/>
                <w:sz w:val="24"/>
                <w:szCs w:val="24"/>
                <w:lang w:eastAsia="es-AR"/>
              </w:rPr>
              <w:t>3.A</w:t>
            </w:r>
            <w:proofErr w:type="gramEnd"/>
            <w:r w:rsidRPr="00227E49">
              <w:rPr>
                <w:rFonts w:ascii="Times New Roman" w:eastAsia="Times New Roman" w:hAnsi="Times New Roman" w:cs="Times New Roman"/>
                <w:sz w:val="24"/>
                <w:szCs w:val="24"/>
                <w:lang w:eastAsia="es-AR"/>
              </w:rPr>
              <w:t xml:space="preserve">. Las fechas ingresadas son incorrectas. Se informa al Profesional y el caso de uso retorna al </w:t>
            </w:r>
            <w:r w:rsidRPr="00227E49">
              <w:rPr>
                <w:rFonts w:ascii="Times New Roman" w:eastAsia="Times New Roman" w:hAnsi="Times New Roman" w:cs="Times New Roman"/>
                <w:b/>
                <w:bCs/>
                <w:sz w:val="24"/>
                <w:szCs w:val="24"/>
                <w:lang w:eastAsia="es-AR"/>
              </w:rPr>
              <w:t>paso 2</w:t>
            </w:r>
            <w:r w:rsidRPr="00227E49">
              <w:rPr>
                <w:rFonts w:ascii="Times New Roman" w:eastAsia="Times New Roman" w:hAnsi="Times New Roman" w:cs="Times New Roman"/>
                <w:sz w:val="24"/>
                <w:szCs w:val="24"/>
                <w:lang w:eastAsia="es-AR"/>
              </w:rPr>
              <w:t>.</w:t>
            </w:r>
          </w:p>
        </w:tc>
      </w:tr>
      <w:tr w:rsidR="00227E49" w:rsidRPr="00227E49" w:rsidTr="005F4157">
        <w:trPr>
          <w:trHeight w:val="495"/>
          <w:tblCellSpacing w:w="0" w:type="dxa"/>
        </w:trPr>
        <w:tc>
          <w:tcPr>
            <w:tcW w:w="2500" w:type="pct"/>
            <w:gridSpan w:val="2"/>
            <w:hideMark/>
          </w:tcPr>
          <w:p w:rsidR="00227E49" w:rsidRPr="00227E49" w:rsidRDefault="00227E49" w:rsidP="003A3CAC">
            <w:pPr>
              <w:numPr>
                <w:ilvl w:val="0"/>
                <w:numId w:val="98"/>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sistema muestra en pantalla el listado de las fiscalizaciones solicitadas</w:t>
            </w:r>
            <w:r w:rsidR="00D06111">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5F4157">
        <w:trPr>
          <w:trHeight w:val="495"/>
          <w:tblCellSpacing w:w="0" w:type="dxa"/>
        </w:trPr>
        <w:tc>
          <w:tcPr>
            <w:tcW w:w="2500" w:type="pct"/>
            <w:gridSpan w:val="2"/>
            <w:hideMark/>
          </w:tcPr>
          <w:p w:rsidR="00227E49" w:rsidRPr="00227E49" w:rsidRDefault="00227E49" w:rsidP="003A3CAC">
            <w:pPr>
              <w:numPr>
                <w:ilvl w:val="0"/>
                <w:numId w:val="99"/>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caso de uso termina</w:t>
            </w:r>
            <w:r w:rsidR="000942B7">
              <w:rPr>
                <w:rFonts w:ascii="Times New Roman" w:eastAsia="Times New Roman" w:hAnsi="Times New Roman" w:cs="Times New Roman"/>
                <w:sz w:val="24"/>
                <w:szCs w:val="24"/>
                <w:lang w:eastAsia="es-AR"/>
              </w:rPr>
              <w:t>.</w:t>
            </w:r>
          </w:p>
        </w:tc>
        <w:tc>
          <w:tcPr>
            <w:tcW w:w="2500" w:type="pct"/>
            <w:gridSpan w:val="2"/>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br w:type="page"/>
            </w:r>
          </w:p>
        </w:tc>
      </w:tr>
      <w:tr w:rsidR="00227E49" w:rsidRPr="00227E49" w:rsidTr="000962AF">
        <w:trPr>
          <w:tblCellSpacing w:w="0" w:type="dxa"/>
        </w:trPr>
        <w:tc>
          <w:tcPr>
            <w:tcW w:w="5000" w:type="pct"/>
            <w:gridSpan w:val="4"/>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Inclusión</w:t>
            </w:r>
            <w:r w:rsidRPr="00227E49">
              <w:rPr>
                <w:rFonts w:ascii="Times New Roman" w:eastAsia="Times New Roman" w:hAnsi="Times New Roman" w:cs="Times New Roman"/>
                <w:sz w:val="24"/>
                <w:szCs w:val="24"/>
                <w:lang w:eastAsia="es-AR"/>
              </w:rPr>
              <w:t>:</w:t>
            </w:r>
          </w:p>
        </w:tc>
      </w:tr>
      <w:tr w:rsidR="00227E49" w:rsidRPr="00227E49" w:rsidTr="000962AF">
        <w:trPr>
          <w:tblCellSpacing w:w="0" w:type="dxa"/>
        </w:trPr>
        <w:tc>
          <w:tcPr>
            <w:tcW w:w="5000" w:type="pct"/>
            <w:gridSpan w:val="4"/>
            <w:hideMark/>
          </w:tcPr>
          <w:p w:rsidR="00227E49" w:rsidRPr="00227E49" w:rsidRDefault="00227E49" w:rsidP="005F4157">
            <w:p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Asociaciones de Extensiones</w:t>
            </w:r>
            <w:r w:rsidRPr="00227E49">
              <w:rPr>
                <w:rFonts w:ascii="Times New Roman" w:eastAsia="Times New Roman" w:hAnsi="Times New Roman" w:cs="Times New Roman"/>
                <w:sz w:val="24"/>
                <w:szCs w:val="24"/>
                <w:lang w:eastAsia="es-AR"/>
              </w:rPr>
              <w:t>:</w:t>
            </w:r>
          </w:p>
        </w:tc>
      </w:tr>
      <w:tr w:rsidR="00227E49" w:rsidRPr="00227E49" w:rsidTr="000962AF">
        <w:trPr>
          <w:tblCellSpacing w:w="0" w:type="dxa"/>
        </w:trPr>
        <w:tc>
          <w:tcPr>
            <w:tcW w:w="5000" w:type="pct"/>
            <w:gridSpan w:val="4"/>
            <w:hideMark/>
          </w:tcPr>
          <w:p w:rsidR="00227E49" w:rsidRPr="00227E49" w:rsidRDefault="00227E49" w:rsidP="005F4157">
            <w:p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b/>
                <w:bCs/>
                <w:sz w:val="24"/>
                <w:szCs w:val="24"/>
                <w:lang w:eastAsia="es-AR"/>
              </w:rPr>
              <w:t>Observaciones</w:t>
            </w:r>
            <w:r w:rsidRPr="00227E49">
              <w:rPr>
                <w:rFonts w:ascii="Times New Roman" w:eastAsia="Times New Roman" w:hAnsi="Times New Roman" w:cs="Times New Roman"/>
                <w:sz w:val="24"/>
                <w:szCs w:val="24"/>
                <w:lang w:eastAsia="es-AR"/>
              </w:rPr>
              <w:t xml:space="preserve">: </w:t>
            </w:r>
          </w:p>
          <w:p w:rsidR="00227E49" w:rsidRPr="00227E49" w:rsidRDefault="00227E49" w:rsidP="003A3CAC">
            <w:pPr>
              <w:numPr>
                <w:ilvl w:val="0"/>
                <w:numId w:val="100"/>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El listado de fiscalizaciones solicitadas debe contener la siguiente información:</w:t>
            </w:r>
          </w:p>
          <w:p w:rsidR="00227E49" w:rsidRPr="00227E49" w:rsidRDefault="00227E49" w:rsidP="003A3CAC">
            <w:pPr>
              <w:numPr>
                <w:ilvl w:val="0"/>
                <w:numId w:val="101"/>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Fecha ingreso del juicio</w:t>
            </w:r>
          </w:p>
          <w:p w:rsidR="00227E49" w:rsidRPr="00227E49" w:rsidRDefault="00227E49" w:rsidP="003A3CAC">
            <w:pPr>
              <w:numPr>
                <w:ilvl w:val="0"/>
                <w:numId w:val="101"/>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Fecha egreso del juicio</w:t>
            </w:r>
          </w:p>
          <w:p w:rsidR="00227E49" w:rsidRPr="00227E49" w:rsidRDefault="00227E49" w:rsidP="003A3CAC">
            <w:pPr>
              <w:numPr>
                <w:ilvl w:val="0"/>
                <w:numId w:val="101"/>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Caratula del juicio</w:t>
            </w:r>
          </w:p>
          <w:p w:rsidR="00227E49" w:rsidRPr="00227E49" w:rsidRDefault="00227E49" w:rsidP="003A3CAC">
            <w:pPr>
              <w:numPr>
                <w:ilvl w:val="0"/>
                <w:numId w:val="101"/>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Estado </w:t>
            </w:r>
            <w:r w:rsidR="0038175A">
              <w:rPr>
                <w:rFonts w:ascii="Times New Roman" w:eastAsia="Times New Roman" w:hAnsi="Times New Roman" w:cs="Times New Roman"/>
                <w:sz w:val="24"/>
                <w:szCs w:val="24"/>
                <w:lang w:eastAsia="es-AR"/>
              </w:rPr>
              <w:t>de la fiscalizació</w:t>
            </w:r>
            <w:r w:rsidRPr="00227E49">
              <w:rPr>
                <w:rFonts w:ascii="Times New Roman" w:eastAsia="Times New Roman" w:hAnsi="Times New Roman" w:cs="Times New Roman"/>
                <w:sz w:val="24"/>
                <w:szCs w:val="24"/>
                <w:lang w:eastAsia="es-AR"/>
              </w:rPr>
              <w:t>n</w:t>
            </w:r>
          </w:p>
          <w:p w:rsidR="00227E49" w:rsidRPr="00227E49" w:rsidRDefault="00227E49" w:rsidP="003A3CAC">
            <w:pPr>
              <w:numPr>
                <w:ilvl w:val="0"/>
                <w:numId w:val="101"/>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t xml:space="preserve">Fiscalizador asignado </w:t>
            </w:r>
          </w:p>
          <w:p w:rsidR="00227E49" w:rsidRPr="00227E49" w:rsidRDefault="00227E49" w:rsidP="003A3CAC">
            <w:pPr>
              <w:numPr>
                <w:ilvl w:val="0"/>
                <w:numId w:val="102"/>
              </w:numPr>
              <w:spacing w:before="100" w:beforeAutospacing="1" w:after="0"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lang w:eastAsia="es-AR"/>
              </w:rPr>
              <w:lastRenderedPageBreak/>
              <w:t>Estado de la fiscalizaci</w:t>
            </w:r>
            <w:r w:rsidR="0043235E">
              <w:rPr>
                <w:rFonts w:ascii="Times New Roman" w:eastAsia="Times New Roman" w:hAnsi="Times New Roman" w:cs="Times New Roman"/>
                <w:sz w:val="24"/>
                <w:szCs w:val="24"/>
                <w:lang w:eastAsia="es-AR"/>
              </w:rPr>
              <w:t>ó</w:t>
            </w:r>
            <w:r w:rsidRPr="00227E49">
              <w:rPr>
                <w:rFonts w:ascii="Times New Roman" w:eastAsia="Times New Roman" w:hAnsi="Times New Roman" w:cs="Times New Roman"/>
                <w:sz w:val="24"/>
                <w:szCs w:val="24"/>
                <w:lang w:eastAsia="es-AR"/>
              </w:rPr>
              <w:t>n:</w:t>
            </w:r>
          </w:p>
          <w:p w:rsidR="00227E49" w:rsidRPr="00227E49" w:rsidRDefault="00227E49" w:rsidP="003A3CAC">
            <w:pPr>
              <w:numPr>
                <w:ilvl w:val="0"/>
                <w:numId w:val="103"/>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u w:val="single"/>
                <w:lang w:eastAsia="es-AR"/>
              </w:rPr>
              <w:t>No ingresó</w:t>
            </w:r>
            <w:r w:rsidRPr="00227E49">
              <w:rPr>
                <w:rFonts w:ascii="Times New Roman" w:eastAsia="Times New Roman" w:hAnsi="Times New Roman" w:cs="Times New Roman"/>
                <w:sz w:val="24"/>
                <w:szCs w:val="24"/>
                <w:lang w:eastAsia="es-AR"/>
              </w:rPr>
              <w:t>: el Profesional aun no ingresó el juicio para el cual solicito una fiscalización</w:t>
            </w:r>
            <w:r w:rsidR="00BE13A9">
              <w:rPr>
                <w:rFonts w:ascii="Times New Roman" w:eastAsia="Times New Roman" w:hAnsi="Times New Roman" w:cs="Times New Roman"/>
                <w:sz w:val="24"/>
                <w:szCs w:val="24"/>
                <w:lang w:eastAsia="es-AR"/>
              </w:rPr>
              <w:t>.</w:t>
            </w:r>
          </w:p>
          <w:p w:rsidR="00227E49" w:rsidRPr="00227E49" w:rsidRDefault="00227E49" w:rsidP="003A3CAC">
            <w:pPr>
              <w:numPr>
                <w:ilvl w:val="0"/>
                <w:numId w:val="103"/>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u w:val="single"/>
                <w:lang w:eastAsia="es-AR"/>
              </w:rPr>
              <w:t>Fiscalización</w:t>
            </w:r>
            <w:r w:rsidRPr="00227E49">
              <w:rPr>
                <w:rFonts w:ascii="Times New Roman" w:eastAsia="Times New Roman" w:hAnsi="Times New Roman" w:cs="Times New Roman"/>
                <w:sz w:val="24"/>
                <w:szCs w:val="24"/>
                <w:lang w:eastAsia="es-AR"/>
              </w:rPr>
              <w:t xml:space="preserve">: el juicio está en proceso de fiscalización </w:t>
            </w:r>
          </w:p>
          <w:p w:rsidR="00227E49" w:rsidRPr="00227E49" w:rsidRDefault="00227E49" w:rsidP="003A3CAC">
            <w:pPr>
              <w:numPr>
                <w:ilvl w:val="0"/>
                <w:numId w:val="103"/>
              </w:numPr>
              <w:spacing w:before="100" w:beforeAutospacing="1" w:after="28"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u w:val="single"/>
                <w:lang w:eastAsia="es-AR"/>
              </w:rPr>
              <w:t>Casillero</w:t>
            </w:r>
            <w:r w:rsidRPr="00227E49">
              <w:rPr>
                <w:rFonts w:ascii="Times New Roman" w:eastAsia="Times New Roman" w:hAnsi="Times New Roman" w:cs="Times New Roman"/>
                <w:sz w:val="24"/>
                <w:szCs w:val="24"/>
                <w:lang w:eastAsia="es-AR"/>
              </w:rPr>
              <w:t>: el juicio está listo para ser retirado por el Profesional</w:t>
            </w:r>
          </w:p>
          <w:p w:rsidR="00227E49" w:rsidRPr="00227E49" w:rsidRDefault="00227E49" w:rsidP="003A3CAC">
            <w:pPr>
              <w:numPr>
                <w:ilvl w:val="0"/>
                <w:numId w:val="103"/>
              </w:numPr>
              <w:spacing w:before="100" w:beforeAutospacing="1" w:after="119" w:line="240" w:lineRule="auto"/>
              <w:jc w:val="both"/>
              <w:rPr>
                <w:rFonts w:ascii="Times New Roman" w:eastAsia="Times New Roman" w:hAnsi="Times New Roman" w:cs="Times New Roman"/>
                <w:sz w:val="24"/>
                <w:szCs w:val="24"/>
                <w:lang w:eastAsia="es-AR"/>
              </w:rPr>
            </w:pPr>
            <w:r w:rsidRPr="00227E49">
              <w:rPr>
                <w:rFonts w:ascii="Times New Roman" w:eastAsia="Times New Roman" w:hAnsi="Times New Roman" w:cs="Times New Roman"/>
                <w:sz w:val="24"/>
                <w:szCs w:val="24"/>
                <w:u w:val="single"/>
                <w:lang w:eastAsia="es-AR"/>
              </w:rPr>
              <w:t>Afuera</w:t>
            </w:r>
            <w:r w:rsidRPr="00227E49">
              <w:rPr>
                <w:rFonts w:ascii="Times New Roman" w:eastAsia="Times New Roman" w:hAnsi="Times New Roman" w:cs="Times New Roman"/>
                <w:sz w:val="24"/>
                <w:szCs w:val="24"/>
                <w:lang w:eastAsia="es-AR"/>
              </w:rPr>
              <w:t>: el juicio ya fue retirado de la Caja Forense</w:t>
            </w:r>
          </w:p>
        </w:tc>
      </w:tr>
    </w:tbl>
    <w:p w:rsidR="00227E49" w:rsidRPr="00227E49" w:rsidRDefault="00227E49" w:rsidP="00227E49">
      <w:pPr>
        <w:spacing w:before="100" w:beforeAutospacing="1" w:after="0" w:line="240" w:lineRule="auto"/>
        <w:rPr>
          <w:rFonts w:ascii="Times New Roman" w:eastAsia="Times New Roman" w:hAnsi="Times New Roman" w:cs="Times New Roman"/>
          <w:sz w:val="24"/>
          <w:szCs w:val="24"/>
          <w:lang w:eastAsia="es-AR"/>
        </w:rPr>
      </w:pPr>
    </w:p>
    <w:p w:rsidR="00B81184" w:rsidRDefault="00B81184" w:rsidP="004C122C">
      <w:pPr>
        <w:spacing w:line="360" w:lineRule="auto"/>
        <w:rPr>
          <w:rFonts w:ascii="Arial" w:eastAsia="Times New Roman" w:hAnsi="Arial" w:cs="Arial"/>
          <w:sz w:val="32"/>
          <w:szCs w:val="32"/>
          <w:lang w:eastAsia="es-AR"/>
        </w:rPr>
      </w:pPr>
    </w:p>
    <w:p w:rsidR="002A7672" w:rsidRDefault="002A7672">
      <w:pPr>
        <w:rPr>
          <w:rFonts w:ascii="Arial" w:eastAsia="Times New Roman" w:hAnsi="Arial" w:cs="Arial"/>
          <w:sz w:val="32"/>
          <w:szCs w:val="32"/>
          <w:lang w:eastAsia="es-AR"/>
        </w:rPr>
      </w:pPr>
      <w:r>
        <w:rPr>
          <w:rFonts w:ascii="Arial" w:hAnsi="Arial" w:cs="Arial"/>
          <w:sz w:val="32"/>
          <w:szCs w:val="32"/>
        </w:rPr>
        <w:br w:type="page"/>
      </w:r>
    </w:p>
    <w:p w:rsidR="00366D56" w:rsidRDefault="00C06437" w:rsidP="00267479">
      <w:pPr>
        <w:pStyle w:val="NormalWeb"/>
        <w:numPr>
          <w:ilvl w:val="0"/>
          <w:numId w:val="477"/>
        </w:numPr>
        <w:tabs>
          <w:tab w:val="clear" w:pos="720"/>
        </w:tabs>
        <w:spacing w:before="0" w:beforeAutospacing="0" w:after="0"/>
        <w:ind w:left="284" w:hanging="426"/>
        <w:jc w:val="both"/>
        <w:rPr>
          <w:rFonts w:ascii="Arial" w:hAnsi="Arial" w:cs="Arial"/>
          <w:sz w:val="32"/>
          <w:szCs w:val="32"/>
        </w:rPr>
      </w:pPr>
      <w:r>
        <w:rPr>
          <w:rFonts w:ascii="Arial" w:hAnsi="Arial" w:cs="Arial"/>
          <w:sz w:val="32"/>
          <w:szCs w:val="32"/>
        </w:rPr>
        <w:lastRenderedPageBreak/>
        <w:t>Anexo III: Especificaciones de casos de uso del Módulo de Mesa de Entrada</w:t>
      </w:r>
    </w:p>
    <w:p w:rsidR="00F734B1" w:rsidRPr="00F734B1" w:rsidRDefault="00F734B1" w:rsidP="00235D9D">
      <w:pPr>
        <w:spacing w:before="100" w:beforeAutospacing="1" w:after="0" w:line="240" w:lineRule="auto"/>
        <w:ind w:left="11"/>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848"/>
        <w:gridCol w:w="2772"/>
        <w:gridCol w:w="3327"/>
        <w:gridCol w:w="1294"/>
      </w:tblGrid>
      <w:tr w:rsidR="00F734B1" w:rsidRPr="00F734B1" w:rsidTr="00AC758C">
        <w:trPr>
          <w:trHeight w:val="135"/>
          <w:tblCellSpacing w:w="0" w:type="dxa"/>
        </w:trPr>
        <w:tc>
          <w:tcPr>
            <w:tcW w:w="4300" w:type="pct"/>
            <w:gridSpan w:val="3"/>
            <w:shd w:val="clear" w:color="auto" w:fill="D9D9D9" w:themeFill="background1" w:themeFillShade="D9"/>
            <w:hideMark/>
          </w:tcPr>
          <w:p w:rsidR="00F734B1" w:rsidRPr="00F734B1" w:rsidRDefault="00F734B1" w:rsidP="00FD0A2F">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Nombre</w:t>
            </w:r>
            <w:r w:rsidRPr="00F734B1">
              <w:rPr>
                <w:rFonts w:ascii="Times New Roman" w:eastAsia="Times New Roman" w:hAnsi="Times New Roman" w:cs="Times New Roman"/>
                <w:sz w:val="24"/>
                <w:szCs w:val="24"/>
                <w:lang w:eastAsia="es-AR"/>
              </w:rPr>
              <w:t>: Ingresar al módulo</w:t>
            </w:r>
          </w:p>
        </w:tc>
        <w:tc>
          <w:tcPr>
            <w:tcW w:w="700" w:type="pct"/>
            <w:shd w:val="clear" w:color="auto" w:fill="D9D9D9" w:themeFill="background1" w:themeFillShade="D9"/>
            <w:hideMark/>
          </w:tcPr>
          <w:p w:rsidR="00F734B1" w:rsidRPr="00F734B1" w:rsidRDefault="00F734B1" w:rsidP="00FD0A2F">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EB2A51">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09</w:t>
            </w:r>
          </w:p>
        </w:tc>
      </w:tr>
      <w:tr w:rsidR="00F734B1" w:rsidRPr="00F734B1" w:rsidTr="00FD0A2F">
        <w:trPr>
          <w:tblCellSpacing w:w="0" w:type="dxa"/>
        </w:trPr>
        <w:tc>
          <w:tcPr>
            <w:tcW w:w="5000" w:type="pct"/>
            <w:gridSpan w:val="4"/>
            <w:hideMark/>
          </w:tcPr>
          <w:p w:rsidR="00F734B1" w:rsidRPr="00F734B1" w:rsidRDefault="00F734B1" w:rsidP="00FD0A2F">
            <w:pPr>
              <w:spacing w:before="100" w:beforeAutospacing="1" w:after="119" w:line="240" w:lineRule="auto"/>
              <w:ind w:left="1418" w:hanging="1418"/>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Usuario ME, Fiscalizador, Base de Datos.</w:t>
            </w:r>
          </w:p>
        </w:tc>
      </w:tr>
      <w:tr w:rsidR="00F734B1" w:rsidRPr="00F734B1" w:rsidTr="00FD0A2F">
        <w:trPr>
          <w:tblCellSpacing w:w="0" w:type="dxa"/>
        </w:trPr>
        <w:tc>
          <w:tcPr>
            <w:tcW w:w="5000" w:type="pct"/>
            <w:gridSpan w:val="4"/>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Ingresar al módulo de mesa de entrada y/o fiscalización.</w:t>
            </w:r>
          </w:p>
        </w:tc>
      </w:tr>
      <w:tr w:rsidR="00F734B1" w:rsidRPr="00F734B1" w:rsidTr="00FD0A2F">
        <w:trPr>
          <w:tblCellSpacing w:w="0" w:type="dxa"/>
        </w:trPr>
        <w:tc>
          <w:tcPr>
            <w:tcW w:w="5000" w:type="pct"/>
            <w:gridSpan w:val="4"/>
            <w:hideMark/>
          </w:tcPr>
          <w:p w:rsidR="00F734B1" w:rsidRPr="00F734B1" w:rsidRDefault="008B46CE" w:rsidP="00FD0A2F">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w:t>
            </w:r>
          </w:p>
        </w:tc>
      </w:tr>
      <w:tr w:rsidR="00F734B1" w:rsidRPr="00F734B1" w:rsidTr="00FD0A2F">
        <w:trPr>
          <w:tblCellSpacing w:w="0" w:type="dxa"/>
        </w:trPr>
        <w:tc>
          <w:tcPr>
            <w:tcW w:w="1000" w:type="pct"/>
            <w:vMerge w:val="restart"/>
            <w:hideMark/>
          </w:tcPr>
          <w:p w:rsidR="00F734B1" w:rsidRPr="00F734B1" w:rsidRDefault="008B46CE" w:rsidP="00FD0A2F">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00" w:type="pct"/>
            <w:gridSpan w:val="3"/>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xml:space="preserve">: </w:t>
            </w:r>
            <w:r w:rsidR="00002438">
              <w:rPr>
                <w:rFonts w:ascii="Times New Roman" w:eastAsia="Times New Roman" w:hAnsi="Times New Roman" w:cs="Times New Roman"/>
                <w:sz w:val="24"/>
                <w:szCs w:val="24"/>
                <w:lang w:eastAsia="es-AR"/>
              </w:rPr>
              <w:t>ingresó al módulo.</w:t>
            </w:r>
          </w:p>
        </w:tc>
      </w:tr>
      <w:tr w:rsidR="00F734B1" w:rsidRPr="00F734B1" w:rsidTr="00FD0A2F">
        <w:trPr>
          <w:tblCellSpacing w:w="0" w:type="dxa"/>
        </w:trPr>
        <w:tc>
          <w:tcPr>
            <w:tcW w:w="0" w:type="auto"/>
            <w:vMerge/>
            <w:vAlign w:val="center"/>
            <w:hideMark/>
          </w:tcPr>
          <w:p w:rsidR="00F734B1" w:rsidRPr="00F734B1" w:rsidRDefault="00F734B1" w:rsidP="00FD0A2F">
            <w:pPr>
              <w:spacing w:after="0" w:line="240" w:lineRule="auto"/>
              <w:jc w:val="both"/>
              <w:rPr>
                <w:rFonts w:ascii="Times New Roman" w:eastAsia="Times New Roman" w:hAnsi="Times New Roman" w:cs="Times New Roman"/>
                <w:sz w:val="24"/>
                <w:szCs w:val="24"/>
                <w:lang w:eastAsia="es-AR"/>
              </w:rPr>
            </w:pPr>
          </w:p>
        </w:tc>
        <w:tc>
          <w:tcPr>
            <w:tcW w:w="4000" w:type="pct"/>
            <w:gridSpan w:val="3"/>
            <w:hideMark/>
          </w:tcPr>
          <w:p w:rsidR="00F734B1" w:rsidRPr="00F734B1" w:rsidRDefault="00F734B1" w:rsidP="0049616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xml:space="preserve">: </w:t>
            </w:r>
            <w:r w:rsidR="00AE0548">
              <w:rPr>
                <w:rFonts w:ascii="Times New Roman" w:eastAsia="Times New Roman" w:hAnsi="Times New Roman" w:cs="Times New Roman"/>
                <w:sz w:val="24"/>
                <w:szCs w:val="24"/>
                <w:lang w:eastAsia="es-AR"/>
              </w:rPr>
              <w:t>no ingresó</w:t>
            </w:r>
            <w:r w:rsidRPr="00F734B1">
              <w:rPr>
                <w:rFonts w:ascii="Times New Roman" w:eastAsia="Times New Roman" w:hAnsi="Times New Roman" w:cs="Times New Roman"/>
                <w:sz w:val="24"/>
                <w:szCs w:val="24"/>
                <w:lang w:eastAsia="es-AR"/>
              </w:rPr>
              <w:t xml:space="preserve"> al módulo</w:t>
            </w:r>
          </w:p>
        </w:tc>
      </w:tr>
      <w:tr w:rsidR="00F734B1" w:rsidRPr="00F734B1" w:rsidTr="00CD18F2">
        <w:trPr>
          <w:trHeight w:val="150"/>
          <w:tblCellSpacing w:w="0" w:type="dxa"/>
        </w:trPr>
        <w:tc>
          <w:tcPr>
            <w:tcW w:w="2500" w:type="pct"/>
            <w:gridSpan w:val="2"/>
            <w:vAlign w:val="center"/>
            <w:hideMark/>
          </w:tcPr>
          <w:p w:rsidR="00F734B1" w:rsidRPr="00F734B1" w:rsidRDefault="00F734B1" w:rsidP="00FD0A2F">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F734B1" w:rsidRPr="00F734B1" w:rsidRDefault="00F734B1" w:rsidP="00FD0A2F">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CD18F2">
        <w:trPr>
          <w:trHeight w:val="495"/>
          <w:tblCellSpacing w:w="0" w:type="dxa"/>
        </w:trPr>
        <w:tc>
          <w:tcPr>
            <w:tcW w:w="2500" w:type="pct"/>
            <w:gridSpan w:val="2"/>
            <w:hideMark/>
          </w:tcPr>
          <w:p w:rsidR="00F734B1" w:rsidRPr="00F734B1" w:rsidRDefault="00F734B1" w:rsidP="003A3CAC">
            <w:pPr>
              <w:numPr>
                <w:ilvl w:val="0"/>
                <w:numId w:val="104"/>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accede al módulo a través de una dirección URL en un explorador web</w:t>
            </w:r>
            <w:r w:rsidR="00876499">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CD18F2">
        <w:trPr>
          <w:trHeight w:val="495"/>
          <w:tblCellSpacing w:w="0" w:type="dxa"/>
        </w:trPr>
        <w:tc>
          <w:tcPr>
            <w:tcW w:w="2500" w:type="pct"/>
            <w:gridSpan w:val="2"/>
            <w:hideMark/>
          </w:tcPr>
          <w:p w:rsidR="00F734B1" w:rsidRPr="00F734B1" w:rsidRDefault="00F734B1" w:rsidP="003A3CAC">
            <w:pPr>
              <w:numPr>
                <w:ilvl w:val="0"/>
                <w:numId w:val="105"/>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observa la pantalla de inicio para autenticarse.</w:t>
            </w:r>
          </w:p>
          <w:p w:rsidR="00F734B1" w:rsidRPr="00F734B1" w:rsidRDefault="00F734B1" w:rsidP="003A3CAC">
            <w:pPr>
              <w:numPr>
                <w:ilvl w:val="0"/>
                <w:numId w:val="106"/>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Usuario</w:t>
            </w:r>
          </w:p>
          <w:p w:rsidR="00F734B1" w:rsidRPr="00F734B1" w:rsidRDefault="00F734B1" w:rsidP="003A3CAC">
            <w:pPr>
              <w:numPr>
                <w:ilvl w:val="0"/>
                <w:numId w:val="106"/>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Contraseña</w:t>
            </w:r>
          </w:p>
        </w:tc>
        <w:tc>
          <w:tcPr>
            <w:tcW w:w="2500" w:type="pct"/>
            <w:gridSpan w:val="2"/>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CD18F2">
        <w:trPr>
          <w:trHeight w:val="495"/>
          <w:tblCellSpacing w:w="0" w:type="dxa"/>
        </w:trPr>
        <w:tc>
          <w:tcPr>
            <w:tcW w:w="2500" w:type="pct"/>
            <w:gridSpan w:val="2"/>
            <w:hideMark/>
          </w:tcPr>
          <w:p w:rsidR="00F734B1" w:rsidRPr="00F734B1" w:rsidRDefault="00F734B1" w:rsidP="003A3CAC">
            <w:pPr>
              <w:numPr>
                <w:ilvl w:val="0"/>
                <w:numId w:val="107"/>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ingresa su usuario y contraseñ</w:t>
            </w:r>
            <w:r w:rsidR="00481809">
              <w:rPr>
                <w:rFonts w:ascii="Times New Roman" w:eastAsia="Times New Roman" w:hAnsi="Times New Roman" w:cs="Times New Roman"/>
                <w:sz w:val="24"/>
                <w:szCs w:val="24"/>
                <w:lang w:eastAsia="es-AR"/>
              </w:rPr>
              <w:t>a y presiona el botón “Aceptar”.</w:t>
            </w:r>
          </w:p>
        </w:tc>
        <w:tc>
          <w:tcPr>
            <w:tcW w:w="2500" w:type="pct"/>
            <w:gridSpan w:val="2"/>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CD18F2">
        <w:trPr>
          <w:trHeight w:val="495"/>
          <w:tblCellSpacing w:w="0" w:type="dxa"/>
        </w:trPr>
        <w:tc>
          <w:tcPr>
            <w:tcW w:w="2500" w:type="pct"/>
            <w:gridSpan w:val="2"/>
            <w:hideMark/>
          </w:tcPr>
          <w:p w:rsidR="00F734B1" w:rsidRPr="00F734B1" w:rsidRDefault="00F734B1" w:rsidP="003A3CAC">
            <w:pPr>
              <w:numPr>
                <w:ilvl w:val="0"/>
                <w:numId w:val="108"/>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sistema verifica los datos ingresados</w:t>
            </w:r>
            <w:r w:rsidR="00DF01D0">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AC6156">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w:t>
            </w:r>
            <w:proofErr w:type="gramEnd"/>
            <w:r w:rsidRPr="00F734B1">
              <w:rPr>
                <w:rFonts w:ascii="Times New Roman" w:eastAsia="Times New Roman" w:hAnsi="Times New Roman" w:cs="Times New Roman"/>
                <w:sz w:val="24"/>
                <w:szCs w:val="24"/>
                <w:lang w:eastAsia="es-AR"/>
              </w:rPr>
              <w:t xml:space="preserve">. El usuario y contraseña son incorrectos. </w:t>
            </w:r>
          </w:p>
          <w:p w:rsidR="00F734B1" w:rsidRPr="00F734B1" w:rsidRDefault="00F734B1" w:rsidP="00AC6156">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4.A.i</w:t>
            </w:r>
            <w:proofErr w:type="gramEnd"/>
            <w:r w:rsidRPr="00F734B1">
              <w:rPr>
                <w:rFonts w:ascii="Times New Roman" w:eastAsia="Times New Roman" w:hAnsi="Times New Roman" w:cs="Times New Roman"/>
                <w:sz w:val="24"/>
                <w:szCs w:val="24"/>
                <w:lang w:eastAsia="es-AR"/>
              </w:rPr>
              <w:t xml:space="preserve">. Se muestra en pantalla un mensaje informando esta situación. El caso de uso retorna al </w:t>
            </w:r>
            <w:r w:rsidRPr="00F734B1">
              <w:rPr>
                <w:rFonts w:ascii="Times New Roman" w:eastAsia="Times New Roman" w:hAnsi="Times New Roman" w:cs="Times New Roman"/>
                <w:b/>
                <w:bCs/>
                <w:sz w:val="24"/>
                <w:szCs w:val="24"/>
                <w:lang w:eastAsia="es-AR"/>
              </w:rPr>
              <w:t>paso 2</w:t>
            </w:r>
            <w:r w:rsidRPr="00F734B1">
              <w:rPr>
                <w:rFonts w:ascii="Times New Roman" w:eastAsia="Times New Roman" w:hAnsi="Times New Roman" w:cs="Times New Roman"/>
                <w:sz w:val="24"/>
                <w:szCs w:val="24"/>
                <w:lang w:eastAsia="es-AR"/>
              </w:rPr>
              <w:t>.</w:t>
            </w:r>
          </w:p>
        </w:tc>
      </w:tr>
      <w:tr w:rsidR="00F734B1" w:rsidRPr="00F734B1" w:rsidTr="00CD18F2">
        <w:trPr>
          <w:trHeight w:val="495"/>
          <w:tblCellSpacing w:w="0" w:type="dxa"/>
        </w:trPr>
        <w:tc>
          <w:tcPr>
            <w:tcW w:w="2500" w:type="pct"/>
            <w:gridSpan w:val="2"/>
            <w:hideMark/>
          </w:tcPr>
          <w:p w:rsidR="00F734B1" w:rsidRPr="00F734B1" w:rsidRDefault="00F734B1" w:rsidP="003A3CAC">
            <w:pPr>
              <w:numPr>
                <w:ilvl w:val="0"/>
                <w:numId w:val="109"/>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observa en la pantalla principal un m</w:t>
            </w:r>
            <w:r w:rsidR="00765B64">
              <w:rPr>
                <w:rFonts w:ascii="Times New Roman" w:eastAsia="Times New Roman" w:hAnsi="Times New Roman" w:cs="Times New Roman"/>
                <w:sz w:val="24"/>
                <w:szCs w:val="24"/>
                <w:lang w:eastAsia="es-AR"/>
              </w:rPr>
              <w:t>enú con las diferentes opciones.</w:t>
            </w:r>
          </w:p>
        </w:tc>
        <w:tc>
          <w:tcPr>
            <w:tcW w:w="2500" w:type="pct"/>
            <w:gridSpan w:val="2"/>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CD18F2">
        <w:trPr>
          <w:trHeight w:val="495"/>
          <w:tblCellSpacing w:w="0" w:type="dxa"/>
        </w:trPr>
        <w:tc>
          <w:tcPr>
            <w:tcW w:w="2500" w:type="pct"/>
            <w:gridSpan w:val="2"/>
            <w:hideMark/>
          </w:tcPr>
          <w:p w:rsidR="00F734B1" w:rsidRPr="00F734B1" w:rsidRDefault="00F734B1" w:rsidP="003A3CAC">
            <w:pPr>
              <w:numPr>
                <w:ilvl w:val="0"/>
                <w:numId w:val="110"/>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r w:rsidR="00765B64">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FD0A2F">
        <w:trPr>
          <w:tblCellSpacing w:w="0" w:type="dxa"/>
        </w:trPr>
        <w:tc>
          <w:tcPr>
            <w:tcW w:w="5000" w:type="pct"/>
            <w:gridSpan w:val="4"/>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FD0A2F">
        <w:trPr>
          <w:trHeight w:val="390"/>
          <w:tblCellSpacing w:w="0" w:type="dxa"/>
        </w:trPr>
        <w:tc>
          <w:tcPr>
            <w:tcW w:w="5000" w:type="pct"/>
            <w:gridSpan w:val="4"/>
            <w:hideMark/>
          </w:tcPr>
          <w:p w:rsidR="00F734B1" w:rsidRPr="00F734B1" w:rsidRDefault="00F734B1" w:rsidP="00FD0A2F">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lastRenderedPageBreak/>
              <w:t>Asociaciones de Extensiones</w:t>
            </w:r>
            <w:r w:rsidRPr="00F734B1">
              <w:rPr>
                <w:rFonts w:ascii="Times New Roman" w:eastAsia="Times New Roman" w:hAnsi="Times New Roman" w:cs="Times New Roman"/>
                <w:sz w:val="24"/>
                <w:szCs w:val="24"/>
                <w:lang w:eastAsia="es-AR"/>
              </w:rPr>
              <w:t>:</w:t>
            </w:r>
          </w:p>
        </w:tc>
      </w:tr>
      <w:tr w:rsidR="00F734B1" w:rsidRPr="00F734B1" w:rsidTr="00FD0A2F">
        <w:trPr>
          <w:tblCellSpacing w:w="0" w:type="dxa"/>
        </w:trPr>
        <w:tc>
          <w:tcPr>
            <w:tcW w:w="5000" w:type="pct"/>
            <w:gridSpan w:val="4"/>
            <w:hideMark/>
          </w:tcPr>
          <w:p w:rsidR="00F734B1" w:rsidRPr="00F734B1" w:rsidRDefault="00F734B1" w:rsidP="00671BD7">
            <w:p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671BD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en cualquier momento puede salir del módulo</w:t>
            </w:r>
            <w:r w:rsidR="00671BD7">
              <w:rPr>
                <w:rFonts w:ascii="Times New Roman" w:eastAsia="Times New Roman" w:hAnsi="Times New Roman" w:cs="Times New Roman"/>
                <w:sz w:val="24"/>
                <w:szCs w:val="24"/>
                <w:lang w:eastAsia="es-AR"/>
              </w:rPr>
              <w:t>.</w:t>
            </w:r>
          </w:p>
        </w:tc>
      </w:tr>
    </w:tbl>
    <w:p w:rsidR="00F734B1" w:rsidRPr="00F734B1" w:rsidRDefault="00F734B1" w:rsidP="00F734B1">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2015"/>
        <w:gridCol w:w="906"/>
        <w:gridCol w:w="1700"/>
        <w:gridCol w:w="1700"/>
        <w:gridCol w:w="1702"/>
        <w:gridCol w:w="1218"/>
      </w:tblGrid>
      <w:tr w:rsidR="00F734B1" w:rsidRPr="00F734B1" w:rsidTr="00AC758C">
        <w:trPr>
          <w:trHeight w:val="135"/>
          <w:tblCellSpacing w:w="0" w:type="dxa"/>
        </w:trPr>
        <w:tc>
          <w:tcPr>
            <w:tcW w:w="4341" w:type="pct"/>
            <w:gridSpan w:val="5"/>
            <w:shd w:val="clear" w:color="auto" w:fill="D9D9D9" w:themeFill="background1" w:themeFillShade="D9"/>
            <w:hideMark/>
          </w:tcPr>
          <w:p w:rsidR="00F734B1" w:rsidRPr="00F734B1" w:rsidRDefault="00F734B1" w:rsidP="0047639C">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Nombre</w:t>
            </w:r>
            <w:r w:rsidRPr="00F734B1">
              <w:rPr>
                <w:rFonts w:ascii="Times New Roman" w:eastAsia="Times New Roman" w:hAnsi="Times New Roman" w:cs="Times New Roman"/>
                <w:sz w:val="24"/>
                <w:szCs w:val="24"/>
                <w:lang w:eastAsia="es-AR"/>
              </w:rPr>
              <w:t>: Generar la Solicitud de Fiscalización de Juicio</w:t>
            </w:r>
          </w:p>
        </w:tc>
        <w:tc>
          <w:tcPr>
            <w:tcW w:w="659" w:type="pct"/>
            <w:shd w:val="clear" w:color="auto" w:fill="D9D9D9" w:themeFill="background1" w:themeFillShade="D9"/>
            <w:hideMark/>
          </w:tcPr>
          <w:p w:rsidR="00F734B1" w:rsidRPr="00F734B1" w:rsidRDefault="00F734B1" w:rsidP="0047639C">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C65711">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10</w:t>
            </w:r>
          </w:p>
        </w:tc>
      </w:tr>
      <w:tr w:rsidR="00F734B1" w:rsidRPr="00F734B1" w:rsidTr="00C65711">
        <w:trPr>
          <w:tblCellSpacing w:w="0" w:type="dxa"/>
        </w:trPr>
        <w:tc>
          <w:tcPr>
            <w:tcW w:w="5000" w:type="pct"/>
            <w:gridSpan w:val="6"/>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Usuario ME, Base de Datos, Servidor de Impresión</w:t>
            </w:r>
          </w:p>
        </w:tc>
      </w:tr>
      <w:tr w:rsidR="00F734B1" w:rsidRPr="00F734B1" w:rsidTr="00C65711">
        <w:trPr>
          <w:tblCellSpacing w:w="0" w:type="dxa"/>
        </w:trPr>
        <w:tc>
          <w:tcPr>
            <w:tcW w:w="5000" w:type="pct"/>
            <w:gridSpan w:val="6"/>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Generar una solicitud de fiscalización de un juicio para un profesional en particular</w:t>
            </w:r>
          </w:p>
        </w:tc>
      </w:tr>
      <w:tr w:rsidR="00F734B1" w:rsidRPr="00F734B1" w:rsidTr="00C65711">
        <w:trPr>
          <w:tblCellSpacing w:w="0" w:type="dxa"/>
        </w:trPr>
        <w:tc>
          <w:tcPr>
            <w:tcW w:w="5000" w:type="pct"/>
            <w:gridSpan w:val="6"/>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Pre</w:t>
            </w:r>
            <w:r w:rsidR="00FE76E3">
              <w:rPr>
                <w:rFonts w:ascii="Times New Roman" w:eastAsia="Times New Roman" w:hAnsi="Times New Roman" w:cs="Times New Roman"/>
                <w:b/>
                <w:bCs/>
                <w:sz w:val="24"/>
                <w:szCs w:val="24"/>
                <w:lang w:eastAsia="es-AR"/>
              </w:rPr>
              <w:t>-condición</w:t>
            </w:r>
            <w:r w:rsidRPr="00F734B1">
              <w:rPr>
                <w:rFonts w:ascii="Times New Roman" w:eastAsia="Times New Roman" w:hAnsi="Times New Roman" w:cs="Times New Roman"/>
                <w:sz w:val="24"/>
                <w:szCs w:val="24"/>
                <w:lang w:eastAsia="es-AR"/>
              </w:rPr>
              <w:t xml:space="preserve">: Se ejecutó el </w:t>
            </w:r>
            <w:r w:rsidRPr="00F734B1">
              <w:rPr>
                <w:rFonts w:ascii="Times New Roman" w:eastAsia="Times New Roman" w:hAnsi="Times New Roman" w:cs="Times New Roman"/>
                <w:b/>
                <w:bCs/>
                <w:sz w:val="24"/>
                <w:szCs w:val="24"/>
                <w:lang w:eastAsia="es-AR"/>
              </w:rPr>
              <w:t>CU09 – Ingresar al módulo</w:t>
            </w:r>
          </w:p>
        </w:tc>
      </w:tr>
      <w:tr w:rsidR="00F734B1" w:rsidRPr="00F734B1" w:rsidTr="00C65711">
        <w:trPr>
          <w:tblCellSpacing w:w="0" w:type="dxa"/>
        </w:trPr>
        <w:tc>
          <w:tcPr>
            <w:tcW w:w="1090" w:type="pct"/>
            <w:vMerge w:val="restart"/>
            <w:hideMark/>
          </w:tcPr>
          <w:p w:rsidR="00F734B1" w:rsidRPr="00F734B1" w:rsidRDefault="00B22282" w:rsidP="0047639C">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910" w:type="pct"/>
            <w:gridSpan w:val="5"/>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imprime en papel el documento de la solicitud de fiscalización</w:t>
            </w:r>
          </w:p>
        </w:tc>
      </w:tr>
      <w:tr w:rsidR="00F734B1" w:rsidRPr="00F734B1" w:rsidTr="00C65711">
        <w:trPr>
          <w:tblCellSpacing w:w="0" w:type="dxa"/>
        </w:trPr>
        <w:tc>
          <w:tcPr>
            <w:tcW w:w="0" w:type="auto"/>
            <w:vMerge/>
            <w:vAlign w:val="center"/>
            <w:hideMark/>
          </w:tcPr>
          <w:p w:rsidR="00F734B1" w:rsidRPr="00F734B1" w:rsidRDefault="00F734B1" w:rsidP="0047639C">
            <w:pPr>
              <w:spacing w:after="0" w:line="240" w:lineRule="auto"/>
              <w:jc w:val="both"/>
              <w:rPr>
                <w:rFonts w:ascii="Times New Roman" w:eastAsia="Times New Roman" w:hAnsi="Times New Roman" w:cs="Times New Roman"/>
                <w:sz w:val="24"/>
                <w:szCs w:val="24"/>
                <w:lang w:eastAsia="es-AR"/>
              </w:rPr>
            </w:pPr>
          </w:p>
        </w:tc>
        <w:tc>
          <w:tcPr>
            <w:tcW w:w="3910" w:type="pct"/>
            <w:gridSpan w:val="5"/>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no se puede imprimir la solicitud de fiscalización.</w:t>
            </w:r>
          </w:p>
        </w:tc>
      </w:tr>
      <w:tr w:rsidR="00F734B1" w:rsidRPr="00F734B1" w:rsidTr="003C7C48">
        <w:trPr>
          <w:trHeight w:val="150"/>
          <w:tblCellSpacing w:w="0" w:type="dxa"/>
        </w:trPr>
        <w:tc>
          <w:tcPr>
            <w:tcW w:w="2500" w:type="pct"/>
            <w:gridSpan w:val="3"/>
            <w:vAlign w:val="center"/>
            <w:hideMark/>
          </w:tcPr>
          <w:p w:rsidR="00F734B1" w:rsidRPr="00F734B1" w:rsidRDefault="00F734B1" w:rsidP="0047639C">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0" w:type="pct"/>
            <w:gridSpan w:val="3"/>
            <w:vAlign w:val="center"/>
            <w:hideMark/>
          </w:tcPr>
          <w:p w:rsidR="00F734B1" w:rsidRPr="00F734B1" w:rsidRDefault="00F734B1" w:rsidP="0047639C">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3C7C48">
        <w:trPr>
          <w:trHeight w:val="495"/>
          <w:tblCellSpacing w:w="0" w:type="dxa"/>
        </w:trPr>
        <w:tc>
          <w:tcPr>
            <w:tcW w:w="2500" w:type="pct"/>
            <w:gridSpan w:val="3"/>
            <w:hideMark/>
          </w:tcPr>
          <w:p w:rsidR="00F734B1" w:rsidRPr="00F734B1" w:rsidRDefault="00F734B1" w:rsidP="003A3CAC">
            <w:pPr>
              <w:numPr>
                <w:ilvl w:val="0"/>
                <w:numId w:val="111"/>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Usuario ME observa el menú principal del módulo de mesa de entrada.</w:t>
            </w:r>
          </w:p>
        </w:tc>
        <w:tc>
          <w:tcPr>
            <w:tcW w:w="2500" w:type="pct"/>
            <w:gridSpan w:val="3"/>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C7C48">
        <w:trPr>
          <w:trHeight w:val="495"/>
          <w:tblCellSpacing w:w="0" w:type="dxa"/>
        </w:trPr>
        <w:tc>
          <w:tcPr>
            <w:tcW w:w="2500" w:type="pct"/>
            <w:gridSpan w:val="3"/>
            <w:hideMark/>
          </w:tcPr>
          <w:p w:rsidR="00F734B1" w:rsidRPr="00F734B1" w:rsidRDefault="00F734B1" w:rsidP="003A3CAC">
            <w:pPr>
              <w:numPr>
                <w:ilvl w:val="0"/>
                <w:numId w:val="112"/>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Usuario ME accede a la pantalla para generar una solicitud de fiscalización.</w:t>
            </w:r>
          </w:p>
        </w:tc>
        <w:tc>
          <w:tcPr>
            <w:tcW w:w="2500" w:type="pct"/>
            <w:gridSpan w:val="3"/>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C7C48">
        <w:trPr>
          <w:trHeight w:val="495"/>
          <w:tblCellSpacing w:w="0" w:type="dxa"/>
        </w:trPr>
        <w:tc>
          <w:tcPr>
            <w:tcW w:w="2500" w:type="pct"/>
            <w:gridSpan w:val="3"/>
            <w:hideMark/>
          </w:tcPr>
          <w:p w:rsidR="00F734B1" w:rsidRPr="00F734B1" w:rsidRDefault="00F734B1" w:rsidP="003A3CAC">
            <w:pPr>
              <w:numPr>
                <w:ilvl w:val="0"/>
                <w:numId w:val="113"/>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 xml:space="preserve">Se invoca el </w:t>
            </w:r>
            <w:r w:rsidRPr="00F734B1">
              <w:rPr>
                <w:rFonts w:ascii="Times New Roman" w:eastAsia="Times New Roman" w:hAnsi="Times New Roman" w:cs="Times New Roman"/>
                <w:b/>
                <w:bCs/>
                <w:sz w:val="24"/>
                <w:szCs w:val="24"/>
                <w:lang w:eastAsia="es-AR"/>
              </w:rPr>
              <w:t>CU11 – Consultar Profesional</w:t>
            </w:r>
          </w:p>
        </w:tc>
        <w:tc>
          <w:tcPr>
            <w:tcW w:w="2500" w:type="pct"/>
            <w:gridSpan w:val="3"/>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C7C48">
        <w:trPr>
          <w:trHeight w:val="495"/>
          <w:tblCellSpacing w:w="0" w:type="dxa"/>
        </w:trPr>
        <w:tc>
          <w:tcPr>
            <w:tcW w:w="2500" w:type="pct"/>
            <w:gridSpan w:val="3"/>
            <w:hideMark/>
          </w:tcPr>
          <w:p w:rsidR="00F734B1" w:rsidRPr="00F734B1" w:rsidRDefault="00F734B1" w:rsidP="003A3CAC">
            <w:pPr>
              <w:numPr>
                <w:ilvl w:val="0"/>
                <w:numId w:val="114"/>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 xml:space="preserve">Se invoca el </w:t>
            </w:r>
            <w:r w:rsidRPr="00F734B1">
              <w:rPr>
                <w:rFonts w:ascii="Times New Roman" w:eastAsia="Times New Roman" w:hAnsi="Times New Roman" w:cs="Times New Roman"/>
                <w:b/>
                <w:bCs/>
                <w:sz w:val="24"/>
                <w:szCs w:val="24"/>
                <w:lang w:eastAsia="es-AR"/>
              </w:rPr>
              <w:t>CU05 – Consultar Juicio</w:t>
            </w:r>
          </w:p>
        </w:tc>
        <w:tc>
          <w:tcPr>
            <w:tcW w:w="2500" w:type="pct"/>
            <w:gridSpan w:val="3"/>
            <w:hideMark/>
          </w:tcPr>
          <w:p w:rsidR="00F734B1" w:rsidRPr="00F734B1" w:rsidRDefault="00F734B1" w:rsidP="00B57512">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w:t>
            </w:r>
            <w:proofErr w:type="gramEnd"/>
            <w:r w:rsidRPr="00F734B1">
              <w:rPr>
                <w:rFonts w:ascii="Times New Roman" w:eastAsia="Times New Roman" w:hAnsi="Times New Roman" w:cs="Times New Roman"/>
                <w:sz w:val="24"/>
                <w:szCs w:val="24"/>
                <w:lang w:eastAsia="es-AR"/>
              </w:rPr>
              <w:t xml:space="preserve">. El juicio no se encuentra registrado en la Base de Datos. </w:t>
            </w:r>
          </w:p>
          <w:p w:rsidR="00F734B1" w:rsidRPr="00F734B1" w:rsidRDefault="00F734B1" w:rsidP="00B57512">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4.A.i</w:t>
            </w:r>
            <w:proofErr w:type="gramEnd"/>
            <w:r w:rsidRPr="00F734B1">
              <w:rPr>
                <w:rFonts w:ascii="Times New Roman" w:eastAsia="Times New Roman" w:hAnsi="Times New Roman" w:cs="Times New Roman"/>
                <w:sz w:val="24"/>
                <w:szCs w:val="24"/>
                <w:lang w:eastAsia="es-AR"/>
              </w:rPr>
              <w:t xml:space="preserve">. Se invoca el </w:t>
            </w:r>
            <w:r w:rsidRPr="00F734B1">
              <w:rPr>
                <w:rFonts w:ascii="Times New Roman" w:eastAsia="Times New Roman" w:hAnsi="Times New Roman" w:cs="Times New Roman"/>
                <w:b/>
                <w:bCs/>
                <w:sz w:val="24"/>
                <w:szCs w:val="24"/>
                <w:lang w:eastAsia="es-AR"/>
              </w:rPr>
              <w:t>CU07 – Registrar Juicio</w:t>
            </w:r>
            <w:r w:rsidRPr="00F734B1">
              <w:rPr>
                <w:rFonts w:ascii="Times New Roman" w:eastAsia="Times New Roman" w:hAnsi="Times New Roman" w:cs="Times New Roman"/>
                <w:sz w:val="24"/>
                <w:szCs w:val="24"/>
                <w:lang w:eastAsia="es-AR"/>
              </w:rPr>
              <w:t xml:space="preserve">. Se retorna al </w:t>
            </w:r>
            <w:r w:rsidRPr="00F734B1">
              <w:rPr>
                <w:rFonts w:ascii="Times New Roman" w:eastAsia="Times New Roman" w:hAnsi="Times New Roman" w:cs="Times New Roman"/>
                <w:b/>
                <w:bCs/>
                <w:sz w:val="24"/>
                <w:szCs w:val="24"/>
                <w:lang w:eastAsia="es-AR"/>
              </w:rPr>
              <w:t>Paso 4</w:t>
            </w:r>
            <w:r w:rsidRPr="00F734B1">
              <w:rPr>
                <w:rFonts w:ascii="Times New Roman" w:eastAsia="Times New Roman" w:hAnsi="Times New Roman" w:cs="Times New Roman"/>
                <w:sz w:val="24"/>
                <w:szCs w:val="24"/>
                <w:lang w:eastAsia="es-AR"/>
              </w:rPr>
              <w:t>.</w:t>
            </w:r>
          </w:p>
        </w:tc>
      </w:tr>
      <w:tr w:rsidR="00F734B1" w:rsidRPr="00F734B1" w:rsidTr="003C7C48">
        <w:trPr>
          <w:trHeight w:val="495"/>
          <w:tblCellSpacing w:w="0" w:type="dxa"/>
        </w:trPr>
        <w:tc>
          <w:tcPr>
            <w:tcW w:w="2500" w:type="pct"/>
            <w:gridSpan w:val="3"/>
            <w:hideMark/>
          </w:tcPr>
          <w:p w:rsidR="00F734B1" w:rsidRPr="00F734B1" w:rsidRDefault="00F734B1" w:rsidP="003A3CAC">
            <w:pPr>
              <w:numPr>
                <w:ilvl w:val="0"/>
                <w:numId w:val="115"/>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Usuario ME selecciona el motivo por el cual se solicita la fiscalización del juicio.</w:t>
            </w:r>
          </w:p>
        </w:tc>
        <w:tc>
          <w:tcPr>
            <w:tcW w:w="2500" w:type="pct"/>
            <w:gridSpan w:val="3"/>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C7C48">
        <w:trPr>
          <w:trHeight w:val="495"/>
          <w:tblCellSpacing w:w="0" w:type="dxa"/>
        </w:trPr>
        <w:tc>
          <w:tcPr>
            <w:tcW w:w="2500" w:type="pct"/>
            <w:gridSpan w:val="3"/>
            <w:hideMark/>
          </w:tcPr>
          <w:p w:rsidR="00F734B1" w:rsidRPr="00F734B1" w:rsidRDefault="00896B6B" w:rsidP="003A3CAC">
            <w:pPr>
              <w:numPr>
                <w:ilvl w:val="0"/>
                <w:numId w:val="116"/>
              </w:num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El Usuario ME i</w:t>
            </w:r>
            <w:r w:rsidR="00F734B1" w:rsidRPr="00F734B1">
              <w:rPr>
                <w:rFonts w:ascii="Times New Roman" w:eastAsia="Times New Roman" w:hAnsi="Times New Roman" w:cs="Times New Roman"/>
                <w:sz w:val="24"/>
                <w:szCs w:val="24"/>
                <w:lang w:eastAsia="es-AR"/>
              </w:rPr>
              <w:t>ngresa la cantidad de cuerpos que posee el juicio.</w:t>
            </w:r>
          </w:p>
        </w:tc>
        <w:tc>
          <w:tcPr>
            <w:tcW w:w="2500" w:type="pct"/>
            <w:gridSpan w:val="3"/>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C7C48">
        <w:trPr>
          <w:trHeight w:val="495"/>
          <w:tblCellSpacing w:w="0" w:type="dxa"/>
        </w:trPr>
        <w:tc>
          <w:tcPr>
            <w:tcW w:w="2500" w:type="pct"/>
            <w:gridSpan w:val="3"/>
            <w:hideMark/>
          </w:tcPr>
          <w:p w:rsidR="00F734B1" w:rsidRPr="00F734B1" w:rsidRDefault="00F734B1" w:rsidP="003A3CAC">
            <w:pPr>
              <w:numPr>
                <w:ilvl w:val="0"/>
                <w:numId w:val="117"/>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 xml:space="preserve">El Usuario ME presiona el botón </w:t>
            </w:r>
            <w:r w:rsidRPr="00F734B1">
              <w:rPr>
                <w:rFonts w:ascii="Times New Roman" w:eastAsia="Times New Roman" w:hAnsi="Times New Roman" w:cs="Times New Roman"/>
                <w:sz w:val="24"/>
                <w:szCs w:val="24"/>
                <w:lang w:eastAsia="es-AR"/>
              </w:rPr>
              <w:lastRenderedPageBreak/>
              <w:t>“Aceptar”</w:t>
            </w:r>
            <w:r w:rsidR="000064B4">
              <w:rPr>
                <w:rFonts w:ascii="Times New Roman" w:eastAsia="Times New Roman" w:hAnsi="Times New Roman" w:cs="Times New Roman"/>
                <w:sz w:val="24"/>
                <w:szCs w:val="24"/>
                <w:lang w:eastAsia="es-AR"/>
              </w:rPr>
              <w:t>.</w:t>
            </w:r>
          </w:p>
        </w:tc>
        <w:tc>
          <w:tcPr>
            <w:tcW w:w="2500" w:type="pct"/>
            <w:gridSpan w:val="3"/>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lastRenderedPageBreak/>
              <w:br w:type="page"/>
            </w:r>
          </w:p>
        </w:tc>
      </w:tr>
      <w:tr w:rsidR="00F734B1" w:rsidRPr="00F734B1" w:rsidTr="003C7C48">
        <w:trPr>
          <w:trHeight w:val="495"/>
          <w:tblCellSpacing w:w="0" w:type="dxa"/>
        </w:trPr>
        <w:tc>
          <w:tcPr>
            <w:tcW w:w="2500" w:type="pct"/>
            <w:gridSpan w:val="3"/>
            <w:hideMark/>
          </w:tcPr>
          <w:p w:rsidR="00F734B1" w:rsidRPr="00F734B1" w:rsidRDefault="00F734B1" w:rsidP="003A3CAC">
            <w:pPr>
              <w:numPr>
                <w:ilvl w:val="0"/>
                <w:numId w:val="118"/>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lastRenderedPageBreak/>
              <w:t>El sistema verifica los datos ingresados y genera el código de solicitud correspondiente</w:t>
            </w:r>
            <w:r w:rsidR="000064B4">
              <w:rPr>
                <w:rFonts w:ascii="Times New Roman" w:eastAsia="Times New Roman" w:hAnsi="Times New Roman" w:cs="Times New Roman"/>
                <w:sz w:val="24"/>
                <w:szCs w:val="24"/>
                <w:lang w:eastAsia="es-AR"/>
              </w:rPr>
              <w:t>.</w:t>
            </w:r>
          </w:p>
        </w:tc>
        <w:tc>
          <w:tcPr>
            <w:tcW w:w="2500" w:type="pct"/>
            <w:gridSpan w:val="3"/>
            <w:hideMark/>
          </w:tcPr>
          <w:p w:rsidR="00F734B1" w:rsidRPr="00F734B1" w:rsidRDefault="00F734B1" w:rsidP="000064B4">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8.A</w:t>
            </w:r>
            <w:proofErr w:type="gramEnd"/>
            <w:r w:rsidRPr="00F734B1">
              <w:rPr>
                <w:rFonts w:ascii="Times New Roman" w:eastAsia="Times New Roman" w:hAnsi="Times New Roman" w:cs="Times New Roman"/>
                <w:sz w:val="24"/>
                <w:szCs w:val="24"/>
                <w:lang w:eastAsia="es-AR"/>
              </w:rPr>
              <w:t>. Al menos uno de los campos se encuentra vacío.</w:t>
            </w:r>
          </w:p>
          <w:p w:rsidR="00F734B1" w:rsidRPr="00F734B1" w:rsidRDefault="00F734B1" w:rsidP="000064B4">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8.A.i</w:t>
            </w:r>
            <w:proofErr w:type="gramEnd"/>
            <w:r w:rsidRPr="00F734B1">
              <w:rPr>
                <w:rFonts w:ascii="Times New Roman" w:eastAsia="Times New Roman" w:hAnsi="Times New Roman" w:cs="Times New Roman"/>
                <w:sz w:val="24"/>
                <w:szCs w:val="24"/>
                <w:lang w:eastAsia="es-AR"/>
              </w:rPr>
              <w:t xml:space="preserve">. Se muestra en pantalla un mensaje informando qué campos deben completarse. El caso de uso retorna al </w:t>
            </w:r>
            <w:r w:rsidRPr="00F734B1">
              <w:rPr>
                <w:rFonts w:ascii="Times New Roman" w:eastAsia="Times New Roman" w:hAnsi="Times New Roman" w:cs="Times New Roman"/>
                <w:b/>
                <w:bCs/>
                <w:sz w:val="24"/>
                <w:szCs w:val="24"/>
                <w:lang w:eastAsia="es-AR"/>
              </w:rPr>
              <w:t>Paso 7</w:t>
            </w:r>
            <w:r w:rsidRPr="00F734B1">
              <w:rPr>
                <w:rFonts w:ascii="Times New Roman" w:eastAsia="Times New Roman" w:hAnsi="Times New Roman" w:cs="Times New Roman"/>
                <w:sz w:val="24"/>
                <w:szCs w:val="24"/>
                <w:lang w:eastAsia="es-AR"/>
              </w:rPr>
              <w:t>.</w:t>
            </w:r>
          </w:p>
        </w:tc>
      </w:tr>
      <w:tr w:rsidR="00F734B1" w:rsidRPr="00F734B1" w:rsidTr="003C7C48">
        <w:trPr>
          <w:trHeight w:val="120"/>
          <w:tblCellSpacing w:w="0" w:type="dxa"/>
        </w:trPr>
        <w:tc>
          <w:tcPr>
            <w:tcW w:w="2500" w:type="pct"/>
            <w:gridSpan w:val="3"/>
            <w:hideMark/>
          </w:tcPr>
          <w:p w:rsidR="00F734B1" w:rsidRPr="00F734B1" w:rsidRDefault="00F734B1" w:rsidP="003A3CAC">
            <w:pPr>
              <w:numPr>
                <w:ilvl w:val="0"/>
                <w:numId w:val="119"/>
              </w:numPr>
              <w:spacing w:before="100" w:beforeAutospacing="1" w:after="119" w:line="12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sistema asigna un fiscalizador habilitado en la delegación donde se está generando la solicitud</w:t>
            </w:r>
            <w:r w:rsidR="00CF720B">
              <w:rPr>
                <w:rFonts w:ascii="Times New Roman" w:eastAsia="Times New Roman" w:hAnsi="Times New Roman" w:cs="Times New Roman"/>
                <w:sz w:val="24"/>
                <w:szCs w:val="24"/>
                <w:lang w:eastAsia="es-AR"/>
              </w:rPr>
              <w:t>.</w:t>
            </w:r>
          </w:p>
        </w:tc>
        <w:tc>
          <w:tcPr>
            <w:tcW w:w="2500" w:type="pct"/>
            <w:gridSpan w:val="3"/>
            <w:hideMark/>
          </w:tcPr>
          <w:p w:rsidR="00F734B1" w:rsidRPr="00F734B1" w:rsidRDefault="00F734B1" w:rsidP="0047639C">
            <w:pPr>
              <w:spacing w:before="100" w:beforeAutospacing="1" w:after="119" w:line="12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C7C48">
        <w:trPr>
          <w:trHeight w:val="495"/>
          <w:tblCellSpacing w:w="0" w:type="dxa"/>
        </w:trPr>
        <w:tc>
          <w:tcPr>
            <w:tcW w:w="2500" w:type="pct"/>
            <w:gridSpan w:val="3"/>
            <w:hideMark/>
          </w:tcPr>
          <w:p w:rsidR="00F734B1" w:rsidRPr="00F734B1" w:rsidRDefault="00F734B1" w:rsidP="003A3CAC">
            <w:pPr>
              <w:numPr>
                <w:ilvl w:val="0"/>
                <w:numId w:val="120"/>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sistema genera el documento de solicitud de fiscalización.</w:t>
            </w:r>
          </w:p>
        </w:tc>
        <w:tc>
          <w:tcPr>
            <w:tcW w:w="2500" w:type="pct"/>
            <w:gridSpan w:val="3"/>
            <w:hideMark/>
          </w:tcPr>
          <w:p w:rsidR="00F734B1" w:rsidRPr="00F734B1" w:rsidRDefault="00F734B1" w:rsidP="0047639C">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C7C48">
        <w:trPr>
          <w:trHeight w:val="120"/>
          <w:tblCellSpacing w:w="0" w:type="dxa"/>
        </w:trPr>
        <w:tc>
          <w:tcPr>
            <w:tcW w:w="2500" w:type="pct"/>
            <w:gridSpan w:val="3"/>
            <w:hideMark/>
          </w:tcPr>
          <w:p w:rsidR="00F734B1" w:rsidRPr="00F734B1" w:rsidRDefault="00F734B1" w:rsidP="003A3CAC">
            <w:pPr>
              <w:numPr>
                <w:ilvl w:val="0"/>
                <w:numId w:val="121"/>
              </w:numPr>
              <w:spacing w:before="100" w:beforeAutospacing="1" w:after="119" w:line="12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Servidor de Impresión imprime en papel el documento de solicitud de fiscalización.</w:t>
            </w:r>
          </w:p>
        </w:tc>
        <w:tc>
          <w:tcPr>
            <w:tcW w:w="2500" w:type="pct"/>
            <w:gridSpan w:val="3"/>
            <w:hideMark/>
          </w:tcPr>
          <w:p w:rsidR="00F734B1" w:rsidRPr="00F734B1" w:rsidRDefault="00F734B1" w:rsidP="0047639C">
            <w:pPr>
              <w:spacing w:before="100" w:beforeAutospacing="1" w:after="119" w:line="12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C7C48">
        <w:trPr>
          <w:trHeight w:val="120"/>
          <w:tblCellSpacing w:w="0" w:type="dxa"/>
        </w:trPr>
        <w:tc>
          <w:tcPr>
            <w:tcW w:w="2500" w:type="pct"/>
            <w:gridSpan w:val="3"/>
            <w:hideMark/>
          </w:tcPr>
          <w:p w:rsidR="00F734B1" w:rsidRPr="00F734B1" w:rsidRDefault="00F734B1" w:rsidP="003A3CAC">
            <w:pPr>
              <w:numPr>
                <w:ilvl w:val="0"/>
                <w:numId w:val="122"/>
              </w:numPr>
              <w:spacing w:before="100" w:beforeAutospacing="1" w:after="119" w:line="12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p>
        </w:tc>
        <w:tc>
          <w:tcPr>
            <w:tcW w:w="2500" w:type="pct"/>
            <w:gridSpan w:val="3"/>
            <w:hideMark/>
          </w:tcPr>
          <w:p w:rsidR="00F734B1" w:rsidRPr="00F734B1" w:rsidRDefault="00F734B1" w:rsidP="0047639C">
            <w:pPr>
              <w:spacing w:before="100" w:beforeAutospacing="1" w:after="119" w:line="12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C65711">
        <w:trPr>
          <w:trHeight w:val="195"/>
          <w:tblCellSpacing w:w="0" w:type="dxa"/>
        </w:trPr>
        <w:tc>
          <w:tcPr>
            <w:tcW w:w="5000" w:type="pct"/>
            <w:gridSpan w:val="6"/>
            <w:hideMark/>
          </w:tcPr>
          <w:p w:rsidR="00F734B1" w:rsidRPr="00F734B1" w:rsidRDefault="00F734B1" w:rsidP="0047639C">
            <w:pPr>
              <w:spacing w:before="100" w:beforeAutospacing="1" w:after="119" w:line="19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3C7C48">
        <w:trPr>
          <w:trHeight w:val="195"/>
          <w:tblCellSpacing w:w="0" w:type="dxa"/>
        </w:trPr>
        <w:tc>
          <w:tcPr>
            <w:tcW w:w="1580" w:type="pct"/>
            <w:gridSpan w:val="2"/>
            <w:hideMark/>
          </w:tcPr>
          <w:p w:rsidR="00F734B1" w:rsidRPr="00F734B1" w:rsidRDefault="00F734B1" w:rsidP="0044596F">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CU</w:t>
            </w:r>
          </w:p>
        </w:tc>
        <w:tc>
          <w:tcPr>
            <w:tcW w:w="1840" w:type="pct"/>
            <w:gridSpan w:val="2"/>
            <w:hideMark/>
          </w:tcPr>
          <w:p w:rsidR="00F734B1" w:rsidRPr="00F734B1" w:rsidRDefault="00F734B1" w:rsidP="0044596F">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PASO</w:t>
            </w:r>
          </w:p>
        </w:tc>
        <w:tc>
          <w:tcPr>
            <w:tcW w:w="1580" w:type="pct"/>
            <w:gridSpan w:val="2"/>
            <w:hideMark/>
          </w:tcPr>
          <w:p w:rsidR="00F734B1" w:rsidRPr="00F734B1" w:rsidRDefault="00F734B1" w:rsidP="0044596F">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Condición</w:t>
            </w:r>
          </w:p>
        </w:tc>
      </w:tr>
      <w:tr w:rsidR="00F734B1" w:rsidRPr="00F734B1" w:rsidTr="003C7C48">
        <w:trPr>
          <w:tblCellSpacing w:w="0" w:type="dxa"/>
        </w:trPr>
        <w:tc>
          <w:tcPr>
            <w:tcW w:w="1580" w:type="pct"/>
            <w:gridSpan w:val="2"/>
            <w:hideMark/>
          </w:tcPr>
          <w:p w:rsidR="00F734B1" w:rsidRPr="00F734B1" w:rsidRDefault="00F734B1" w:rsidP="0044596F">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CU11 – Consultar Profesional</w:t>
            </w:r>
          </w:p>
        </w:tc>
        <w:tc>
          <w:tcPr>
            <w:tcW w:w="1840" w:type="pct"/>
            <w:gridSpan w:val="2"/>
            <w:hideMark/>
          </w:tcPr>
          <w:p w:rsidR="00F734B1" w:rsidRPr="00F734B1" w:rsidRDefault="00F734B1" w:rsidP="0044596F">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3</w:t>
            </w:r>
          </w:p>
        </w:tc>
        <w:tc>
          <w:tcPr>
            <w:tcW w:w="1580" w:type="pct"/>
            <w:gridSpan w:val="2"/>
            <w:hideMark/>
          </w:tcPr>
          <w:p w:rsidR="00F734B1" w:rsidRPr="00F734B1" w:rsidRDefault="00F734B1" w:rsidP="0044596F">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Cuando el Usuario ME debe ingresar los datos del Profesional que solicita la fiscalización de un juicio.</w:t>
            </w:r>
          </w:p>
        </w:tc>
      </w:tr>
      <w:tr w:rsidR="00F734B1" w:rsidRPr="00F734B1" w:rsidTr="003C7C48">
        <w:trPr>
          <w:tblCellSpacing w:w="0" w:type="dxa"/>
        </w:trPr>
        <w:tc>
          <w:tcPr>
            <w:tcW w:w="1580" w:type="pct"/>
            <w:gridSpan w:val="2"/>
            <w:hideMark/>
          </w:tcPr>
          <w:p w:rsidR="00F734B1" w:rsidRPr="00F734B1" w:rsidRDefault="00F734B1" w:rsidP="0044596F">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CU05 – Consultar Juicio</w:t>
            </w:r>
          </w:p>
        </w:tc>
        <w:tc>
          <w:tcPr>
            <w:tcW w:w="1840" w:type="pct"/>
            <w:gridSpan w:val="2"/>
            <w:hideMark/>
          </w:tcPr>
          <w:p w:rsidR="00F734B1" w:rsidRPr="00F734B1" w:rsidRDefault="00F734B1" w:rsidP="0044596F">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4</w:t>
            </w:r>
          </w:p>
        </w:tc>
        <w:tc>
          <w:tcPr>
            <w:tcW w:w="1580" w:type="pct"/>
            <w:gridSpan w:val="2"/>
            <w:hideMark/>
          </w:tcPr>
          <w:p w:rsidR="00F734B1" w:rsidRPr="00F734B1" w:rsidRDefault="00F734B1" w:rsidP="0044596F">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Cuando el Usuario ME ingresa los datos del juicio por el cual solicita la fiscalización.</w:t>
            </w:r>
          </w:p>
        </w:tc>
      </w:tr>
      <w:tr w:rsidR="00F734B1" w:rsidRPr="00F734B1" w:rsidTr="00C65711">
        <w:trPr>
          <w:trHeight w:val="135"/>
          <w:tblCellSpacing w:w="0" w:type="dxa"/>
        </w:trPr>
        <w:tc>
          <w:tcPr>
            <w:tcW w:w="5000" w:type="pct"/>
            <w:gridSpan w:val="6"/>
            <w:hideMark/>
          </w:tcPr>
          <w:p w:rsidR="00F734B1" w:rsidRPr="00F734B1" w:rsidRDefault="00F734B1" w:rsidP="0047639C">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9A3FA3">
        <w:trPr>
          <w:trHeight w:val="195"/>
          <w:tblCellSpacing w:w="0" w:type="dxa"/>
        </w:trPr>
        <w:tc>
          <w:tcPr>
            <w:tcW w:w="1580" w:type="pct"/>
            <w:gridSpan w:val="2"/>
            <w:hideMark/>
          </w:tcPr>
          <w:p w:rsidR="00F734B1" w:rsidRPr="00F734B1" w:rsidRDefault="00F734B1" w:rsidP="009A3FA3">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CU</w:t>
            </w:r>
          </w:p>
        </w:tc>
        <w:tc>
          <w:tcPr>
            <w:tcW w:w="1840" w:type="pct"/>
            <w:gridSpan w:val="2"/>
            <w:hideMark/>
          </w:tcPr>
          <w:p w:rsidR="00F734B1" w:rsidRPr="00F734B1" w:rsidRDefault="00F734B1" w:rsidP="009A3FA3">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PASO</w:t>
            </w:r>
          </w:p>
        </w:tc>
        <w:tc>
          <w:tcPr>
            <w:tcW w:w="1580" w:type="pct"/>
            <w:gridSpan w:val="2"/>
            <w:hideMark/>
          </w:tcPr>
          <w:p w:rsidR="00F734B1" w:rsidRPr="00F734B1" w:rsidRDefault="00F734B1" w:rsidP="009A3FA3">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Condición</w:t>
            </w:r>
          </w:p>
        </w:tc>
      </w:tr>
      <w:tr w:rsidR="00F734B1" w:rsidRPr="00F734B1" w:rsidTr="009A3FA3">
        <w:trPr>
          <w:trHeight w:val="1155"/>
          <w:tblCellSpacing w:w="0" w:type="dxa"/>
        </w:trPr>
        <w:tc>
          <w:tcPr>
            <w:tcW w:w="1580" w:type="pct"/>
            <w:gridSpan w:val="2"/>
            <w:hideMark/>
          </w:tcPr>
          <w:p w:rsidR="00F734B1" w:rsidRPr="00F734B1" w:rsidRDefault="00F734B1" w:rsidP="009A3FA3">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CU07 – Registrar Juicio</w:t>
            </w:r>
          </w:p>
        </w:tc>
        <w:tc>
          <w:tcPr>
            <w:tcW w:w="1840" w:type="pct"/>
            <w:gridSpan w:val="2"/>
            <w:hideMark/>
          </w:tcPr>
          <w:p w:rsidR="00F734B1" w:rsidRPr="00F734B1" w:rsidRDefault="00F734B1" w:rsidP="009A3FA3">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4.A.i</w:t>
            </w:r>
          </w:p>
        </w:tc>
        <w:tc>
          <w:tcPr>
            <w:tcW w:w="1580" w:type="pct"/>
            <w:gridSpan w:val="2"/>
            <w:hideMark/>
          </w:tcPr>
          <w:p w:rsidR="00F734B1" w:rsidRPr="00F734B1" w:rsidRDefault="00F734B1" w:rsidP="009A3FA3">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Cuando el juicio no se encuentra registrado en la Base de Datos.</w:t>
            </w:r>
          </w:p>
        </w:tc>
      </w:tr>
      <w:tr w:rsidR="00F734B1" w:rsidRPr="00F734B1" w:rsidTr="00C65711">
        <w:trPr>
          <w:trHeight w:val="3375"/>
          <w:tblCellSpacing w:w="0" w:type="dxa"/>
        </w:trPr>
        <w:tc>
          <w:tcPr>
            <w:tcW w:w="5000" w:type="pct"/>
            <w:gridSpan w:val="6"/>
            <w:hideMark/>
          </w:tcPr>
          <w:p w:rsidR="00F734B1" w:rsidRPr="00F734B1" w:rsidRDefault="00F734B1" w:rsidP="0047639C">
            <w:p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lastRenderedPageBreak/>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3A3CAC">
            <w:pPr>
              <w:numPr>
                <w:ilvl w:val="0"/>
                <w:numId w:val="123"/>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fiscalizador asignado resulta ser el de menor puntaje habilitado en la delegación donde se está realizando la solicitud. El puntaje de cada fisc</w:t>
            </w:r>
            <w:r w:rsidR="00F74925">
              <w:rPr>
                <w:rFonts w:ascii="Times New Roman" w:eastAsia="Times New Roman" w:hAnsi="Times New Roman" w:cs="Times New Roman"/>
                <w:sz w:val="24"/>
                <w:szCs w:val="24"/>
                <w:lang w:eastAsia="es-AR"/>
              </w:rPr>
              <w:t>alizador está determinado por su</w:t>
            </w:r>
            <w:r w:rsidRPr="00F734B1">
              <w:rPr>
                <w:rFonts w:ascii="Times New Roman" w:eastAsia="Times New Roman" w:hAnsi="Times New Roman" w:cs="Times New Roman"/>
                <w:sz w:val="24"/>
                <w:szCs w:val="24"/>
                <w:lang w:eastAsia="es-AR"/>
              </w:rPr>
              <w:t xml:space="preserve"> carga de trabajo, es decir, se incrementa en tantos puntos como dificultades tenga el motivo de la solicitud de fiscalización del juicio.</w:t>
            </w:r>
          </w:p>
          <w:p w:rsidR="00F734B1" w:rsidRPr="00F734B1" w:rsidRDefault="00F734B1" w:rsidP="003A3CAC">
            <w:pPr>
              <w:numPr>
                <w:ilvl w:val="0"/>
                <w:numId w:val="123"/>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Se generan dos (2) copias del documento de solicitud de fiscalización con los siguientes datos:</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Fecha de solicitud</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Nombre del Profesional que la solicitó</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Nombre del Fiscalizador asignado</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Juzgado</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Nro. expediente</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Año</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Caratula</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Motivo de la solicitud</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Código de barras del código de solicitud</w:t>
            </w:r>
          </w:p>
          <w:p w:rsidR="00F734B1" w:rsidRPr="00F734B1" w:rsidRDefault="00F734B1" w:rsidP="003A3CAC">
            <w:pPr>
              <w:numPr>
                <w:ilvl w:val="0"/>
                <w:numId w:val="12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Código de barras del código del juicio</w:t>
            </w:r>
          </w:p>
          <w:p w:rsidR="00F734B1" w:rsidRPr="00F734B1" w:rsidRDefault="00F734B1" w:rsidP="0047639C">
            <w:pPr>
              <w:spacing w:before="100" w:beforeAutospacing="1" w:after="0" w:line="240" w:lineRule="auto"/>
              <w:ind w:left="720"/>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Una copia se adjunta al juicio y la otra copia se entrega al Profesional como comprobante.</w:t>
            </w:r>
          </w:p>
          <w:p w:rsidR="00F734B1" w:rsidRPr="00F734B1" w:rsidRDefault="00F734B1" w:rsidP="003A3CAC">
            <w:pPr>
              <w:numPr>
                <w:ilvl w:val="0"/>
                <w:numId w:val="125"/>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Por juicio, sólo se permite una solicitud de fiscalización por día. Si ya existe una solicitud de fiscalización del juicio generada el mismo día, el sistema reconstruye el documento de la solicitud anterior y lo despliega en pantalla.</w:t>
            </w:r>
          </w:p>
          <w:p w:rsidR="00F734B1" w:rsidRPr="00F734B1" w:rsidRDefault="00F734B1" w:rsidP="003A3CAC">
            <w:pPr>
              <w:numPr>
                <w:ilvl w:val="0"/>
                <w:numId w:val="125"/>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código de barras del juicio está formado por la letra “J” seguido del identificador asignado al juicio en la Base de Datos.</w:t>
            </w:r>
          </w:p>
          <w:p w:rsidR="00F734B1" w:rsidRPr="00F734B1" w:rsidRDefault="00F734B1" w:rsidP="003A3CAC">
            <w:pPr>
              <w:numPr>
                <w:ilvl w:val="0"/>
                <w:numId w:val="125"/>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código de barras de una solicitud de fiscalización está formado por la letra “F” seguido del identificador asignado a la solicitud en la Base de Datos.</w:t>
            </w:r>
          </w:p>
        </w:tc>
      </w:tr>
    </w:tbl>
    <w:p w:rsidR="00F734B1" w:rsidRPr="00F734B1" w:rsidRDefault="00F734B1" w:rsidP="00F734B1">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920"/>
        <w:gridCol w:w="1000"/>
        <w:gridCol w:w="1700"/>
        <w:gridCol w:w="1702"/>
        <w:gridCol w:w="1697"/>
        <w:gridCol w:w="1222"/>
      </w:tblGrid>
      <w:tr w:rsidR="00F734B1" w:rsidRPr="00F734B1" w:rsidTr="00AC758C">
        <w:trPr>
          <w:trHeight w:val="135"/>
          <w:tblCellSpacing w:w="0" w:type="dxa"/>
        </w:trPr>
        <w:tc>
          <w:tcPr>
            <w:tcW w:w="4339" w:type="pct"/>
            <w:gridSpan w:val="5"/>
            <w:shd w:val="clear" w:color="auto" w:fill="D9D9D9" w:themeFill="background1" w:themeFillShade="D9"/>
            <w:hideMark/>
          </w:tcPr>
          <w:p w:rsidR="00F734B1" w:rsidRPr="00F734B1" w:rsidRDefault="00F734B1" w:rsidP="00192F04">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Nombre</w:t>
            </w:r>
            <w:r w:rsidRPr="00F734B1">
              <w:rPr>
                <w:rFonts w:ascii="Times New Roman" w:eastAsia="Times New Roman" w:hAnsi="Times New Roman" w:cs="Times New Roman"/>
                <w:sz w:val="24"/>
                <w:szCs w:val="24"/>
                <w:lang w:eastAsia="es-AR"/>
              </w:rPr>
              <w:t>: Consultar Profesional</w:t>
            </w:r>
          </w:p>
        </w:tc>
        <w:tc>
          <w:tcPr>
            <w:tcW w:w="661" w:type="pct"/>
            <w:shd w:val="clear" w:color="auto" w:fill="D9D9D9" w:themeFill="background1" w:themeFillShade="D9"/>
            <w:hideMark/>
          </w:tcPr>
          <w:p w:rsidR="00F734B1" w:rsidRPr="00F734B1" w:rsidRDefault="00F734B1" w:rsidP="00192F04">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0D671F">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11</w:t>
            </w:r>
          </w:p>
        </w:tc>
      </w:tr>
      <w:tr w:rsidR="00F734B1" w:rsidRPr="00F734B1" w:rsidTr="00121F45">
        <w:trPr>
          <w:tblCellSpacing w:w="0" w:type="dxa"/>
        </w:trPr>
        <w:tc>
          <w:tcPr>
            <w:tcW w:w="5000" w:type="pct"/>
            <w:gridSpan w:val="6"/>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Usuario ME, Base de Datos</w:t>
            </w:r>
          </w:p>
        </w:tc>
      </w:tr>
      <w:tr w:rsidR="00F734B1" w:rsidRPr="00F734B1" w:rsidTr="00121F45">
        <w:trPr>
          <w:tblCellSpacing w:w="0" w:type="dxa"/>
        </w:trPr>
        <w:tc>
          <w:tcPr>
            <w:tcW w:w="5000" w:type="pct"/>
            <w:gridSpan w:val="6"/>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Consultar los datos de un profesional</w:t>
            </w:r>
          </w:p>
        </w:tc>
      </w:tr>
      <w:tr w:rsidR="00F734B1" w:rsidRPr="00F734B1" w:rsidTr="00121F45">
        <w:trPr>
          <w:tblCellSpacing w:w="0" w:type="dxa"/>
        </w:trPr>
        <w:tc>
          <w:tcPr>
            <w:tcW w:w="5000" w:type="pct"/>
            <w:gridSpan w:val="6"/>
            <w:hideMark/>
          </w:tcPr>
          <w:p w:rsidR="00F734B1" w:rsidRPr="00F734B1" w:rsidRDefault="00806372" w:rsidP="00192F04">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Estar autenticado en el sistema</w:t>
            </w:r>
          </w:p>
        </w:tc>
      </w:tr>
      <w:tr w:rsidR="00F734B1" w:rsidRPr="00F734B1" w:rsidTr="00121F45">
        <w:trPr>
          <w:tblCellSpacing w:w="0" w:type="dxa"/>
        </w:trPr>
        <w:tc>
          <w:tcPr>
            <w:tcW w:w="1039" w:type="pct"/>
            <w:vMerge w:val="restart"/>
            <w:hideMark/>
          </w:tcPr>
          <w:p w:rsidR="00F734B1" w:rsidRPr="00F734B1" w:rsidRDefault="00806372" w:rsidP="00192F04">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961" w:type="pct"/>
            <w:gridSpan w:val="5"/>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encuentra al Profesional.</w:t>
            </w:r>
          </w:p>
        </w:tc>
      </w:tr>
      <w:tr w:rsidR="00F734B1" w:rsidRPr="00F734B1" w:rsidTr="00121F45">
        <w:trPr>
          <w:tblCellSpacing w:w="0" w:type="dxa"/>
        </w:trPr>
        <w:tc>
          <w:tcPr>
            <w:tcW w:w="0" w:type="auto"/>
            <w:vMerge/>
            <w:vAlign w:val="center"/>
            <w:hideMark/>
          </w:tcPr>
          <w:p w:rsidR="00F734B1" w:rsidRPr="00F734B1" w:rsidRDefault="00F734B1" w:rsidP="00192F04">
            <w:pPr>
              <w:spacing w:after="0" w:line="240" w:lineRule="auto"/>
              <w:jc w:val="both"/>
              <w:rPr>
                <w:rFonts w:ascii="Times New Roman" w:eastAsia="Times New Roman" w:hAnsi="Times New Roman" w:cs="Times New Roman"/>
                <w:sz w:val="24"/>
                <w:szCs w:val="24"/>
                <w:lang w:eastAsia="es-AR"/>
              </w:rPr>
            </w:pPr>
          </w:p>
        </w:tc>
        <w:tc>
          <w:tcPr>
            <w:tcW w:w="3961" w:type="pct"/>
            <w:gridSpan w:val="5"/>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No se encuentra al Profesional</w:t>
            </w:r>
          </w:p>
        </w:tc>
      </w:tr>
      <w:tr w:rsidR="00F734B1" w:rsidRPr="00F734B1" w:rsidTr="00FC68D0">
        <w:trPr>
          <w:trHeight w:val="150"/>
          <w:tblCellSpacing w:w="0" w:type="dxa"/>
        </w:trPr>
        <w:tc>
          <w:tcPr>
            <w:tcW w:w="2500" w:type="pct"/>
            <w:gridSpan w:val="3"/>
            <w:vAlign w:val="center"/>
            <w:hideMark/>
          </w:tcPr>
          <w:p w:rsidR="00F734B1" w:rsidRPr="00F734B1" w:rsidRDefault="00F734B1" w:rsidP="00192F04">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0" w:type="pct"/>
            <w:gridSpan w:val="3"/>
            <w:vAlign w:val="center"/>
            <w:hideMark/>
          </w:tcPr>
          <w:p w:rsidR="00F734B1" w:rsidRPr="00F734B1" w:rsidRDefault="00F734B1" w:rsidP="00192F04">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FC68D0">
        <w:trPr>
          <w:trHeight w:val="495"/>
          <w:tblCellSpacing w:w="0" w:type="dxa"/>
        </w:trPr>
        <w:tc>
          <w:tcPr>
            <w:tcW w:w="2500" w:type="pct"/>
            <w:gridSpan w:val="3"/>
            <w:hideMark/>
          </w:tcPr>
          <w:p w:rsidR="00F734B1" w:rsidRPr="00F734B1" w:rsidRDefault="00F734B1" w:rsidP="003A3CAC">
            <w:pPr>
              <w:numPr>
                <w:ilvl w:val="0"/>
                <w:numId w:val="126"/>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lastRenderedPageBreak/>
              <w:t>El Actor observa la pantalla de consulta.</w:t>
            </w:r>
          </w:p>
          <w:p w:rsidR="00F734B1" w:rsidRPr="00F734B1" w:rsidRDefault="00F734B1" w:rsidP="003A3CAC">
            <w:pPr>
              <w:numPr>
                <w:ilvl w:val="0"/>
                <w:numId w:val="127"/>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Documento de identidad</w:t>
            </w:r>
          </w:p>
          <w:p w:rsidR="00F734B1" w:rsidRPr="00F734B1" w:rsidRDefault="00F734B1" w:rsidP="003A3CAC">
            <w:pPr>
              <w:numPr>
                <w:ilvl w:val="0"/>
                <w:numId w:val="127"/>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Nombre del profesional</w:t>
            </w:r>
          </w:p>
        </w:tc>
        <w:tc>
          <w:tcPr>
            <w:tcW w:w="2500" w:type="pct"/>
            <w:gridSpan w:val="3"/>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FC68D0">
        <w:trPr>
          <w:trHeight w:val="495"/>
          <w:tblCellSpacing w:w="0" w:type="dxa"/>
        </w:trPr>
        <w:tc>
          <w:tcPr>
            <w:tcW w:w="2500" w:type="pct"/>
            <w:gridSpan w:val="3"/>
            <w:hideMark/>
          </w:tcPr>
          <w:p w:rsidR="00F734B1" w:rsidRPr="00F734B1" w:rsidRDefault="00F734B1" w:rsidP="003A3CAC">
            <w:pPr>
              <w:numPr>
                <w:ilvl w:val="0"/>
                <w:numId w:val="128"/>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ingresa el documento de identidad del profesional.</w:t>
            </w:r>
          </w:p>
        </w:tc>
        <w:tc>
          <w:tcPr>
            <w:tcW w:w="2500" w:type="pct"/>
            <w:gridSpan w:val="3"/>
            <w:hideMark/>
          </w:tcPr>
          <w:p w:rsidR="00F734B1" w:rsidRPr="00F734B1" w:rsidRDefault="00F734B1" w:rsidP="00496EF5">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2.A</w:t>
            </w:r>
            <w:proofErr w:type="gramEnd"/>
            <w:r w:rsidRPr="00F734B1">
              <w:rPr>
                <w:rFonts w:ascii="Times New Roman" w:eastAsia="Times New Roman" w:hAnsi="Times New Roman" w:cs="Times New Roman"/>
                <w:sz w:val="24"/>
                <w:szCs w:val="24"/>
                <w:lang w:eastAsia="es-AR"/>
              </w:rPr>
              <w:t>. El Actor no posee el documento de identidad del profesional.</w:t>
            </w:r>
          </w:p>
          <w:p w:rsidR="00F734B1" w:rsidRPr="00F734B1" w:rsidRDefault="00F734B1" w:rsidP="00496EF5">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2.A.i</w:t>
            </w:r>
            <w:proofErr w:type="gramEnd"/>
            <w:r w:rsidRPr="00F734B1">
              <w:rPr>
                <w:rFonts w:ascii="Times New Roman" w:eastAsia="Times New Roman" w:hAnsi="Times New Roman" w:cs="Times New Roman"/>
                <w:sz w:val="24"/>
                <w:szCs w:val="24"/>
                <w:lang w:eastAsia="es-AR"/>
              </w:rPr>
              <w:t xml:space="preserve">. Se invoca al </w:t>
            </w:r>
            <w:r w:rsidRPr="00F734B1">
              <w:rPr>
                <w:rFonts w:ascii="Times New Roman" w:eastAsia="Times New Roman" w:hAnsi="Times New Roman" w:cs="Times New Roman"/>
                <w:b/>
                <w:bCs/>
                <w:sz w:val="24"/>
                <w:szCs w:val="24"/>
                <w:lang w:eastAsia="es-AR"/>
              </w:rPr>
              <w:t>CU12 – Buscar Profesional por Nombre</w:t>
            </w:r>
            <w:r w:rsidRPr="00F734B1">
              <w:rPr>
                <w:rFonts w:ascii="Times New Roman" w:eastAsia="Times New Roman" w:hAnsi="Times New Roman" w:cs="Times New Roman"/>
                <w:sz w:val="24"/>
                <w:szCs w:val="24"/>
                <w:lang w:eastAsia="es-AR"/>
              </w:rPr>
              <w:t>.</w:t>
            </w:r>
          </w:p>
        </w:tc>
      </w:tr>
      <w:tr w:rsidR="006548EF" w:rsidRPr="00F734B1" w:rsidTr="00FC68D0">
        <w:trPr>
          <w:trHeight w:val="495"/>
          <w:tblCellSpacing w:w="0" w:type="dxa"/>
        </w:trPr>
        <w:tc>
          <w:tcPr>
            <w:tcW w:w="2500" w:type="pct"/>
            <w:gridSpan w:val="3"/>
          </w:tcPr>
          <w:p w:rsidR="006548EF" w:rsidRPr="00F734B1" w:rsidRDefault="006548EF" w:rsidP="003A3CAC">
            <w:pPr>
              <w:numPr>
                <w:ilvl w:val="0"/>
                <w:numId w:val="129"/>
              </w:num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El Actor presiona el botón “Aceptar”.</w:t>
            </w:r>
          </w:p>
        </w:tc>
        <w:tc>
          <w:tcPr>
            <w:tcW w:w="2500" w:type="pct"/>
            <w:gridSpan w:val="3"/>
          </w:tcPr>
          <w:p w:rsidR="006548EF" w:rsidRPr="00F734B1" w:rsidRDefault="006548EF" w:rsidP="00192F04">
            <w:pPr>
              <w:spacing w:before="100" w:beforeAutospacing="1" w:after="119" w:line="240" w:lineRule="auto"/>
              <w:jc w:val="both"/>
              <w:rPr>
                <w:rFonts w:ascii="Times New Roman" w:eastAsia="Times New Roman" w:hAnsi="Times New Roman" w:cs="Times New Roman"/>
                <w:sz w:val="24"/>
                <w:szCs w:val="24"/>
                <w:lang w:eastAsia="es-AR"/>
              </w:rPr>
            </w:pPr>
          </w:p>
        </w:tc>
      </w:tr>
      <w:tr w:rsidR="00F734B1" w:rsidRPr="00F734B1" w:rsidTr="00FC68D0">
        <w:trPr>
          <w:trHeight w:val="495"/>
          <w:tblCellSpacing w:w="0" w:type="dxa"/>
        </w:trPr>
        <w:tc>
          <w:tcPr>
            <w:tcW w:w="2500" w:type="pct"/>
            <w:gridSpan w:val="3"/>
            <w:hideMark/>
          </w:tcPr>
          <w:p w:rsidR="00F734B1" w:rsidRPr="00F734B1" w:rsidRDefault="00F734B1" w:rsidP="003A3CAC">
            <w:pPr>
              <w:numPr>
                <w:ilvl w:val="0"/>
                <w:numId w:val="129"/>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w:t>
            </w:r>
            <w:r w:rsidR="00601C8C">
              <w:rPr>
                <w:rFonts w:ascii="Times New Roman" w:eastAsia="Times New Roman" w:hAnsi="Times New Roman" w:cs="Times New Roman"/>
                <w:sz w:val="24"/>
                <w:szCs w:val="24"/>
                <w:lang w:eastAsia="es-AR"/>
              </w:rPr>
              <w:t>a verifica los datos ingresados.</w:t>
            </w:r>
          </w:p>
        </w:tc>
        <w:tc>
          <w:tcPr>
            <w:tcW w:w="2500" w:type="pct"/>
            <w:gridSpan w:val="3"/>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FC68D0">
        <w:trPr>
          <w:trHeight w:val="495"/>
          <w:tblCellSpacing w:w="0" w:type="dxa"/>
        </w:trPr>
        <w:tc>
          <w:tcPr>
            <w:tcW w:w="2500" w:type="pct"/>
            <w:gridSpan w:val="3"/>
            <w:hideMark/>
          </w:tcPr>
          <w:p w:rsidR="00F734B1" w:rsidRPr="00F734B1" w:rsidRDefault="00F734B1" w:rsidP="003A3CAC">
            <w:pPr>
              <w:numPr>
                <w:ilvl w:val="0"/>
                <w:numId w:val="130"/>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sistema muestra en pantalla los datos del profesional.</w:t>
            </w:r>
          </w:p>
        </w:tc>
        <w:tc>
          <w:tcPr>
            <w:tcW w:w="2500" w:type="pct"/>
            <w:gridSpan w:val="3"/>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FC68D0">
        <w:trPr>
          <w:trHeight w:val="495"/>
          <w:tblCellSpacing w:w="0" w:type="dxa"/>
        </w:trPr>
        <w:tc>
          <w:tcPr>
            <w:tcW w:w="2500" w:type="pct"/>
            <w:gridSpan w:val="3"/>
            <w:hideMark/>
          </w:tcPr>
          <w:p w:rsidR="00F734B1" w:rsidRPr="00F734B1" w:rsidRDefault="00F734B1" w:rsidP="003A3CAC">
            <w:pPr>
              <w:numPr>
                <w:ilvl w:val="0"/>
                <w:numId w:val="131"/>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p>
        </w:tc>
        <w:tc>
          <w:tcPr>
            <w:tcW w:w="2500" w:type="pct"/>
            <w:gridSpan w:val="3"/>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21F45">
        <w:trPr>
          <w:trHeight w:val="195"/>
          <w:tblCellSpacing w:w="0" w:type="dxa"/>
        </w:trPr>
        <w:tc>
          <w:tcPr>
            <w:tcW w:w="5000" w:type="pct"/>
            <w:gridSpan w:val="6"/>
            <w:hideMark/>
          </w:tcPr>
          <w:p w:rsidR="00F734B1" w:rsidRPr="00F734B1" w:rsidRDefault="00F734B1" w:rsidP="00192F04">
            <w:pPr>
              <w:spacing w:before="100" w:beforeAutospacing="1" w:after="119" w:line="19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121F45">
        <w:trPr>
          <w:trHeight w:val="135"/>
          <w:tblCellSpacing w:w="0" w:type="dxa"/>
        </w:trPr>
        <w:tc>
          <w:tcPr>
            <w:tcW w:w="5000" w:type="pct"/>
            <w:gridSpan w:val="6"/>
            <w:hideMark/>
          </w:tcPr>
          <w:p w:rsidR="00F734B1" w:rsidRPr="00F734B1" w:rsidRDefault="00F734B1" w:rsidP="00192F04">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0A22A3">
        <w:trPr>
          <w:trHeight w:val="195"/>
          <w:tblCellSpacing w:w="0" w:type="dxa"/>
        </w:trPr>
        <w:tc>
          <w:tcPr>
            <w:tcW w:w="1580" w:type="pct"/>
            <w:gridSpan w:val="2"/>
            <w:hideMark/>
          </w:tcPr>
          <w:p w:rsidR="00F734B1" w:rsidRPr="00F734B1" w:rsidRDefault="00F734B1" w:rsidP="000A22A3">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CU</w:t>
            </w:r>
          </w:p>
        </w:tc>
        <w:tc>
          <w:tcPr>
            <w:tcW w:w="1841" w:type="pct"/>
            <w:gridSpan w:val="2"/>
            <w:hideMark/>
          </w:tcPr>
          <w:p w:rsidR="00F734B1" w:rsidRPr="00F734B1" w:rsidRDefault="00F734B1" w:rsidP="000A22A3">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PASO</w:t>
            </w:r>
          </w:p>
        </w:tc>
        <w:tc>
          <w:tcPr>
            <w:tcW w:w="1579" w:type="pct"/>
            <w:gridSpan w:val="2"/>
            <w:hideMark/>
          </w:tcPr>
          <w:p w:rsidR="00F734B1" w:rsidRPr="00F734B1" w:rsidRDefault="00F734B1" w:rsidP="000A22A3">
            <w:pPr>
              <w:spacing w:before="100" w:beforeAutospacing="1" w:after="119" w:line="195" w:lineRule="atLeast"/>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Condición</w:t>
            </w:r>
          </w:p>
        </w:tc>
      </w:tr>
      <w:tr w:rsidR="00F734B1" w:rsidRPr="00F734B1" w:rsidTr="000A22A3">
        <w:trPr>
          <w:tblCellSpacing w:w="0" w:type="dxa"/>
        </w:trPr>
        <w:tc>
          <w:tcPr>
            <w:tcW w:w="1580" w:type="pct"/>
            <w:gridSpan w:val="2"/>
            <w:hideMark/>
          </w:tcPr>
          <w:p w:rsidR="00F734B1" w:rsidRPr="00F734B1" w:rsidRDefault="00F734B1" w:rsidP="000A22A3">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CU12 – Buscar Profesional por nombre</w:t>
            </w:r>
          </w:p>
        </w:tc>
        <w:tc>
          <w:tcPr>
            <w:tcW w:w="1841" w:type="pct"/>
            <w:gridSpan w:val="2"/>
            <w:hideMark/>
          </w:tcPr>
          <w:p w:rsidR="00F734B1" w:rsidRPr="00F734B1" w:rsidRDefault="00F734B1" w:rsidP="000A22A3">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2.A.i</w:t>
            </w:r>
          </w:p>
        </w:tc>
        <w:tc>
          <w:tcPr>
            <w:tcW w:w="1579" w:type="pct"/>
            <w:gridSpan w:val="2"/>
            <w:hideMark/>
          </w:tcPr>
          <w:p w:rsidR="00F734B1" w:rsidRPr="00F734B1" w:rsidRDefault="00F734B1" w:rsidP="000A22A3">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Cuando el Actor desconoce el documento de identidad del profesional, procede a buscarlo por su nombre y/o apellido.</w:t>
            </w:r>
          </w:p>
        </w:tc>
      </w:tr>
      <w:tr w:rsidR="00F734B1" w:rsidRPr="00F734B1" w:rsidTr="00121F45">
        <w:trPr>
          <w:tblCellSpacing w:w="0" w:type="dxa"/>
        </w:trPr>
        <w:tc>
          <w:tcPr>
            <w:tcW w:w="5000" w:type="pct"/>
            <w:gridSpan w:val="6"/>
            <w:hideMark/>
          </w:tcPr>
          <w:p w:rsidR="00F734B1" w:rsidRPr="00F734B1" w:rsidRDefault="00F734B1" w:rsidP="00192F0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tc>
      </w:tr>
    </w:tbl>
    <w:p w:rsidR="00F734B1" w:rsidRPr="00F734B1" w:rsidRDefault="00F734B1" w:rsidP="00F734B1">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848"/>
        <w:gridCol w:w="2772"/>
        <w:gridCol w:w="3403"/>
        <w:gridCol w:w="1218"/>
      </w:tblGrid>
      <w:tr w:rsidR="00F734B1" w:rsidRPr="00F734B1" w:rsidTr="00AC758C">
        <w:trPr>
          <w:trHeight w:val="135"/>
          <w:tblCellSpacing w:w="0" w:type="dxa"/>
        </w:trPr>
        <w:tc>
          <w:tcPr>
            <w:tcW w:w="4341" w:type="pct"/>
            <w:gridSpan w:val="3"/>
            <w:shd w:val="clear" w:color="auto" w:fill="D9D9D9" w:themeFill="background1" w:themeFillShade="D9"/>
            <w:hideMark/>
          </w:tcPr>
          <w:p w:rsidR="00F734B1" w:rsidRPr="00F734B1" w:rsidRDefault="00F734B1" w:rsidP="00B877A1">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Nombre</w:t>
            </w:r>
            <w:r w:rsidRPr="00F734B1">
              <w:rPr>
                <w:rFonts w:ascii="Times New Roman" w:eastAsia="Times New Roman" w:hAnsi="Times New Roman" w:cs="Times New Roman"/>
                <w:sz w:val="24"/>
                <w:szCs w:val="24"/>
                <w:lang w:eastAsia="es-AR"/>
              </w:rPr>
              <w:t>: Buscar Profesional por Nombre</w:t>
            </w:r>
          </w:p>
        </w:tc>
        <w:tc>
          <w:tcPr>
            <w:tcW w:w="659" w:type="pct"/>
            <w:shd w:val="clear" w:color="auto" w:fill="D9D9D9" w:themeFill="background1" w:themeFillShade="D9"/>
            <w:hideMark/>
          </w:tcPr>
          <w:p w:rsidR="00F734B1" w:rsidRPr="00F734B1" w:rsidRDefault="00F734B1" w:rsidP="00B877A1">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860B81">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12</w:t>
            </w:r>
          </w:p>
        </w:tc>
      </w:tr>
      <w:tr w:rsidR="00F734B1" w:rsidRPr="00F734B1" w:rsidTr="00860B81">
        <w:trPr>
          <w:tblCellSpacing w:w="0" w:type="dxa"/>
        </w:trPr>
        <w:tc>
          <w:tcPr>
            <w:tcW w:w="5000" w:type="pct"/>
            <w:gridSpan w:val="4"/>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Usuario ME, Fiscalizador, Base de Datos</w:t>
            </w:r>
          </w:p>
        </w:tc>
      </w:tr>
      <w:tr w:rsidR="00F734B1" w:rsidRPr="00F734B1" w:rsidTr="00860B81">
        <w:trPr>
          <w:tblCellSpacing w:w="0" w:type="dxa"/>
        </w:trPr>
        <w:tc>
          <w:tcPr>
            <w:tcW w:w="5000" w:type="pct"/>
            <w:gridSpan w:val="4"/>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Consultar los datos de un profesional ingresando su nombre y/o apellido</w:t>
            </w:r>
            <w:r w:rsidR="00F41948">
              <w:rPr>
                <w:rFonts w:ascii="Times New Roman" w:eastAsia="Times New Roman" w:hAnsi="Times New Roman" w:cs="Times New Roman"/>
                <w:sz w:val="24"/>
                <w:szCs w:val="24"/>
                <w:lang w:eastAsia="es-AR"/>
              </w:rPr>
              <w:t>.</w:t>
            </w:r>
          </w:p>
        </w:tc>
      </w:tr>
      <w:tr w:rsidR="00F734B1" w:rsidRPr="00F734B1" w:rsidTr="00860B81">
        <w:trPr>
          <w:tblCellSpacing w:w="0" w:type="dxa"/>
        </w:trPr>
        <w:tc>
          <w:tcPr>
            <w:tcW w:w="5000" w:type="pct"/>
            <w:gridSpan w:val="4"/>
            <w:hideMark/>
          </w:tcPr>
          <w:p w:rsidR="00F734B1" w:rsidRPr="00F734B1" w:rsidRDefault="00CD7CB4" w:rsidP="00B877A1">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Estar autenticado en el sistema</w:t>
            </w:r>
            <w:r w:rsidR="00F41948">
              <w:rPr>
                <w:rFonts w:ascii="Times New Roman" w:eastAsia="Times New Roman" w:hAnsi="Times New Roman" w:cs="Times New Roman"/>
                <w:sz w:val="24"/>
                <w:szCs w:val="24"/>
                <w:lang w:eastAsia="es-AR"/>
              </w:rPr>
              <w:t>.</w:t>
            </w:r>
          </w:p>
        </w:tc>
      </w:tr>
      <w:tr w:rsidR="00F734B1" w:rsidRPr="00F734B1" w:rsidTr="00860B81">
        <w:trPr>
          <w:tblCellSpacing w:w="0" w:type="dxa"/>
        </w:trPr>
        <w:tc>
          <w:tcPr>
            <w:tcW w:w="1000" w:type="pct"/>
            <w:vMerge w:val="restart"/>
            <w:hideMark/>
          </w:tcPr>
          <w:p w:rsidR="00F734B1" w:rsidRPr="00F734B1" w:rsidRDefault="00CD7CB4" w:rsidP="00B877A1">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00" w:type="pct"/>
            <w:gridSpan w:val="3"/>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encuentra al Profesional.</w:t>
            </w:r>
          </w:p>
        </w:tc>
      </w:tr>
      <w:tr w:rsidR="00F734B1" w:rsidRPr="00F734B1" w:rsidTr="00860B81">
        <w:trPr>
          <w:tblCellSpacing w:w="0" w:type="dxa"/>
        </w:trPr>
        <w:tc>
          <w:tcPr>
            <w:tcW w:w="0" w:type="auto"/>
            <w:vMerge/>
            <w:vAlign w:val="center"/>
            <w:hideMark/>
          </w:tcPr>
          <w:p w:rsidR="00F734B1" w:rsidRPr="00F734B1" w:rsidRDefault="00F734B1" w:rsidP="00B877A1">
            <w:pPr>
              <w:spacing w:after="0" w:line="240" w:lineRule="auto"/>
              <w:jc w:val="both"/>
              <w:rPr>
                <w:rFonts w:ascii="Times New Roman" w:eastAsia="Times New Roman" w:hAnsi="Times New Roman" w:cs="Times New Roman"/>
                <w:sz w:val="24"/>
                <w:szCs w:val="24"/>
                <w:lang w:eastAsia="es-AR"/>
              </w:rPr>
            </w:pPr>
          </w:p>
        </w:tc>
        <w:tc>
          <w:tcPr>
            <w:tcW w:w="4000" w:type="pct"/>
            <w:gridSpan w:val="3"/>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No se encuentra al Profesional</w:t>
            </w:r>
          </w:p>
        </w:tc>
      </w:tr>
      <w:tr w:rsidR="00F734B1" w:rsidRPr="00F734B1" w:rsidTr="002E4354">
        <w:trPr>
          <w:trHeight w:val="150"/>
          <w:tblCellSpacing w:w="0" w:type="dxa"/>
        </w:trPr>
        <w:tc>
          <w:tcPr>
            <w:tcW w:w="2500" w:type="pct"/>
            <w:gridSpan w:val="2"/>
            <w:vAlign w:val="center"/>
            <w:hideMark/>
          </w:tcPr>
          <w:p w:rsidR="00F734B1" w:rsidRPr="00F734B1" w:rsidRDefault="00F734B1" w:rsidP="00B877A1">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F734B1" w:rsidRPr="00F734B1" w:rsidRDefault="00F734B1" w:rsidP="00B877A1">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2E4354">
        <w:trPr>
          <w:trHeight w:val="495"/>
          <w:tblCellSpacing w:w="0" w:type="dxa"/>
        </w:trPr>
        <w:tc>
          <w:tcPr>
            <w:tcW w:w="2500" w:type="pct"/>
            <w:gridSpan w:val="2"/>
            <w:hideMark/>
          </w:tcPr>
          <w:p w:rsidR="00F734B1" w:rsidRPr="00F734B1" w:rsidRDefault="00F734B1" w:rsidP="003A3CAC">
            <w:pPr>
              <w:numPr>
                <w:ilvl w:val="0"/>
                <w:numId w:val="132"/>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observa la pantalla de búsqueda.</w:t>
            </w:r>
          </w:p>
          <w:p w:rsidR="00F734B1" w:rsidRPr="00F734B1" w:rsidRDefault="00F734B1" w:rsidP="003A3CAC">
            <w:pPr>
              <w:numPr>
                <w:ilvl w:val="0"/>
                <w:numId w:val="133"/>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Nombre del profesional</w:t>
            </w:r>
          </w:p>
        </w:tc>
        <w:tc>
          <w:tcPr>
            <w:tcW w:w="2500" w:type="pct"/>
            <w:gridSpan w:val="2"/>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2E4354">
        <w:trPr>
          <w:trHeight w:val="495"/>
          <w:tblCellSpacing w:w="0" w:type="dxa"/>
        </w:trPr>
        <w:tc>
          <w:tcPr>
            <w:tcW w:w="2500" w:type="pct"/>
            <w:gridSpan w:val="2"/>
            <w:hideMark/>
          </w:tcPr>
          <w:p w:rsidR="00F734B1" w:rsidRPr="00F734B1" w:rsidRDefault="00F734B1" w:rsidP="003A3CAC">
            <w:pPr>
              <w:numPr>
                <w:ilvl w:val="0"/>
                <w:numId w:val="134"/>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ingresa el nombre y/o apellido del profesional seguido del carácter “*”.</w:t>
            </w:r>
          </w:p>
        </w:tc>
        <w:tc>
          <w:tcPr>
            <w:tcW w:w="2500" w:type="pct"/>
            <w:gridSpan w:val="2"/>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402C6F" w:rsidRPr="00F734B1" w:rsidTr="002E4354">
        <w:trPr>
          <w:trHeight w:val="495"/>
          <w:tblCellSpacing w:w="0" w:type="dxa"/>
        </w:trPr>
        <w:tc>
          <w:tcPr>
            <w:tcW w:w="2500" w:type="pct"/>
            <w:gridSpan w:val="2"/>
          </w:tcPr>
          <w:p w:rsidR="00402C6F" w:rsidRPr="00F734B1" w:rsidRDefault="00402C6F" w:rsidP="003A3CAC">
            <w:pPr>
              <w:numPr>
                <w:ilvl w:val="0"/>
                <w:numId w:val="135"/>
              </w:num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El Actor presiona el botón “Aceptar”.</w:t>
            </w:r>
          </w:p>
        </w:tc>
        <w:tc>
          <w:tcPr>
            <w:tcW w:w="2500" w:type="pct"/>
            <w:gridSpan w:val="2"/>
          </w:tcPr>
          <w:p w:rsidR="00402C6F" w:rsidRPr="00F734B1" w:rsidRDefault="00402C6F" w:rsidP="00176B9C">
            <w:pPr>
              <w:spacing w:after="0" w:line="240" w:lineRule="auto"/>
              <w:jc w:val="both"/>
              <w:rPr>
                <w:rFonts w:ascii="Times New Roman" w:eastAsia="Times New Roman" w:hAnsi="Times New Roman" w:cs="Times New Roman"/>
                <w:sz w:val="24"/>
                <w:szCs w:val="24"/>
                <w:lang w:eastAsia="es-AR"/>
              </w:rPr>
            </w:pPr>
          </w:p>
        </w:tc>
      </w:tr>
      <w:tr w:rsidR="00F734B1" w:rsidRPr="00F734B1" w:rsidTr="002E4354">
        <w:trPr>
          <w:trHeight w:val="495"/>
          <w:tblCellSpacing w:w="0" w:type="dxa"/>
        </w:trPr>
        <w:tc>
          <w:tcPr>
            <w:tcW w:w="2500" w:type="pct"/>
            <w:gridSpan w:val="2"/>
            <w:hideMark/>
          </w:tcPr>
          <w:p w:rsidR="00F734B1" w:rsidRPr="00F734B1" w:rsidRDefault="00F734B1" w:rsidP="003A3CAC">
            <w:pPr>
              <w:numPr>
                <w:ilvl w:val="0"/>
                <w:numId w:val="135"/>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sistema verifica los datos ingresados</w:t>
            </w:r>
            <w:r w:rsidR="0029718F">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176B9C">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3.A</w:t>
            </w:r>
            <w:proofErr w:type="gramEnd"/>
            <w:r w:rsidRPr="00F734B1">
              <w:rPr>
                <w:rFonts w:ascii="Times New Roman" w:eastAsia="Times New Roman" w:hAnsi="Times New Roman" w:cs="Times New Roman"/>
                <w:sz w:val="24"/>
                <w:szCs w:val="24"/>
                <w:lang w:eastAsia="es-AR"/>
              </w:rPr>
              <w:t>. No se encuentra en la Base de Datos un nombre y/o apellido que coincida con el ingresado.</w:t>
            </w:r>
          </w:p>
          <w:p w:rsidR="00F734B1" w:rsidRPr="00F734B1" w:rsidRDefault="00F734B1" w:rsidP="00176B9C">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3.A.i</w:t>
            </w:r>
            <w:proofErr w:type="gramEnd"/>
            <w:r w:rsidRPr="00F734B1">
              <w:rPr>
                <w:rFonts w:ascii="Times New Roman" w:eastAsia="Times New Roman" w:hAnsi="Times New Roman" w:cs="Times New Roman"/>
                <w:sz w:val="24"/>
                <w:szCs w:val="24"/>
                <w:lang w:eastAsia="es-AR"/>
              </w:rPr>
              <w:t xml:space="preserve">. Se muestra en pantalla un mensaje informando esto. El caso de uso retorna al </w:t>
            </w:r>
            <w:r w:rsidRPr="00F734B1">
              <w:rPr>
                <w:rFonts w:ascii="Times New Roman" w:eastAsia="Times New Roman" w:hAnsi="Times New Roman" w:cs="Times New Roman"/>
                <w:b/>
                <w:bCs/>
                <w:sz w:val="24"/>
                <w:szCs w:val="24"/>
                <w:lang w:eastAsia="es-AR"/>
              </w:rPr>
              <w:t>Paso 1</w:t>
            </w:r>
          </w:p>
        </w:tc>
      </w:tr>
      <w:tr w:rsidR="00F734B1" w:rsidRPr="00F734B1" w:rsidTr="002E4354">
        <w:trPr>
          <w:trHeight w:val="495"/>
          <w:tblCellSpacing w:w="0" w:type="dxa"/>
        </w:trPr>
        <w:tc>
          <w:tcPr>
            <w:tcW w:w="2500" w:type="pct"/>
            <w:gridSpan w:val="2"/>
            <w:hideMark/>
          </w:tcPr>
          <w:p w:rsidR="00F734B1" w:rsidRPr="00F734B1" w:rsidRDefault="00F734B1" w:rsidP="003A3CAC">
            <w:pPr>
              <w:numPr>
                <w:ilvl w:val="0"/>
                <w:numId w:val="136"/>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sistema muestra en pantalla una lista de nombres y apellidos que coinciden con el ingresado por el Actor</w:t>
            </w:r>
            <w:r w:rsidR="008D2721">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2E4354">
        <w:trPr>
          <w:trHeight w:val="495"/>
          <w:tblCellSpacing w:w="0" w:type="dxa"/>
        </w:trPr>
        <w:tc>
          <w:tcPr>
            <w:tcW w:w="2500" w:type="pct"/>
            <w:gridSpan w:val="2"/>
            <w:hideMark/>
          </w:tcPr>
          <w:p w:rsidR="00F734B1" w:rsidRPr="00F734B1" w:rsidRDefault="00F734B1" w:rsidP="003A3CAC">
            <w:pPr>
              <w:numPr>
                <w:ilvl w:val="0"/>
                <w:numId w:val="137"/>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selecciona el nombre y apellido del profesional buscado</w:t>
            </w:r>
            <w:r w:rsidR="00103DB3">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2E4354">
        <w:trPr>
          <w:trHeight w:val="495"/>
          <w:tblCellSpacing w:w="0" w:type="dxa"/>
        </w:trPr>
        <w:tc>
          <w:tcPr>
            <w:tcW w:w="2500" w:type="pct"/>
            <w:gridSpan w:val="2"/>
            <w:hideMark/>
          </w:tcPr>
          <w:p w:rsidR="00F734B1" w:rsidRPr="00F734B1" w:rsidRDefault="00F734B1" w:rsidP="003A3CAC">
            <w:pPr>
              <w:numPr>
                <w:ilvl w:val="0"/>
                <w:numId w:val="138"/>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r w:rsidR="00103DB3">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860B81">
        <w:trPr>
          <w:trHeight w:val="345"/>
          <w:tblCellSpacing w:w="0" w:type="dxa"/>
        </w:trPr>
        <w:tc>
          <w:tcPr>
            <w:tcW w:w="5000" w:type="pct"/>
            <w:gridSpan w:val="4"/>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860B81">
        <w:trPr>
          <w:trHeight w:val="285"/>
          <w:tblCellSpacing w:w="0" w:type="dxa"/>
        </w:trPr>
        <w:tc>
          <w:tcPr>
            <w:tcW w:w="5000" w:type="pct"/>
            <w:gridSpan w:val="4"/>
            <w:hideMark/>
          </w:tcPr>
          <w:p w:rsidR="00F734B1" w:rsidRPr="00F734B1" w:rsidRDefault="00F734B1" w:rsidP="00B877A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860B81">
        <w:trPr>
          <w:tblCellSpacing w:w="0" w:type="dxa"/>
        </w:trPr>
        <w:tc>
          <w:tcPr>
            <w:tcW w:w="5000" w:type="pct"/>
            <w:gridSpan w:val="4"/>
            <w:hideMark/>
          </w:tcPr>
          <w:p w:rsidR="00F734B1" w:rsidRPr="00F734B1" w:rsidRDefault="00F734B1" w:rsidP="00B877A1">
            <w:p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CC2848">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 xml:space="preserve">Si el Profesional buscado no está registrado en la Base de Datos, deberá completar una planilla con sus datos y entregarla en la </w:t>
            </w:r>
            <w:r w:rsidR="00CC2848">
              <w:rPr>
                <w:rFonts w:ascii="Times New Roman" w:eastAsia="Times New Roman" w:hAnsi="Times New Roman" w:cs="Times New Roman"/>
                <w:sz w:val="24"/>
                <w:szCs w:val="24"/>
                <w:lang w:eastAsia="es-AR"/>
              </w:rPr>
              <w:t>s</w:t>
            </w:r>
            <w:r w:rsidRPr="00F734B1">
              <w:rPr>
                <w:rFonts w:ascii="Times New Roman" w:eastAsia="Times New Roman" w:hAnsi="Times New Roman" w:cs="Times New Roman"/>
                <w:sz w:val="24"/>
                <w:szCs w:val="24"/>
                <w:lang w:eastAsia="es-AR"/>
              </w:rPr>
              <w:t>ecretaría del Directorio.</w:t>
            </w:r>
          </w:p>
        </w:tc>
      </w:tr>
    </w:tbl>
    <w:p w:rsidR="00F734B1" w:rsidRPr="00F734B1" w:rsidRDefault="00F734B1" w:rsidP="00550BF7">
      <w:pPr>
        <w:spacing w:after="0" w:line="240" w:lineRule="auto"/>
        <w:jc w:val="both"/>
        <w:rPr>
          <w:rFonts w:ascii="Times New Roman" w:eastAsia="Times New Roman" w:hAnsi="Times New Roman" w:cs="Times New Roman"/>
          <w:vanish/>
          <w:sz w:val="24"/>
          <w:szCs w:val="24"/>
          <w:lang w:eastAsia="es-AR"/>
        </w:rPr>
      </w:pPr>
    </w:p>
    <w:p w:rsidR="002C2C88" w:rsidRDefault="002C2C88" w:rsidP="00550BF7">
      <w:pPr>
        <w:jc w:val="both"/>
      </w:pPr>
    </w:p>
    <w:p w:rsidR="00494A50" w:rsidRDefault="00494A50" w:rsidP="00550BF7">
      <w:pPr>
        <w:jc w:val="both"/>
      </w:pPr>
    </w:p>
    <w:p w:rsidR="00494A50" w:rsidRDefault="00494A50" w:rsidP="00550BF7">
      <w:pPr>
        <w:jc w:val="both"/>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849"/>
        <w:gridCol w:w="2587"/>
        <w:gridCol w:w="3587"/>
        <w:gridCol w:w="1218"/>
      </w:tblGrid>
      <w:tr w:rsidR="00F734B1" w:rsidRPr="00F734B1" w:rsidTr="00AC758C">
        <w:trPr>
          <w:trHeight w:val="135"/>
          <w:tblCellSpacing w:w="0" w:type="dxa"/>
        </w:trPr>
        <w:tc>
          <w:tcPr>
            <w:tcW w:w="4341" w:type="pct"/>
            <w:gridSpan w:val="3"/>
            <w:shd w:val="clear" w:color="auto" w:fill="D9D9D9" w:themeFill="background1" w:themeFillShade="D9"/>
            <w:hideMark/>
          </w:tcPr>
          <w:p w:rsidR="00F734B1" w:rsidRPr="00F734B1" w:rsidRDefault="00F734B1" w:rsidP="008250C7">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lastRenderedPageBreak/>
              <w:t>Nombre</w:t>
            </w:r>
            <w:r w:rsidRPr="00F734B1">
              <w:rPr>
                <w:rFonts w:ascii="Times New Roman" w:eastAsia="Times New Roman" w:hAnsi="Times New Roman" w:cs="Times New Roman"/>
                <w:sz w:val="24"/>
                <w:szCs w:val="24"/>
                <w:lang w:eastAsia="es-AR"/>
              </w:rPr>
              <w:t>: Consultar Ubicación del Juicio</w:t>
            </w:r>
          </w:p>
        </w:tc>
        <w:tc>
          <w:tcPr>
            <w:tcW w:w="659" w:type="pct"/>
            <w:shd w:val="clear" w:color="auto" w:fill="D9D9D9" w:themeFill="background1" w:themeFillShade="D9"/>
            <w:hideMark/>
          </w:tcPr>
          <w:p w:rsidR="00F734B1" w:rsidRPr="00F734B1" w:rsidRDefault="00F734B1" w:rsidP="008250C7">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8C1C95">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13</w:t>
            </w:r>
          </w:p>
        </w:tc>
      </w:tr>
      <w:tr w:rsidR="00F734B1" w:rsidRPr="00F734B1" w:rsidTr="008C1C95">
        <w:trPr>
          <w:tblCellSpacing w:w="0" w:type="dxa"/>
        </w:trPr>
        <w:tc>
          <w:tcPr>
            <w:tcW w:w="5000" w:type="pct"/>
            <w:gridSpan w:val="4"/>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Usuario ME, Base de Datos</w:t>
            </w:r>
          </w:p>
        </w:tc>
      </w:tr>
      <w:tr w:rsidR="00F734B1" w:rsidRPr="00F734B1" w:rsidTr="008C1C95">
        <w:trPr>
          <w:tblCellSpacing w:w="0" w:type="dxa"/>
        </w:trPr>
        <w:tc>
          <w:tcPr>
            <w:tcW w:w="5000" w:type="pct"/>
            <w:gridSpan w:val="4"/>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Consultar la ubicación, dentro de Caja Forense, de un juicio al cual se solicitó una fiscalización.</w:t>
            </w:r>
          </w:p>
        </w:tc>
      </w:tr>
      <w:tr w:rsidR="00F734B1" w:rsidRPr="00F734B1" w:rsidTr="008C1C95">
        <w:trPr>
          <w:tblCellSpacing w:w="0" w:type="dxa"/>
        </w:trPr>
        <w:tc>
          <w:tcPr>
            <w:tcW w:w="5000" w:type="pct"/>
            <w:gridSpan w:val="4"/>
            <w:hideMark/>
          </w:tcPr>
          <w:p w:rsidR="00F734B1" w:rsidRPr="00F734B1" w:rsidRDefault="000C4EBB" w:rsidP="008250C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Estar autenticado en el sistema</w:t>
            </w:r>
          </w:p>
        </w:tc>
      </w:tr>
      <w:tr w:rsidR="00F734B1" w:rsidRPr="00F734B1" w:rsidTr="008C1C95">
        <w:trPr>
          <w:tblCellSpacing w:w="0" w:type="dxa"/>
        </w:trPr>
        <w:tc>
          <w:tcPr>
            <w:tcW w:w="1000" w:type="pct"/>
            <w:vMerge w:val="restart"/>
            <w:hideMark/>
          </w:tcPr>
          <w:p w:rsidR="00F734B1" w:rsidRPr="00F734B1" w:rsidRDefault="000C4EBB" w:rsidP="008250C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00" w:type="pct"/>
            <w:gridSpan w:val="3"/>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muestra la ubicación del juicio</w:t>
            </w:r>
            <w:r w:rsidR="007524E0">
              <w:rPr>
                <w:rFonts w:ascii="Times New Roman" w:eastAsia="Times New Roman" w:hAnsi="Times New Roman" w:cs="Times New Roman"/>
                <w:sz w:val="24"/>
                <w:szCs w:val="24"/>
                <w:lang w:eastAsia="es-AR"/>
              </w:rPr>
              <w:t>.</w:t>
            </w:r>
          </w:p>
        </w:tc>
      </w:tr>
      <w:tr w:rsidR="00F734B1" w:rsidRPr="00F734B1" w:rsidTr="008C1C95">
        <w:trPr>
          <w:tblCellSpacing w:w="0" w:type="dxa"/>
        </w:trPr>
        <w:tc>
          <w:tcPr>
            <w:tcW w:w="0" w:type="auto"/>
            <w:vMerge/>
            <w:vAlign w:val="center"/>
            <w:hideMark/>
          </w:tcPr>
          <w:p w:rsidR="00F734B1" w:rsidRPr="00F734B1" w:rsidRDefault="00F734B1" w:rsidP="008250C7">
            <w:pPr>
              <w:spacing w:after="0" w:line="240" w:lineRule="auto"/>
              <w:jc w:val="both"/>
              <w:rPr>
                <w:rFonts w:ascii="Times New Roman" w:eastAsia="Times New Roman" w:hAnsi="Times New Roman" w:cs="Times New Roman"/>
                <w:sz w:val="24"/>
                <w:szCs w:val="24"/>
                <w:lang w:eastAsia="es-AR"/>
              </w:rPr>
            </w:pPr>
          </w:p>
        </w:tc>
        <w:tc>
          <w:tcPr>
            <w:tcW w:w="4000" w:type="pct"/>
            <w:gridSpan w:val="3"/>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No se encontró el juicio.</w:t>
            </w:r>
          </w:p>
        </w:tc>
      </w:tr>
      <w:tr w:rsidR="00F734B1" w:rsidRPr="00F734B1" w:rsidTr="008C1C95">
        <w:trPr>
          <w:trHeight w:val="150"/>
          <w:tblCellSpacing w:w="0" w:type="dxa"/>
        </w:trPr>
        <w:tc>
          <w:tcPr>
            <w:tcW w:w="2400" w:type="pct"/>
            <w:gridSpan w:val="2"/>
            <w:vAlign w:val="center"/>
            <w:hideMark/>
          </w:tcPr>
          <w:p w:rsidR="00F734B1" w:rsidRPr="00F734B1" w:rsidRDefault="00F734B1" w:rsidP="008250C7">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600" w:type="pct"/>
            <w:gridSpan w:val="2"/>
            <w:vAlign w:val="center"/>
            <w:hideMark/>
          </w:tcPr>
          <w:p w:rsidR="00F734B1" w:rsidRPr="00F734B1" w:rsidRDefault="00F734B1" w:rsidP="008250C7">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8C1C95">
        <w:trPr>
          <w:trHeight w:val="495"/>
          <w:tblCellSpacing w:w="0" w:type="dxa"/>
        </w:trPr>
        <w:tc>
          <w:tcPr>
            <w:tcW w:w="2400" w:type="pct"/>
            <w:gridSpan w:val="2"/>
            <w:hideMark/>
          </w:tcPr>
          <w:p w:rsidR="00F734B1" w:rsidRPr="00F734B1" w:rsidRDefault="00F734B1" w:rsidP="003A3CAC">
            <w:pPr>
              <w:numPr>
                <w:ilvl w:val="0"/>
                <w:numId w:val="139"/>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Usuario ME observa el menú principal del módulo de mesa de entrada.</w:t>
            </w:r>
          </w:p>
        </w:tc>
        <w:tc>
          <w:tcPr>
            <w:tcW w:w="2600" w:type="pct"/>
            <w:gridSpan w:val="2"/>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8C1C95">
        <w:trPr>
          <w:trHeight w:val="495"/>
          <w:tblCellSpacing w:w="0" w:type="dxa"/>
        </w:trPr>
        <w:tc>
          <w:tcPr>
            <w:tcW w:w="2400" w:type="pct"/>
            <w:gridSpan w:val="2"/>
            <w:hideMark/>
          </w:tcPr>
          <w:p w:rsidR="00F734B1" w:rsidRPr="00F734B1" w:rsidRDefault="00F734B1" w:rsidP="003A3CAC">
            <w:pPr>
              <w:numPr>
                <w:ilvl w:val="0"/>
                <w:numId w:val="140"/>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Usuario ME accede a la pantalla para consultar la ubicación de un juicio</w:t>
            </w:r>
          </w:p>
        </w:tc>
        <w:tc>
          <w:tcPr>
            <w:tcW w:w="2600" w:type="pct"/>
            <w:gridSpan w:val="2"/>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8C1C95">
        <w:trPr>
          <w:trHeight w:val="495"/>
          <w:tblCellSpacing w:w="0" w:type="dxa"/>
        </w:trPr>
        <w:tc>
          <w:tcPr>
            <w:tcW w:w="2400" w:type="pct"/>
            <w:gridSpan w:val="2"/>
            <w:hideMark/>
          </w:tcPr>
          <w:p w:rsidR="00F734B1" w:rsidRPr="00F734B1" w:rsidRDefault="00F734B1" w:rsidP="003A3CAC">
            <w:pPr>
              <w:numPr>
                <w:ilvl w:val="0"/>
                <w:numId w:val="141"/>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Usuario ME ingresa el código del juicio.</w:t>
            </w:r>
          </w:p>
        </w:tc>
        <w:tc>
          <w:tcPr>
            <w:tcW w:w="2600" w:type="pct"/>
            <w:gridSpan w:val="2"/>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3.A</w:t>
            </w:r>
            <w:proofErr w:type="gramEnd"/>
            <w:r w:rsidRPr="00F734B1">
              <w:rPr>
                <w:rFonts w:ascii="Times New Roman" w:eastAsia="Times New Roman" w:hAnsi="Times New Roman" w:cs="Times New Roman"/>
                <w:sz w:val="24"/>
                <w:szCs w:val="24"/>
                <w:lang w:eastAsia="es-AR"/>
              </w:rPr>
              <w:t>. El Usuario ME ingresa el código de solicitud de fiscalización del juicio</w:t>
            </w:r>
          </w:p>
        </w:tc>
      </w:tr>
      <w:tr w:rsidR="00F734B1" w:rsidRPr="00F734B1" w:rsidTr="008C1C95">
        <w:trPr>
          <w:trHeight w:val="495"/>
          <w:tblCellSpacing w:w="0" w:type="dxa"/>
        </w:trPr>
        <w:tc>
          <w:tcPr>
            <w:tcW w:w="2400" w:type="pct"/>
            <w:gridSpan w:val="2"/>
            <w:hideMark/>
          </w:tcPr>
          <w:p w:rsidR="00F734B1" w:rsidRPr="00F734B1" w:rsidRDefault="00F734B1" w:rsidP="003A3CAC">
            <w:pPr>
              <w:numPr>
                <w:ilvl w:val="0"/>
                <w:numId w:val="142"/>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módulo de mesa de entrada verifica el código ingresado y muestra en pantalla la ubicación física del juicio dentro de Caja Forense</w:t>
            </w:r>
          </w:p>
        </w:tc>
        <w:tc>
          <w:tcPr>
            <w:tcW w:w="2600" w:type="pct"/>
            <w:gridSpan w:val="2"/>
            <w:hideMark/>
          </w:tcPr>
          <w:p w:rsidR="00F734B1" w:rsidRPr="00F734B1" w:rsidRDefault="00F734B1" w:rsidP="008600EB">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w:t>
            </w:r>
            <w:proofErr w:type="gramEnd"/>
            <w:r w:rsidRPr="00F734B1">
              <w:rPr>
                <w:rFonts w:ascii="Times New Roman" w:eastAsia="Times New Roman" w:hAnsi="Times New Roman" w:cs="Times New Roman"/>
                <w:sz w:val="24"/>
                <w:szCs w:val="24"/>
                <w:lang w:eastAsia="es-AR"/>
              </w:rPr>
              <w:t>. El juicio no está registrado en la Base de Datos.</w:t>
            </w:r>
          </w:p>
          <w:p w:rsidR="00F734B1" w:rsidRPr="00F734B1" w:rsidRDefault="00F734B1" w:rsidP="008600EB">
            <w:pPr>
              <w:spacing w:after="0"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4.A.i</w:t>
            </w:r>
            <w:proofErr w:type="gramEnd"/>
            <w:r w:rsidRPr="00F734B1">
              <w:rPr>
                <w:rFonts w:ascii="Times New Roman" w:eastAsia="Times New Roman" w:hAnsi="Times New Roman" w:cs="Times New Roman"/>
                <w:sz w:val="24"/>
                <w:szCs w:val="24"/>
                <w:lang w:eastAsia="es-AR"/>
              </w:rPr>
              <w:t xml:space="preserve">. Se muestra un mensaje en pantalla informando esta situación. El caso de uso retorna al </w:t>
            </w:r>
            <w:r w:rsidRPr="00F734B1">
              <w:rPr>
                <w:rFonts w:ascii="Times New Roman" w:eastAsia="Times New Roman" w:hAnsi="Times New Roman" w:cs="Times New Roman"/>
                <w:b/>
                <w:bCs/>
                <w:sz w:val="24"/>
                <w:szCs w:val="24"/>
                <w:lang w:eastAsia="es-AR"/>
              </w:rPr>
              <w:t>Paso 3.</w:t>
            </w:r>
          </w:p>
          <w:p w:rsidR="00F734B1" w:rsidRPr="00F734B1" w:rsidRDefault="00F734B1" w:rsidP="008600EB">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4.B</w:t>
            </w:r>
            <w:proofErr w:type="gramEnd"/>
            <w:r w:rsidRPr="00F734B1">
              <w:rPr>
                <w:rFonts w:ascii="Times New Roman" w:eastAsia="Times New Roman" w:hAnsi="Times New Roman" w:cs="Times New Roman"/>
                <w:sz w:val="24"/>
                <w:szCs w:val="24"/>
                <w:lang w:eastAsia="es-AR"/>
              </w:rPr>
              <w:t>. El juicio no posee solicitudes de fiscalización.</w:t>
            </w:r>
          </w:p>
          <w:p w:rsidR="00F734B1" w:rsidRPr="00F734B1" w:rsidRDefault="00F734B1" w:rsidP="008600EB">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4.B.i</w:t>
            </w:r>
            <w:proofErr w:type="gramEnd"/>
            <w:r w:rsidRPr="00F734B1">
              <w:rPr>
                <w:rFonts w:ascii="Times New Roman" w:eastAsia="Times New Roman" w:hAnsi="Times New Roman" w:cs="Times New Roman"/>
                <w:sz w:val="24"/>
                <w:szCs w:val="24"/>
                <w:lang w:eastAsia="es-AR"/>
              </w:rPr>
              <w:t xml:space="preserve">. Se muestra un mensaje en pantalla informando esta situación. El caso de uso retorna al </w:t>
            </w:r>
            <w:r w:rsidRPr="00F734B1">
              <w:rPr>
                <w:rFonts w:ascii="Times New Roman" w:eastAsia="Times New Roman" w:hAnsi="Times New Roman" w:cs="Times New Roman"/>
                <w:b/>
                <w:bCs/>
                <w:sz w:val="24"/>
                <w:szCs w:val="24"/>
                <w:lang w:eastAsia="es-AR"/>
              </w:rPr>
              <w:t>Paso 3.</w:t>
            </w:r>
          </w:p>
        </w:tc>
      </w:tr>
      <w:tr w:rsidR="00F734B1" w:rsidRPr="00F734B1" w:rsidTr="008C1C95">
        <w:trPr>
          <w:trHeight w:val="150"/>
          <w:tblCellSpacing w:w="0" w:type="dxa"/>
        </w:trPr>
        <w:tc>
          <w:tcPr>
            <w:tcW w:w="2400" w:type="pct"/>
            <w:gridSpan w:val="2"/>
            <w:hideMark/>
          </w:tcPr>
          <w:p w:rsidR="00F734B1" w:rsidRPr="00F734B1" w:rsidRDefault="00F734B1" w:rsidP="003A3CAC">
            <w:pPr>
              <w:numPr>
                <w:ilvl w:val="0"/>
                <w:numId w:val="143"/>
              </w:num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r w:rsidR="009E42FB">
              <w:rPr>
                <w:rFonts w:ascii="Times New Roman" w:eastAsia="Times New Roman" w:hAnsi="Times New Roman" w:cs="Times New Roman"/>
                <w:sz w:val="24"/>
                <w:szCs w:val="24"/>
                <w:lang w:eastAsia="es-AR"/>
              </w:rPr>
              <w:t>.</w:t>
            </w:r>
          </w:p>
        </w:tc>
        <w:tc>
          <w:tcPr>
            <w:tcW w:w="2600" w:type="pct"/>
            <w:gridSpan w:val="2"/>
            <w:hideMark/>
          </w:tcPr>
          <w:p w:rsidR="00F734B1" w:rsidRPr="00F734B1" w:rsidRDefault="00F734B1" w:rsidP="008250C7">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8C1C95">
        <w:trPr>
          <w:trHeight w:val="345"/>
          <w:tblCellSpacing w:w="0" w:type="dxa"/>
        </w:trPr>
        <w:tc>
          <w:tcPr>
            <w:tcW w:w="5000" w:type="pct"/>
            <w:gridSpan w:val="4"/>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8C1C95">
        <w:trPr>
          <w:trHeight w:val="420"/>
          <w:tblCellSpacing w:w="0" w:type="dxa"/>
        </w:trPr>
        <w:tc>
          <w:tcPr>
            <w:tcW w:w="5000" w:type="pct"/>
            <w:gridSpan w:val="4"/>
            <w:hideMark/>
          </w:tcPr>
          <w:p w:rsidR="00F734B1" w:rsidRPr="00F734B1" w:rsidRDefault="00F734B1" w:rsidP="008250C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8C1C95">
        <w:trPr>
          <w:tblCellSpacing w:w="0" w:type="dxa"/>
        </w:trPr>
        <w:tc>
          <w:tcPr>
            <w:tcW w:w="5000" w:type="pct"/>
            <w:gridSpan w:val="4"/>
            <w:hideMark/>
          </w:tcPr>
          <w:p w:rsidR="00F734B1" w:rsidRPr="00F734B1" w:rsidRDefault="00F734B1" w:rsidP="008250C7">
            <w:p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3A3CAC">
            <w:pPr>
              <w:numPr>
                <w:ilvl w:val="0"/>
                <w:numId w:val="144"/>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La ubicación física de un juicio dentro de Caja Forense es:</w:t>
            </w:r>
          </w:p>
          <w:p w:rsidR="00F734B1" w:rsidRPr="00F734B1" w:rsidRDefault="00F734B1" w:rsidP="003A3CAC">
            <w:pPr>
              <w:numPr>
                <w:ilvl w:val="0"/>
                <w:numId w:val="145"/>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u w:val="single"/>
                <w:lang w:eastAsia="es-AR"/>
              </w:rPr>
              <w:lastRenderedPageBreak/>
              <w:t>Fiscalización</w:t>
            </w:r>
            <w:r w:rsidRPr="00F734B1">
              <w:rPr>
                <w:rFonts w:ascii="Times New Roman" w:eastAsia="Times New Roman" w:hAnsi="Times New Roman" w:cs="Times New Roman"/>
                <w:sz w:val="24"/>
                <w:szCs w:val="24"/>
                <w:lang w:eastAsia="es-AR"/>
              </w:rPr>
              <w:t>: el juicio está en proceso de fiscalización.</w:t>
            </w:r>
          </w:p>
          <w:p w:rsidR="00F734B1" w:rsidRPr="00F734B1" w:rsidRDefault="00F734B1" w:rsidP="003A3CAC">
            <w:pPr>
              <w:numPr>
                <w:ilvl w:val="0"/>
                <w:numId w:val="145"/>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u w:val="single"/>
                <w:lang w:eastAsia="es-AR"/>
              </w:rPr>
              <w:t>Casillero</w:t>
            </w:r>
            <w:r w:rsidRPr="00F734B1">
              <w:rPr>
                <w:rFonts w:ascii="Times New Roman" w:eastAsia="Times New Roman" w:hAnsi="Times New Roman" w:cs="Times New Roman"/>
                <w:sz w:val="24"/>
                <w:szCs w:val="24"/>
                <w:lang w:eastAsia="es-AR"/>
              </w:rPr>
              <w:t>: el juicio ya fue fiscalizado y está disponible para su retiro.</w:t>
            </w:r>
          </w:p>
          <w:p w:rsidR="00F734B1" w:rsidRPr="00F734B1" w:rsidRDefault="00F734B1" w:rsidP="003A3CAC">
            <w:pPr>
              <w:numPr>
                <w:ilvl w:val="0"/>
                <w:numId w:val="145"/>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u w:val="single"/>
                <w:lang w:eastAsia="es-AR"/>
              </w:rPr>
              <w:t>Afuera</w:t>
            </w:r>
            <w:r w:rsidRPr="00F734B1">
              <w:rPr>
                <w:rFonts w:ascii="Times New Roman" w:eastAsia="Times New Roman" w:hAnsi="Times New Roman" w:cs="Times New Roman"/>
                <w:sz w:val="24"/>
                <w:szCs w:val="24"/>
                <w:lang w:eastAsia="es-AR"/>
              </w:rPr>
              <w:t>: el juicio ya fue retirado de Caja Forense</w:t>
            </w:r>
          </w:p>
          <w:p w:rsidR="00F734B1" w:rsidRPr="00F734B1" w:rsidRDefault="009D5B4D" w:rsidP="003A3CAC">
            <w:pPr>
              <w:numPr>
                <w:ilvl w:val="0"/>
                <w:numId w:val="146"/>
              </w:num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Cuando</w:t>
            </w:r>
            <w:r w:rsidR="00F734B1" w:rsidRPr="00F734B1">
              <w:rPr>
                <w:rFonts w:ascii="Times New Roman" w:eastAsia="Times New Roman" w:hAnsi="Times New Roman" w:cs="Times New Roman"/>
                <w:sz w:val="24"/>
                <w:szCs w:val="24"/>
                <w:lang w:eastAsia="es-AR"/>
              </w:rPr>
              <w:t xml:space="preserve"> el Usuario ME ingresa el código de solicitud de fiscalización, el sistema busca en la Base de Datos el juicio asociado a la misma.</w:t>
            </w:r>
          </w:p>
        </w:tc>
      </w:tr>
    </w:tbl>
    <w:p w:rsidR="00F734B1" w:rsidRPr="00F734B1" w:rsidRDefault="00F734B1" w:rsidP="00F734B1">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2015"/>
        <w:gridCol w:w="906"/>
        <w:gridCol w:w="1700"/>
        <w:gridCol w:w="1700"/>
        <w:gridCol w:w="1702"/>
        <w:gridCol w:w="1218"/>
      </w:tblGrid>
      <w:tr w:rsidR="00F734B1" w:rsidRPr="00F734B1" w:rsidTr="00AC758C">
        <w:trPr>
          <w:trHeight w:val="135"/>
          <w:tblCellSpacing w:w="0" w:type="dxa"/>
        </w:trPr>
        <w:tc>
          <w:tcPr>
            <w:tcW w:w="4341" w:type="pct"/>
            <w:gridSpan w:val="5"/>
            <w:shd w:val="clear" w:color="auto" w:fill="D9D9D9" w:themeFill="background1" w:themeFillShade="D9"/>
            <w:hideMark/>
          </w:tcPr>
          <w:p w:rsidR="00F734B1" w:rsidRPr="00F734B1" w:rsidRDefault="00F734B1" w:rsidP="00855780">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Nombre</w:t>
            </w:r>
            <w:r w:rsidRPr="00F734B1">
              <w:rPr>
                <w:rFonts w:ascii="Times New Roman" w:eastAsia="Times New Roman" w:hAnsi="Times New Roman" w:cs="Times New Roman"/>
                <w:sz w:val="24"/>
                <w:szCs w:val="24"/>
                <w:lang w:eastAsia="es-AR"/>
              </w:rPr>
              <w:t>: Verificar Fiscalizaciones</w:t>
            </w:r>
          </w:p>
        </w:tc>
        <w:tc>
          <w:tcPr>
            <w:tcW w:w="659" w:type="pct"/>
            <w:shd w:val="clear" w:color="auto" w:fill="D9D9D9" w:themeFill="background1" w:themeFillShade="D9"/>
            <w:hideMark/>
          </w:tcPr>
          <w:p w:rsidR="00F734B1" w:rsidRPr="00F734B1" w:rsidRDefault="00F734B1" w:rsidP="00855780">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F57659">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14</w:t>
            </w:r>
          </w:p>
        </w:tc>
      </w:tr>
      <w:tr w:rsidR="00F734B1" w:rsidRPr="00F734B1" w:rsidTr="00F57659">
        <w:trPr>
          <w:tblCellSpacing w:w="0" w:type="dxa"/>
        </w:trPr>
        <w:tc>
          <w:tcPr>
            <w:tcW w:w="5000" w:type="pct"/>
            <w:gridSpan w:val="6"/>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Personal ME, Base de Datos</w:t>
            </w:r>
          </w:p>
        </w:tc>
      </w:tr>
      <w:tr w:rsidR="00F734B1" w:rsidRPr="00F734B1" w:rsidTr="00F57659">
        <w:trPr>
          <w:tblCellSpacing w:w="0" w:type="dxa"/>
        </w:trPr>
        <w:tc>
          <w:tcPr>
            <w:tcW w:w="5000" w:type="pct"/>
            <w:gridSpan w:val="6"/>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Verificar la situación de un juicio respecto a sus solicitudes de fiscalización.</w:t>
            </w:r>
          </w:p>
        </w:tc>
      </w:tr>
      <w:tr w:rsidR="00F734B1" w:rsidRPr="00F734B1" w:rsidTr="00F57659">
        <w:trPr>
          <w:tblCellSpacing w:w="0" w:type="dxa"/>
        </w:trPr>
        <w:tc>
          <w:tcPr>
            <w:tcW w:w="5000" w:type="pct"/>
            <w:gridSpan w:val="6"/>
            <w:hideMark/>
          </w:tcPr>
          <w:p w:rsidR="00F734B1" w:rsidRPr="00F734B1" w:rsidRDefault="00E44BEA" w:rsidP="00855780">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Estar autenticado en el sistema</w:t>
            </w:r>
            <w:r w:rsidR="00E3693C">
              <w:rPr>
                <w:rFonts w:ascii="Times New Roman" w:eastAsia="Times New Roman" w:hAnsi="Times New Roman" w:cs="Times New Roman"/>
                <w:sz w:val="24"/>
                <w:szCs w:val="24"/>
                <w:lang w:eastAsia="es-AR"/>
              </w:rPr>
              <w:t>.</w:t>
            </w:r>
          </w:p>
        </w:tc>
      </w:tr>
      <w:tr w:rsidR="00F734B1" w:rsidRPr="00F734B1" w:rsidTr="00F57659">
        <w:trPr>
          <w:tblCellSpacing w:w="0" w:type="dxa"/>
        </w:trPr>
        <w:tc>
          <w:tcPr>
            <w:tcW w:w="1090" w:type="pct"/>
            <w:vMerge w:val="restart"/>
            <w:hideMark/>
          </w:tcPr>
          <w:p w:rsidR="00F734B1" w:rsidRPr="00F734B1" w:rsidRDefault="00E44BEA" w:rsidP="00855780">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910" w:type="pct"/>
            <w:gridSpan w:val="5"/>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verifica la situación del juicio</w:t>
            </w:r>
            <w:r w:rsidR="00A21D8E">
              <w:rPr>
                <w:rFonts w:ascii="Times New Roman" w:eastAsia="Times New Roman" w:hAnsi="Times New Roman" w:cs="Times New Roman"/>
                <w:sz w:val="24"/>
                <w:szCs w:val="24"/>
                <w:lang w:eastAsia="es-AR"/>
              </w:rPr>
              <w:t>.</w:t>
            </w:r>
          </w:p>
        </w:tc>
      </w:tr>
      <w:tr w:rsidR="00F734B1" w:rsidRPr="00F734B1" w:rsidTr="00F57659">
        <w:trPr>
          <w:tblCellSpacing w:w="0" w:type="dxa"/>
        </w:trPr>
        <w:tc>
          <w:tcPr>
            <w:tcW w:w="0" w:type="auto"/>
            <w:vMerge/>
            <w:vAlign w:val="center"/>
            <w:hideMark/>
          </w:tcPr>
          <w:p w:rsidR="00F734B1" w:rsidRPr="00F734B1" w:rsidRDefault="00F734B1" w:rsidP="00855780">
            <w:pPr>
              <w:spacing w:after="0" w:line="240" w:lineRule="auto"/>
              <w:jc w:val="both"/>
              <w:rPr>
                <w:rFonts w:ascii="Times New Roman" w:eastAsia="Times New Roman" w:hAnsi="Times New Roman" w:cs="Times New Roman"/>
                <w:sz w:val="24"/>
                <w:szCs w:val="24"/>
                <w:lang w:eastAsia="es-AR"/>
              </w:rPr>
            </w:pPr>
          </w:p>
        </w:tc>
        <w:tc>
          <w:tcPr>
            <w:tcW w:w="3910" w:type="pct"/>
            <w:gridSpan w:val="5"/>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El juicio no está registrado en la Base de Datos.</w:t>
            </w:r>
          </w:p>
        </w:tc>
      </w:tr>
      <w:tr w:rsidR="00F734B1" w:rsidRPr="00F734B1" w:rsidTr="00300E01">
        <w:trPr>
          <w:trHeight w:val="150"/>
          <w:tblCellSpacing w:w="0" w:type="dxa"/>
        </w:trPr>
        <w:tc>
          <w:tcPr>
            <w:tcW w:w="2500" w:type="pct"/>
            <w:gridSpan w:val="3"/>
            <w:vAlign w:val="center"/>
            <w:hideMark/>
          </w:tcPr>
          <w:p w:rsidR="00F734B1" w:rsidRPr="00F734B1" w:rsidRDefault="00F734B1" w:rsidP="00855780">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0" w:type="pct"/>
            <w:gridSpan w:val="3"/>
            <w:vAlign w:val="center"/>
            <w:hideMark/>
          </w:tcPr>
          <w:p w:rsidR="00F734B1" w:rsidRPr="00F734B1" w:rsidRDefault="00F734B1" w:rsidP="00855780">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300E01">
        <w:trPr>
          <w:trHeight w:val="495"/>
          <w:tblCellSpacing w:w="0" w:type="dxa"/>
        </w:trPr>
        <w:tc>
          <w:tcPr>
            <w:tcW w:w="2500" w:type="pct"/>
            <w:gridSpan w:val="3"/>
            <w:hideMark/>
          </w:tcPr>
          <w:p w:rsidR="00F734B1" w:rsidRPr="00F734B1" w:rsidRDefault="00F734B1" w:rsidP="003A3CAC">
            <w:pPr>
              <w:numPr>
                <w:ilvl w:val="0"/>
                <w:numId w:val="147"/>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observa el menú principal del módulo de mesa de entrada.</w:t>
            </w:r>
          </w:p>
        </w:tc>
        <w:tc>
          <w:tcPr>
            <w:tcW w:w="2500" w:type="pct"/>
            <w:gridSpan w:val="3"/>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00E01">
        <w:trPr>
          <w:trHeight w:val="495"/>
          <w:tblCellSpacing w:w="0" w:type="dxa"/>
        </w:trPr>
        <w:tc>
          <w:tcPr>
            <w:tcW w:w="2500" w:type="pct"/>
            <w:gridSpan w:val="3"/>
            <w:hideMark/>
          </w:tcPr>
          <w:p w:rsidR="00F734B1" w:rsidRPr="00F734B1" w:rsidRDefault="00F734B1" w:rsidP="003A3CAC">
            <w:pPr>
              <w:numPr>
                <w:ilvl w:val="0"/>
                <w:numId w:val="148"/>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accede a la pantalla para consultar la situación de un juicio</w:t>
            </w:r>
          </w:p>
        </w:tc>
        <w:tc>
          <w:tcPr>
            <w:tcW w:w="2500" w:type="pct"/>
            <w:gridSpan w:val="3"/>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300E01">
        <w:trPr>
          <w:trHeight w:val="495"/>
          <w:tblCellSpacing w:w="0" w:type="dxa"/>
        </w:trPr>
        <w:tc>
          <w:tcPr>
            <w:tcW w:w="2500" w:type="pct"/>
            <w:gridSpan w:val="3"/>
            <w:hideMark/>
          </w:tcPr>
          <w:p w:rsidR="00F734B1" w:rsidRPr="00F734B1" w:rsidRDefault="00F734B1" w:rsidP="003A3CAC">
            <w:pPr>
              <w:numPr>
                <w:ilvl w:val="0"/>
                <w:numId w:val="149"/>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ingresa el código del juicio.</w:t>
            </w:r>
          </w:p>
        </w:tc>
        <w:tc>
          <w:tcPr>
            <w:tcW w:w="2500" w:type="pct"/>
            <w:gridSpan w:val="3"/>
            <w:hideMark/>
          </w:tcPr>
          <w:p w:rsidR="00F734B1" w:rsidRPr="00F734B1" w:rsidRDefault="00F734B1" w:rsidP="00855780">
            <w:pPr>
              <w:spacing w:before="100" w:beforeAutospacing="1"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3.A</w:t>
            </w:r>
            <w:proofErr w:type="gramEnd"/>
            <w:r w:rsidRPr="00F734B1">
              <w:rPr>
                <w:rFonts w:ascii="Times New Roman" w:eastAsia="Times New Roman" w:hAnsi="Times New Roman" w:cs="Times New Roman"/>
                <w:sz w:val="24"/>
                <w:szCs w:val="24"/>
                <w:lang w:eastAsia="es-AR"/>
              </w:rPr>
              <w:t>. Personal ME ingresa el código de solicitud de fiscalización del juicio.</w:t>
            </w:r>
          </w:p>
          <w:p w:rsidR="00F734B1" w:rsidRPr="00F734B1" w:rsidRDefault="00F734B1" w:rsidP="00D93355">
            <w:pPr>
              <w:spacing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roofErr w:type="gramStart"/>
            <w:r w:rsidRPr="00F734B1">
              <w:rPr>
                <w:rFonts w:ascii="Times New Roman" w:eastAsia="Times New Roman" w:hAnsi="Times New Roman" w:cs="Times New Roman"/>
                <w:sz w:val="24"/>
                <w:szCs w:val="24"/>
                <w:lang w:eastAsia="es-AR"/>
              </w:rPr>
              <w:t>3.B</w:t>
            </w:r>
            <w:proofErr w:type="gramEnd"/>
            <w:r w:rsidRPr="00F734B1">
              <w:rPr>
                <w:rFonts w:ascii="Times New Roman" w:eastAsia="Times New Roman" w:hAnsi="Times New Roman" w:cs="Times New Roman"/>
                <w:sz w:val="24"/>
                <w:szCs w:val="24"/>
                <w:lang w:eastAsia="es-AR"/>
              </w:rPr>
              <w:t xml:space="preserve">. Personal ME desconoce el código del juicio y el código de solicitud de fiscalización. </w:t>
            </w:r>
          </w:p>
          <w:p w:rsidR="00F734B1" w:rsidRPr="00F734B1" w:rsidRDefault="00F734B1" w:rsidP="00D93355">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3.B.i</w:t>
            </w:r>
            <w:proofErr w:type="gramEnd"/>
            <w:r w:rsidRPr="00F734B1">
              <w:rPr>
                <w:rFonts w:ascii="Times New Roman" w:eastAsia="Times New Roman" w:hAnsi="Times New Roman" w:cs="Times New Roman"/>
                <w:sz w:val="24"/>
                <w:szCs w:val="24"/>
                <w:lang w:eastAsia="es-AR"/>
              </w:rPr>
              <w:t xml:space="preserve">. Se invoca el </w:t>
            </w:r>
            <w:r w:rsidRPr="00F734B1">
              <w:rPr>
                <w:rFonts w:ascii="Times New Roman" w:eastAsia="Times New Roman" w:hAnsi="Times New Roman" w:cs="Times New Roman"/>
                <w:b/>
                <w:bCs/>
                <w:sz w:val="24"/>
                <w:szCs w:val="24"/>
                <w:lang w:eastAsia="es-AR"/>
              </w:rPr>
              <w:t>CU05 – Consultar Juicio</w:t>
            </w:r>
            <w:r w:rsidRPr="00F734B1">
              <w:rPr>
                <w:rFonts w:ascii="Times New Roman" w:eastAsia="Times New Roman" w:hAnsi="Times New Roman" w:cs="Times New Roman"/>
                <w:sz w:val="24"/>
                <w:szCs w:val="24"/>
                <w:lang w:eastAsia="es-AR"/>
              </w:rPr>
              <w:t>.</w:t>
            </w:r>
          </w:p>
        </w:tc>
      </w:tr>
      <w:tr w:rsidR="00F734B1" w:rsidRPr="00F734B1" w:rsidTr="00300E01">
        <w:trPr>
          <w:trHeight w:val="495"/>
          <w:tblCellSpacing w:w="0" w:type="dxa"/>
        </w:trPr>
        <w:tc>
          <w:tcPr>
            <w:tcW w:w="2500" w:type="pct"/>
            <w:gridSpan w:val="3"/>
            <w:hideMark/>
          </w:tcPr>
          <w:p w:rsidR="00F734B1" w:rsidRPr="00F734B1" w:rsidRDefault="00F734B1" w:rsidP="003A3CAC">
            <w:pPr>
              <w:numPr>
                <w:ilvl w:val="0"/>
                <w:numId w:val="150"/>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módulo de mesa de entrada verifica el código ingresado y muestra en pantalla la situación del juicio.</w:t>
            </w:r>
          </w:p>
        </w:tc>
        <w:tc>
          <w:tcPr>
            <w:tcW w:w="2500" w:type="pct"/>
            <w:gridSpan w:val="3"/>
            <w:hideMark/>
          </w:tcPr>
          <w:p w:rsidR="00F734B1" w:rsidRPr="00F734B1" w:rsidRDefault="00F734B1" w:rsidP="00632804">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w:t>
            </w:r>
            <w:proofErr w:type="gramEnd"/>
            <w:r w:rsidRPr="00F734B1">
              <w:rPr>
                <w:rFonts w:ascii="Times New Roman" w:eastAsia="Times New Roman" w:hAnsi="Times New Roman" w:cs="Times New Roman"/>
                <w:sz w:val="24"/>
                <w:szCs w:val="24"/>
                <w:lang w:eastAsia="es-AR"/>
              </w:rPr>
              <w:t>. El juicio no se encuentra registrado en Base de Datos o se encuentra “afuera”, es decir, no tiene solicitudes de fiscalización pendientes.</w:t>
            </w:r>
          </w:p>
          <w:p w:rsidR="00F734B1" w:rsidRPr="00F734B1" w:rsidRDefault="00F734B1" w:rsidP="00632804">
            <w:pPr>
              <w:spacing w:after="0"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4.A.i</w:t>
            </w:r>
            <w:proofErr w:type="gramEnd"/>
            <w:r w:rsidRPr="00F734B1">
              <w:rPr>
                <w:rFonts w:ascii="Times New Roman" w:eastAsia="Times New Roman" w:hAnsi="Times New Roman" w:cs="Times New Roman"/>
                <w:sz w:val="24"/>
                <w:szCs w:val="24"/>
                <w:lang w:eastAsia="es-AR"/>
              </w:rPr>
              <w:t xml:space="preserve">. Se invoca el </w:t>
            </w:r>
            <w:r w:rsidRPr="00F734B1">
              <w:rPr>
                <w:rFonts w:ascii="Times New Roman" w:eastAsia="Times New Roman" w:hAnsi="Times New Roman" w:cs="Times New Roman"/>
                <w:b/>
                <w:bCs/>
                <w:sz w:val="24"/>
                <w:szCs w:val="24"/>
                <w:lang w:eastAsia="es-AR"/>
              </w:rPr>
              <w:t>CU10 – Generar Solicitud de Fiscalización</w:t>
            </w:r>
            <w:r w:rsidRPr="00F734B1">
              <w:rPr>
                <w:rFonts w:ascii="Times New Roman" w:eastAsia="Times New Roman" w:hAnsi="Times New Roman" w:cs="Times New Roman"/>
                <w:sz w:val="24"/>
                <w:szCs w:val="24"/>
                <w:lang w:eastAsia="es-AR"/>
              </w:rPr>
              <w:t>.</w:t>
            </w:r>
          </w:p>
          <w:p w:rsidR="00F734B1" w:rsidRPr="00F734B1" w:rsidRDefault="00443BA9" w:rsidP="00632804">
            <w:pPr>
              <w:spacing w:after="0" w:line="240" w:lineRule="auto"/>
              <w:jc w:val="both"/>
              <w:rPr>
                <w:rFonts w:ascii="Times New Roman" w:eastAsia="Times New Roman" w:hAnsi="Times New Roman" w:cs="Times New Roman"/>
                <w:sz w:val="24"/>
                <w:szCs w:val="24"/>
                <w:lang w:eastAsia="es-AR"/>
              </w:rPr>
            </w:pPr>
            <w:proofErr w:type="gramStart"/>
            <w:r>
              <w:rPr>
                <w:rFonts w:ascii="Times New Roman" w:eastAsia="Times New Roman" w:hAnsi="Times New Roman" w:cs="Times New Roman"/>
                <w:sz w:val="24"/>
                <w:szCs w:val="24"/>
                <w:lang w:eastAsia="es-AR"/>
              </w:rPr>
              <w:t>4.B</w:t>
            </w:r>
            <w:proofErr w:type="gramEnd"/>
            <w:r>
              <w:rPr>
                <w:rFonts w:ascii="Times New Roman" w:eastAsia="Times New Roman" w:hAnsi="Times New Roman" w:cs="Times New Roman"/>
                <w:sz w:val="24"/>
                <w:szCs w:val="24"/>
                <w:lang w:eastAsia="es-AR"/>
              </w:rPr>
              <w:t xml:space="preserve">. </w:t>
            </w:r>
            <w:r w:rsidR="00F734B1" w:rsidRPr="00F734B1">
              <w:rPr>
                <w:rFonts w:ascii="Times New Roman" w:eastAsia="Times New Roman" w:hAnsi="Times New Roman" w:cs="Times New Roman"/>
                <w:sz w:val="24"/>
                <w:szCs w:val="24"/>
                <w:lang w:eastAsia="es-AR"/>
              </w:rPr>
              <w:t xml:space="preserve">El juicio posee solicitudes de fiscalización pendientes de ingreso por mesa </w:t>
            </w:r>
            <w:r w:rsidR="00F734B1" w:rsidRPr="00F734B1">
              <w:rPr>
                <w:rFonts w:ascii="Times New Roman" w:eastAsia="Times New Roman" w:hAnsi="Times New Roman" w:cs="Times New Roman"/>
                <w:sz w:val="24"/>
                <w:szCs w:val="24"/>
                <w:lang w:eastAsia="es-AR"/>
              </w:rPr>
              <w:lastRenderedPageBreak/>
              <w:t>de entrada.</w:t>
            </w:r>
          </w:p>
          <w:p w:rsidR="00F734B1" w:rsidRPr="00F734B1" w:rsidRDefault="00F734B1" w:rsidP="00632804">
            <w:pPr>
              <w:spacing w:after="0"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4.B.i</w:t>
            </w:r>
            <w:proofErr w:type="gramEnd"/>
            <w:r w:rsidRPr="00F734B1">
              <w:rPr>
                <w:rFonts w:ascii="Times New Roman" w:eastAsia="Times New Roman" w:hAnsi="Times New Roman" w:cs="Times New Roman"/>
                <w:sz w:val="24"/>
                <w:szCs w:val="24"/>
                <w:lang w:eastAsia="es-AR"/>
              </w:rPr>
              <w:t xml:space="preserve">. Se invoca el </w:t>
            </w:r>
            <w:r w:rsidRPr="00F734B1">
              <w:rPr>
                <w:rFonts w:ascii="Times New Roman" w:eastAsia="Times New Roman" w:hAnsi="Times New Roman" w:cs="Times New Roman"/>
                <w:b/>
                <w:bCs/>
                <w:sz w:val="24"/>
                <w:szCs w:val="24"/>
                <w:lang w:eastAsia="es-AR"/>
              </w:rPr>
              <w:t>CU15 – Registrar Ingreso.</w:t>
            </w:r>
          </w:p>
          <w:p w:rsidR="00F734B1" w:rsidRPr="00F734B1" w:rsidRDefault="00F734B1" w:rsidP="00632804">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4.C</w:t>
            </w:r>
            <w:proofErr w:type="gramEnd"/>
            <w:r w:rsidRPr="00F734B1">
              <w:rPr>
                <w:rFonts w:ascii="Times New Roman" w:eastAsia="Times New Roman" w:hAnsi="Times New Roman" w:cs="Times New Roman"/>
                <w:sz w:val="24"/>
                <w:szCs w:val="24"/>
                <w:lang w:eastAsia="es-AR"/>
              </w:rPr>
              <w:t>. El juicio posee una solicitud de fiscalización ingresada.</w:t>
            </w:r>
          </w:p>
          <w:p w:rsidR="00F734B1" w:rsidRPr="00F734B1" w:rsidRDefault="00F734B1" w:rsidP="00632804">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4.C.i</w:t>
            </w:r>
            <w:proofErr w:type="gramEnd"/>
            <w:r w:rsidRPr="00F734B1">
              <w:rPr>
                <w:rFonts w:ascii="Times New Roman" w:eastAsia="Times New Roman" w:hAnsi="Times New Roman" w:cs="Times New Roman"/>
                <w:sz w:val="24"/>
                <w:szCs w:val="24"/>
                <w:lang w:eastAsia="es-AR"/>
              </w:rPr>
              <w:t xml:space="preserve">. Se invoca el </w:t>
            </w:r>
            <w:r w:rsidRPr="00F734B1">
              <w:rPr>
                <w:rFonts w:ascii="Times New Roman" w:eastAsia="Times New Roman" w:hAnsi="Times New Roman" w:cs="Times New Roman"/>
                <w:b/>
                <w:bCs/>
                <w:sz w:val="24"/>
                <w:szCs w:val="24"/>
                <w:lang w:eastAsia="es-AR"/>
              </w:rPr>
              <w:t>CU16 – Registrar Egreso.</w:t>
            </w:r>
          </w:p>
        </w:tc>
      </w:tr>
      <w:tr w:rsidR="00F734B1" w:rsidRPr="00F734B1" w:rsidTr="00300E01">
        <w:trPr>
          <w:trHeight w:val="495"/>
          <w:tblCellSpacing w:w="0" w:type="dxa"/>
        </w:trPr>
        <w:tc>
          <w:tcPr>
            <w:tcW w:w="2500" w:type="pct"/>
            <w:gridSpan w:val="3"/>
            <w:hideMark/>
          </w:tcPr>
          <w:p w:rsidR="00F734B1" w:rsidRPr="00F734B1" w:rsidRDefault="00F734B1" w:rsidP="003A3CAC">
            <w:pPr>
              <w:numPr>
                <w:ilvl w:val="0"/>
                <w:numId w:val="151"/>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lastRenderedPageBreak/>
              <w:t>El caso de uso termina</w:t>
            </w:r>
            <w:r w:rsidR="00276205">
              <w:rPr>
                <w:rFonts w:ascii="Times New Roman" w:eastAsia="Times New Roman" w:hAnsi="Times New Roman" w:cs="Times New Roman"/>
                <w:sz w:val="24"/>
                <w:szCs w:val="24"/>
                <w:lang w:eastAsia="es-AR"/>
              </w:rPr>
              <w:t>.</w:t>
            </w:r>
          </w:p>
        </w:tc>
        <w:tc>
          <w:tcPr>
            <w:tcW w:w="2500" w:type="pct"/>
            <w:gridSpan w:val="3"/>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F57659">
        <w:trPr>
          <w:trHeight w:val="270"/>
          <w:tblCellSpacing w:w="0" w:type="dxa"/>
        </w:trPr>
        <w:tc>
          <w:tcPr>
            <w:tcW w:w="5000" w:type="pct"/>
            <w:gridSpan w:val="6"/>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F57659">
        <w:trPr>
          <w:trHeight w:val="285"/>
          <w:tblCellSpacing w:w="0" w:type="dxa"/>
        </w:trPr>
        <w:tc>
          <w:tcPr>
            <w:tcW w:w="5000" w:type="pct"/>
            <w:gridSpan w:val="6"/>
            <w:hideMark/>
          </w:tcPr>
          <w:p w:rsidR="00F734B1" w:rsidRPr="00F734B1" w:rsidRDefault="00F734B1" w:rsidP="00855780">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276205">
        <w:trPr>
          <w:tblCellSpacing w:w="0" w:type="dxa"/>
        </w:trPr>
        <w:tc>
          <w:tcPr>
            <w:tcW w:w="158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CU</w:t>
            </w:r>
          </w:p>
        </w:tc>
        <w:tc>
          <w:tcPr>
            <w:tcW w:w="184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PASO</w:t>
            </w:r>
          </w:p>
        </w:tc>
        <w:tc>
          <w:tcPr>
            <w:tcW w:w="1579" w:type="pct"/>
            <w:gridSpan w:val="2"/>
            <w:hideMark/>
          </w:tcPr>
          <w:p w:rsidR="00F734B1" w:rsidRPr="00F734B1" w:rsidRDefault="00585E48" w:rsidP="000F2310">
            <w:pPr>
              <w:spacing w:before="100" w:beforeAutospacing="1" w:after="119" w:line="240" w:lineRule="auto"/>
              <w:jc w:val="center"/>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Condición</w:t>
            </w:r>
          </w:p>
        </w:tc>
      </w:tr>
      <w:tr w:rsidR="00F734B1" w:rsidRPr="00F734B1" w:rsidTr="00276205">
        <w:trPr>
          <w:tblCellSpacing w:w="0" w:type="dxa"/>
        </w:trPr>
        <w:tc>
          <w:tcPr>
            <w:tcW w:w="158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CU05 – Consultar Juicio</w:t>
            </w:r>
          </w:p>
        </w:tc>
        <w:tc>
          <w:tcPr>
            <w:tcW w:w="184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3.B.i</w:t>
            </w:r>
          </w:p>
        </w:tc>
        <w:tc>
          <w:tcPr>
            <w:tcW w:w="1579"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 xml:space="preserve">Cuando Personal ME desconoce el código del juicio y el código de solicitud de fiscalización, consulta el juicio por juzgado, nro. </w:t>
            </w:r>
            <w:proofErr w:type="gramStart"/>
            <w:r w:rsidRPr="00F734B1">
              <w:rPr>
                <w:rFonts w:ascii="Times New Roman" w:eastAsia="Times New Roman" w:hAnsi="Times New Roman" w:cs="Times New Roman"/>
                <w:sz w:val="24"/>
                <w:szCs w:val="24"/>
                <w:lang w:eastAsia="es-AR"/>
              </w:rPr>
              <w:t>de</w:t>
            </w:r>
            <w:proofErr w:type="gramEnd"/>
            <w:r w:rsidRPr="00F734B1">
              <w:rPr>
                <w:rFonts w:ascii="Times New Roman" w:eastAsia="Times New Roman" w:hAnsi="Times New Roman" w:cs="Times New Roman"/>
                <w:sz w:val="24"/>
                <w:szCs w:val="24"/>
                <w:lang w:eastAsia="es-AR"/>
              </w:rPr>
              <w:t xml:space="preserve"> expediente y año.</w:t>
            </w:r>
          </w:p>
        </w:tc>
      </w:tr>
      <w:tr w:rsidR="00F734B1" w:rsidRPr="00F734B1" w:rsidTr="00276205">
        <w:trPr>
          <w:tblCellSpacing w:w="0" w:type="dxa"/>
        </w:trPr>
        <w:tc>
          <w:tcPr>
            <w:tcW w:w="158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CU10 – Generar Solicitud de Fiscalización</w:t>
            </w:r>
          </w:p>
        </w:tc>
        <w:tc>
          <w:tcPr>
            <w:tcW w:w="184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4.A.i</w:t>
            </w:r>
          </w:p>
        </w:tc>
        <w:tc>
          <w:tcPr>
            <w:tcW w:w="1579"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Cuando el sistema verifica que el juicio o no está registrado en la Base de Datos o no posee solicitudes de fiscalización pendientes.</w:t>
            </w:r>
          </w:p>
        </w:tc>
      </w:tr>
      <w:tr w:rsidR="00F734B1" w:rsidRPr="00F734B1" w:rsidTr="00276205">
        <w:trPr>
          <w:tblCellSpacing w:w="0" w:type="dxa"/>
        </w:trPr>
        <w:tc>
          <w:tcPr>
            <w:tcW w:w="158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CU15 – Registrar Ingreso</w:t>
            </w:r>
          </w:p>
        </w:tc>
        <w:tc>
          <w:tcPr>
            <w:tcW w:w="184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4.B.i</w:t>
            </w:r>
          </w:p>
        </w:tc>
        <w:tc>
          <w:tcPr>
            <w:tcW w:w="1579"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Cuando el juicio tiene una solicitud de fiscalización y la misma aún no tiene registrada una fecha de ingreso a mesa de entrada.</w:t>
            </w:r>
          </w:p>
        </w:tc>
      </w:tr>
      <w:tr w:rsidR="00F734B1" w:rsidRPr="00F734B1" w:rsidTr="00276205">
        <w:trPr>
          <w:tblCellSpacing w:w="0" w:type="dxa"/>
        </w:trPr>
        <w:tc>
          <w:tcPr>
            <w:tcW w:w="158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CU16 – Registrar Egreso</w:t>
            </w:r>
          </w:p>
        </w:tc>
        <w:tc>
          <w:tcPr>
            <w:tcW w:w="1840"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4.C.i</w:t>
            </w:r>
          </w:p>
        </w:tc>
        <w:tc>
          <w:tcPr>
            <w:tcW w:w="1579" w:type="pct"/>
            <w:gridSpan w:val="2"/>
            <w:hideMark/>
          </w:tcPr>
          <w:p w:rsidR="00F734B1" w:rsidRPr="00F734B1" w:rsidRDefault="00F734B1" w:rsidP="000F2310">
            <w:pPr>
              <w:spacing w:before="100" w:beforeAutospacing="1" w:after="119" w:line="240" w:lineRule="auto"/>
              <w:jc w:val="center"/>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Cuando el juicio posee una solicitud de fiscalización ingresada pendiente de fiscalización o ya fiscalizada.</w:t>
            </w:r>
          </w:p>
        </w:tc>
      </w:tr>
      <w:tr w:rsidR="00F734B1" w:rsidRPr="00F734B1" w:rsidTr="00F57659">
        <w:trPr>
          <w:tblCellSpacing w:w="0" w:type="dxa"/>
        </w:trPr>
        <w:tc>
          <w:tcPr>
            <w:tcW w:w="5000" w:type="pct"/>
            <w:gridSpan w:val="6"/>
            <w:hideMark/>
          </w:tcPr>
          <w:p w:rsidR="00F734B1" w:rsidRPr="00F734B1" w:rsidRDefault="00F734B1" w:rsidP="00855780">
            <w:p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3A3CAC">
            <w:pPr>
              <w:numPr>
                <w:ilvl w:val="0"/>
                <w:numId w:val="152"/>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Solicitudes de fiscalización pendientes: cuando las mismas no tuvieron una intervención por parte de Personal ME o Fiscalizador.</w:t>
            </w:r>
          </w:p>
          <w:p w:rsidR="00F734B1" w:rsidRPr="00F734B1" w:rsidRDefault="00F734B1" w:rsidP="003A3CAC">
            <w:pPr>
              <w:numPr>
                <w:ilvl w:val="0"/>
                <w:numId w:val="152"/>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 xml:space="preserve">Si el Usuario ME ingresa el código de solicitud de fiscalización, el sistema busca en la </w:t>
            </w:r>
            <w:r w:rsidRPr="00F734B1">
              <w:rPr>
                <w:rFonts w:ascii="Times New Roman" w:eastAsia="Times New Roman" w:hAnsi="Times New Roman" w:cs="Times New Roman"/>
                <w:sz w:val="24"/>
                <w:szCs w:val="24"/>
                <w:lang w:eastAsia="es-AR"/>
              </w:rPr>
              <w:lastRenderedPageBreak/>
              <w:t>Base de Datos el juicio asociado a la misma.</w:t>
            </w:r>
          </w:p>
        </w:tc>
      </w:tr>
    </w:tbl>
    <w:p w:rsidR="00F734B1" w:rsidRPr="00F734B1" w:rsidRDefault="00F734B1" w:rsidP="00F734B1">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848"/>
        <w:gridCol w:w="2772"/>
        <w:gridCol w:w="3403"/>
        <w:gridCol w:w="1218"/>
      </w:tblGrid>
      <w:tr w:rsidR="00F734B1" w:rsidRPr="00F734B1" w:rsidTr="00AC758C">
        <w:trPr>
          <w:trHeight w:val="135"/>
          <w:tblCellSpacing w:w="0" w:type="dxa"/>
        </w:trPr>
        <w:tc>
          <w:tcPr>
            <w:tcW w:w="4341" w:type="pct"/>
            <w:gridSpan w:val="3"/>
            <w:shd w:val="clear" w:color="auto" w:fill="D9D9D9" w:themeFill="background1" w:themeFillShade="D9"/>
            <w:hideMark/>
          </w:tcPr>
          <w:p w:rsidR="00F734B1" w:rsidRPr="00F734B1" w:rsidRDefault="00F734B1" w:rsidP="00483CB9">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Nombre</w:t>
            </w:r>
            <w:r w:rsidRPr="00F734B1">
              <w:rPr>
                <w:rFonts w:ascii="Times New Roman" w:eastAsia="Times New Roman" w:hAnsi="Times New Roman" w:cs="Times New Roman"/>
                <w:sz w:val="24"/>
                <w:szCs w:val="24"/>
                <w:lang w:eastAsia="es-AR"/>
              </w:rPr>
              <w:t>: Registrar Ingreso</w:t>
            </w:r>
          </w:p>
        </w:tc>
        <w:tc>
          <w:tcPr>
            <w:tcW w:w="659" w:type="pct"/>
            <w:shd w:val="clear" w:color="auto" w:fill="D9D9D9" w:themeFill="background1" w:themeFillShade="D9"/>
            <w:hideMark/>
          </w:tcPr>
          <w:p w:rsidR="00F734B1" w:rsidRPr="00F734B1" w:rsidRDefault="00F734B1" w:rsidP="00483CB9">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F74691">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15</w:t>
            </w:r>
          </w:p>
        </w:tc>
      </w:tr>
      <w:tr w:rsidR="00F734B1" w:rsidRPr="00F734B1" w:rsidTr="00F74691">
        <w:trPr>
          <w:tblCellSpacing w:w="0" w:type="dxa"/>
        </w:trPr>
        <w:tc>
          <w:tcPr>
            <w:tcW w:w="5000" w:type="pct"/>
            <w:gridSpan w:val="4"/>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Personal ME, Base de Datos</w:t>
            </w:r>
          </w:p>
        </w:tc>
      </w:tr>
      <w:tr w:rsidR="00F734B1" w:rsidRPr="00F734B1" w:rsidTr="00F74691">
        <w:trPr>
          <w:tblCellSpacing w:w="0" w:type="dxa"/>
        </w:trPr>
        <w:tc>
          <w:tcPr>
            <w:tcW w:w="5000" w:type="pct"/>
            <w:gridSpan w:val="4"/>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Registrar el ingreso por mesa de entrada de un juicio con solicitud de fiscalización</w:t>
            </w:r>
            <w:r w:rsidR="006D3F8A">
              <w:rPr>
                <w:rFonts w:ascii="Times New Roman" w:eastAsia="Times New Roman" w:hAnsi="Times New Roman" w:cs="Times New Roman"/>
                <w:sz w:val="24"/>
                <w:szCs w:val="24"/>
                <w:lang w:eastAsia="es-AR"/>
              </w:rPr>
              <w:t xml:space="preserve"> pendiente</w:t>
            </w:r>
            <w:r w:rsidRPr="00F734B1">
              <w:rPr>
                <w:rFonts w:ascii="Times New Roman" w:eastAsia="Times New Roman" w:hAnsi="Times New Roman" w:cs="Times New Roman"/>
                <w:sz w:val="24"/>
                <w:szCs w:val="24"/>
                <w:lang w:eastAsia="es-AR"/>
              </w:rPr>
              <w:t>.</w:t>
            </w:r>
          </w:p>
        </w:tc>
      </w:tr>
      <w:tr w:rsidR="00F734B1" w:rsidRPr="00F734B1" w:rsidTr="00F74691">
        <w:trPr>
          <w:tblCellSpacing w:w="0" w:type="dxa"/>
        </w:trPr>
        <w:tc>
          <w:tcPr>
            <w:tcW w:w="5000" w:type="pct"/>
            <w:gridSpan w:val="4"/>
            <w:hideMark/>
          </w:tcPr>
          <w:p w:rsidR="00F734B1" w:rsidRPr="00F734B1" w:rsidRDefault="00955B32" w:rsidP="00483CB9">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Se ejecutó el</w:t>
            </w:r>
            <w:r w:rsidR="00F734B1" w:rsidRPr="00F734B1">
              <w:rPr>
                <w:rFonts w:ascii="Times New Roman" w:eastAsia="Times New Roman" w:hAnsi="Times New Roman" w:cs="Times New Roman"/>
                <w:b/>
                <w:bCs/>
                <w:sz w:val="24"/>
                <w:szCs w:val="24"/>
                <w:lang w:eastAsia="es-AR"/>
              </w:rPr>
              <w:t xml:space="preserve"> CU14 – Verificar Fiscalizaciones</w:t>
            </w:r>
          </w:p>
        </w:tc>
      </w:tr>
      <w:tr w:rsidR="00F734B1" w:rsidRPr="00F734B1" w:rsidTr="00F74691">
        <w:trPr>
          <w:tblCellSpacing w:w="0" w:type="dxa"/>
        </w:trPr>
        <w:tc>
          <w:tcPr>
            <w:tcW w:w="1000" w:type="pct"/>
            <w:vMerge w:val="restart"/>
            <w:hideMark/>
          </w:tcPr>
          <w:p w:rsidR="00F734B1" w:rsidRPr="00F734B1" w:rsidRDefault="00955B32" w:rsidP="00483CB9">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00" w:type="pct"/>
            <w:gridSpan w:val="3"/>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registra el ingreso del juicio.</w:t>
            </w:r>
          </w:p>
        </w:tc>
      </w:tr>
      <w:tr w:rsidR="00F734B1" w:rsidRPr="00F734B1" w:rsidTr="00F74691">
        <w:trPr>
          <w:tblCellSpacing w:w="0" w:type="dxa"/>
        </w:trPr>
        <w:tc>
          <w:tcPr>
            <w:tcW w:w="0" w:type="auto"/>
            <w:vMerge/>
            <w:vAlign w:val="center"/>
            <w:hideMark/>
          </w:tcPr>
          <w:p w:rsidR="00F734B1" w:rsidRPr="00F734B1" w:rsidRDefault="00F734B1" w:rsidP="00483CB9">
            <w:pPr>
              <w:spacing w:after="0" w:line="240" w:lineRule="auto"/>
              <w:jc w:val="both"/>
              <w:rPr>
                <w:rFonts w:ascii="Times New Roman" w:eastAsia="Times New Roman" w:hAnsi="Times New Roman" w:cs="Times New Roman"/>
                <w:sz w:val="24"/>
                <w:szCs w:val="24"/>
                <w:lang w:eastAsia="es-AR"/>
              </w:rPr>
            </w:pPr>
          </w:p>
        </w:tc>
        <w:tc>
          <w:tcPr>
            <w:tcW w:w="4000" w:type="pct"/>
            <w:gridSpan w:val="3"/>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No se registra el ingreso del juicio.</w:t>
            </w:r>
          </w:p>
        </w:tc>
      </w:tr>
      <w:tr w:rsidR="00F734B1" w:rsidRPr="00F734B1" w:rsidTr="00B35874">
        <w:trPr>
          <w:trHeight w:val="150"/>
          <w:tblCellSpacing w:w="0" w:type="dxa"/>
        </w:trPr>
        <w:tc>
          <w:tcPr>
            <w:tcW w:w="2500" w:type="pct"/>
            <w:gridSpan w:val="2"/>
            <w:vAlign w:val="center"/>
            <w:hideMark/>
          </w:tcPr>
          <w:p w:rsidR="00F734B1" w:rsidRPr="00F734B1" w:rsidRDefault="00F734B1" w:rsidP="00483CB9">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F734B1" w:rsidRPr="00F734B1" w:rsidRDefault="00F734B1" w:rsidP="00483CB9">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B35874">
        <w:trPr>
          <w:trHeight w:val="495"/>
          <w:tblCellSpacing w:w="0" w:type="dxa"/>
        </w:trPr>
        <w:tc>
          <w:tcPr>
            <w:tcW w:w="2500" w:type="pct"/>
            <w:gridSpan w:val="2"/>
            <w:hideMark/>
          </w:tcPr>
          <w:p w:rsidR="00F734B1" w:rsidRPr="00F734B1" w:rsidRDefault="00F734B1" w:rsidP="003A3CAC">
            <w:pPr>
              <w:numPr>
                <w:ilvl w:val="0"/>
                <w:numId w:val="153"/>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observa en pantalla el listado de solicitudes de fiscalización del juicio</w:t>
            </w:r>
          </w:p>
        </w:tc>
        <w:tc>
          <w:tcPr>
            <w:tcW w:w="2500" w:type="pct"/>
            <w:gridSpan w:val="2"/>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C70CAF">
        <w:trPr>
          <w:trHeight w:val="1495"/>
          <w:tblCellSpacing w:w="0" w:type="dxa"/>
        </w:trPr>
        <w:tc>
          <w:tcPr>
            <w:tcW w:w="2500" w:type="pct"/>
            <w:gridSpan w:val="2"/>
            <w:hideMark/>
          </w:tcPr>
          <w:p w:rsidR="00F734B1" w:rsidRPr="00F734B1" w:rsidRDefault="00F734B1" w:rsidP="003A3CAC">
            <w:pPr>
              <w:numPr>
                <w:ilvl w:val="0"/>
                <w:numId w:val="154"/>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verifica el documento de solicitud de fiscalización adjunto en el juicio y selecciona en pantalla la solicitud cuyos datos coincide con los que figuran en el documento.</w:t>
            </w:r>
          </w:p>
        </w:tc>
        <w:tc>
          <w:tcPr>
            <w:tcW w:w="2500" w:type="pct"/>
            <w:gridSpan w:val="2"/>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B35874">
        <w:trPr>
          <w:trHeight w:val="495"/>
          <w:tblCellSpacing w:w="0" w:type="dxa"/>
        </w:trPr>
        <w:tc>
          <w:tcPr>
            <w:tcW w:w="2500" w:type="pct"/>
            <w:gridSpan w:val="2"/>
            <w:hideMark/>
          </w:tcPr>
          <w:p w:rsidR="00F734B1" w:rsidRPr="00F734B1" w:rsidRDefault="00F734B1" w:rsidP="003A3CAC">
            <w:pPr>
              <w:numPr>
                <w:ilvl w:val="0"/>
                <w:numId w:val="155"/>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módulo de mesa de entrada registra la fecha de ingreso para la solicitud seleccionada y descarta el resto de las solicitudes pendientes (si las hubiere).</w:t>
            </w:r>
          </w:p>
        </w:tc>
        <w:tc>
          <w:tcPr>
            <w:tcW w:w="2500" w:type="pct"/>
            <w:gridSpan w:val="2"/>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B35874">
        <w:trPr>
          <w:trHeight w:val="495"/>
          <w:tblCellSpacing w:w="0" w:type="dxa"/>
        </w:trPr>
        <w:tc>
          <w:tcPr>
            <w:tcW w:w="2500" w:type="pct"/>
            <w:gridSpan w:val="2"/>
            <w:hideMark/>
          </w:tcPr>
          <w:p w:rsidR="00F734B1" w:rsidRPr="00F734B1" w:rsidRDefault="00F734B1" w:rsidP="003A3CAC">
            <w:pPr>
              <w:numPr>
                <w:ilvl w:val="0"/>
                <w:numId w:val="156"/>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módulo de mesa de entrada registra la ubicación del juicio en “Fiscalización”.</w:t>
            </w:r>
          </w:p>
        </w:tc>
        <w:tc>
          <w:tcPr>
            <w:tcW w:w="2500" w:type="pct"/>
            <w:gridSpan w:val="2"/>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B35874">
        <w:trPr>
          <w:trHeight w:val="150"/>
          <w:tblCellSpacing w:w="0" w:type="dxa"/>
        </w:trPr>
        <w:tc>
          <w:tcPr>
            <w:tcW w:w="2500" w:type="pct"/>
            <w:gridSpan w:val="2"/>
            <w:hideMark/>
          </w:tcPr>
          <w:p w:rsidR="00F734B1" w:rsidRPr="00F734B1" w:rsidRDefault="00F734B1" w:rsidP="003A3CAC">
            <w:pPr>
              <w:numPr>
                <w:ilvl w:val="0"/>
                <w:numId w:val="157"/>
              </w:num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r w:rsidR="007F5054">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483CB9">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F74691">
        <w:trPr>
          <w:trHeight w:val="330"/>
          <w:tblCellSpacing w:w="0" w:type="dxa"/>
        </w:trPr>
        <w:tc>
          <w:tcPr>
            <w:tcW w:w="5000" w:type="pct"/>
            <w:gridSpan w:val="4"/>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F74691">
        <w:trPr>
          <w:trHeight w:val="420"/>
          <w:tblCellSpacing w:w="0" w:type="dxa"/>
        </w:trPr>
        <w:tc>
          <w:tcPr>
            <w:tcW w:w="5000" w:type="pct"/>
            <w:gridSpan w:val="4"/>
            <w:hideMark/>
          </w:tcPr>
          <w:p w:rsidR="00F734B1" w:rsidRPr="00F734B1" w:rsidRDefault="00F734B1" w:rsidP="00483CB9">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F74691">
        <w:trPr>
          <w:tblCellSpacing w:w="0" w:type="dxa"/>
        </w:trPr>
        <w:tc>
          <w:tcPr>
            <w:tcW w:w="5000" w:type="pct"/>
            <w:gridSpan w:val="4"/>
            <w:hideMark/>
          </w:tcPr>
          <w:p w:rsidR="00B12B5E" w:rsidRDefault="00F734B1" w:rsidP="00B12B5E">
            <w:pPr>
              <w:spacing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B12B5E">
            <w:pPr>
              <w:spacing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Fecha de ingreso: fecha actual del sistema operativo del equipo donde está alojada la Base de Datos.</w:t>
            </w:r>
          </w:p>
        </w:tc>
      </w:tr>
    </w:tbl>
    <w:p w:rsidR="00F734B1" w:rsidRPr="00F734B1" w:rsidRDefault="00F734B1" w:rsidP="00F734B1">
      <w:pPr>
        <w:spacing w:after="0" w:line="240" w:lineRule="auto"/>
        <w:rPr>
          <w:rFonts w:ascii="Times New Roman" w:eastAsia="Times New Roman" w:hAnsi="Times New Roman" w:cs="Times New Roman"/>
          <w:vanish/>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848"/>
        <w:gridCol w:w="2772"/>
        <w:gridCol w:w="3403"/>
        <w:gridCol w:w="1218"/>
      </w:tblGrid>
      <w:tr w:rsidR="00F734B1" w:rsidRPr="00F734B1" w:rsidTr="00E23216">
        <w:trPr>
          <w:trHeight w:val="135"/>
          <w:tblCellSpacing w:w="0" w:type="dxa"/>
        </w:trPr>
        <w:tc>
          <w:tcPr>
            <w:tcW w:w="4341" w:type="pct"/>
            <w:gridSpan w:val="3"/>
            <w:shd w:val="clear" w:color="auto" w:fill="D9D9D9" w:themeFill="background1" w:themeFillShade="D9"/>
            <w:hideMark/>
          </w:tcPr>
          <w:p w:rsidR="00F734B1" w:rsidRPr="00F734B1" w:rsidRDefault="00F734B1" w:rsidP="00D2773B">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lastRenderedPageBreak/>
              <w:t>Nombre</w:t>
            </w:r>
            <w:r w:rsidRPr="00F734B1">
              <w:rPr>
                <w:rFonts w:ascii="Times New Roman" w:eastAsia="Times New Roman" w:hAnsi="Times New Roman" w:cs="Times New Roman"/>
                <w:sz w:val="24"/>
                <w:szCs w:val="24"/>
                <w:lang w:eastAsia="es-AR"/>
              </w:rPr>
              <w:t>: Registrar Egreso</w:t>
            </w:r>
          </w:p>
        </w:tc>
        <w:tc>
          <w:tcPr>
            <w:tcW w:w="659" w:type="pct"/>
            <w:shd w:val="clear" w:color="auto" w:fill="D9D9D9" w:themeFill="background1" w:themeFillShade="D9"/>
            <w:hideMark/>
          </w:tcPr>
          <w:p w:rsidR="00F734B1" w:rsidRPr="00F734B1" w:rsidRDefault="00F734B1" w:rsidP="00D2773B">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A740A1">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16</w:t>
            </w:r>
          </w:p>
        </w:tc>
      </w:tr>
      <w:tr w:rsidR="00F734B1" w:rsidRPr="00F734B1" w:rsidTr="00A740A1">
        <w:trPr>
          <w:tblCellSpacing w:w="0" w:type="dxa"/>
        </w:trPr>
        <w:tc>
          <w:tcPr>
            <w:tcW w:w="5000" w:type="pct"/>
            <w:gridSpan w:val="4"/>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Personal ME, Base de Datos</w:t>
            </w:r>
          </w:p>
        </w:tc>
      </w:tr>
      <w:tr w:rsidR="00F734B1" w:rsidRPr="00F734B1" w:rsidTr="00A740A1">
        <w:trPr>
          <w:tblCellSpacing w:w="0" w:type="dxa"/>
        </w:trPr>
        <w:tc>
          <w:tcPr>
            <w:tcW w:w="5000" w:type="pct"/>
            <w:gridSpan w:val="4"/>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Registrar la salida de un juicio por mesa de entrada.</w:t>
            </w:r>
          </w:p>
        </w:tc>
      </w:tr>
      <w:tr w:rsidR="00F734B1" w:rsidRPr="00F734B1" w:rsidTr="00A740A1">
        <w:trPr>
          <w:tblCellSpacing w:w="0" w:type="dxa"/>
        </w:trPr>
        <w:tc>
          <w:tcPr>
            <w:tcW w:w="5000" w:type="pct"/>
            <w:gridSpan w:val="4"/>
            <w:hideMark/>
          </w:tcPr>
          <w:p w:rsidR="00F734B1" w:rsidRPr="00F734B1" w:rsidRDefault="00F34121" w:rsidP="00F34121">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Se ejecutó el</w:t>
            </w:r>
            <w:r w:rsidR="00F734B1" w:rsidRPr="00F734B1">
              <w:rPr>
                <w:rFonts w:ascii="Times New Roman" w:eastAsia="Times New Roman" w:hAnsi="Times New Roman" w:cs="Times New Roman"/>
                <w:b/>
                <w:bCs/>
                <w:sz w:val="24"/>
                <w:szCs w:val="24"/>
                <w:lang w:eastAsia="es-AR"/>
              </w:rPr>
              <w:t xml:space="preserve"> CU14 – Verificar Fiscalizaciones</w:t>
            </w:r>
          </w:p>
        </w:tc>
      </w:tr>
      <w:tr w:rsidR="00F734B1" w:rsidRPr="00F734B1" w:rsidTr="00A740A1">
        <w:trPr>
          <w:tblCellSpacing w:w="0" w:type="dxa"/>
        </w:trPr>
        <w:tc>
          <w:tcPr>
            <w:tcW w:w="1000" w:type="pct"/>
            <w:vMerge w:val="restart"/>
            <w:hideMark/>
          </w:tcPr>
          <w:p w:rsidR="00F734B1" w:rsidRPr="00F734B1" w:rsidRDefault="00F34121" w:rsidP="00D2773B">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00" w:type="pct"/>
            <w:gridSpan w:val="3"/>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registra la salida del juicio.</w:t>
            </w:r>
          </w:p>
        </w:tc>
      </w:tr>
      <w:tr w:rsidR="00F734B1" w:rsidRPr="00F734B1" w:rsidTr="00A740A1">
        <w:trPr>
          <w:tblCellSpacing w:w="0" w:type="dxa"/>
        </w:trPr>
        <w:tc>
          <w:tcPr>
            <w:tcW w:w="0" w:type="auto"/>
            <w:vMerge/>
            <w:vAlign w:val="center"/>
            <w:hideMark/>
          </w:tcPr>
          <w:p w:rsidR="00F734B1" w:rsidRPr="00F734B1" w:rsidRDefault="00F734B1" w:rsidP="00D2773B">
            <w:pPr>
              <w:spacing w:after="0" w:line="240" w:lineRule="auto"/>
              <w:jc w:val="both"/>
              <w:rPr>
                <w:rFonts w:ascii="Times New Roman" w:eastAsia="Times New Roman" w:hAnsi="Times New Roman" w:cs="Times New Roman"/>
                <w:sz w:val="24"/>
                <w:szCs w:val="24"/>
                <w:lang w:eastAsia="es-AR"/>
              </w:rPr>
            </w:pPr>
          </w:p>
        </w:tc>
        <w:tc>
          <w:tcPr>
            <w:tcW w:w="4000" w:type="pct"/>
            <w:gridSpan w:val="3"/>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No se registra la salida del juicio.</w:t>
            </w:r>
          </w:p>
        </w:tc>
      </w:tr>
      <w:tr w:rsidR="00F734B1" w:rsidRPr="00F734B1" w:rsidTr="00615069">
        <w:trPr>
          <w:trHeight w:val="150"/>
          <w:tblCellSpacing w:w="0" w:type="dxa"/>
        </w:trPr>
        <w:tc>
          <w:tcPr>
            <w:tcW w:w="2500" w:type="pct"/>
            <w:gridSpan w:val="2"/>
            <w:vAlign w:val="center"/>
            <w:hideMark/>
          </w:tcPr>
          <w:p w:rsidR="00F734B1" w:rsidRPr="00F734B1" w:rsidRDefault="00F734B1" w:rsidP="00D2773B">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0" w:type="pct"/>
            <w:gridSpan w:val="2"/>
            <w:vAlign w:val="center"/>
            <w:hideMark/>
          </w:tcPr>
          <w:p w:rsidR="00F734B1" w:rsidRPr="00F734B1" w:rsidRDefault="00F734B1" w:rsidP="00D2773B">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615069">
        <w:trPr>
          <w:trHeight w:val="495"/>
          <w:tblCellSpacing w:w="0" w:type="dxa"/>
        </w:trPr>
        <w:tc>
          <w:tcPr>
            <w:tcW w:w="2500" w:type="pct"/>
            <w:gridSpan w:val="2"/>
            <w:hideMark/>
          </w:tcPr>
          <w:p w:rsidR="00F734B1" w:rsidRPr="00F734B1" w:rsidRDefault="00F734B1" w:rsidP="003A3CAC">
            <w:pPr>
              <w:numPr>
                <w:ilvl w:val="0"/>
                <w:numId w:val="158"/>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observa en pantalla el listado histórico de solicitudes de fiscalización del juicio.</w:t>
            </w:r>
          </w:p>
        </w:tc>
        <w:tc>
          <w:tcPr>
            <w:tcW w:w="2500" w:type="pct"/>
            <w:gridSpan w:val="2"/>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615069">
        <w:trPr>
          <w:trHeight w:val="1815"/>
          <w:tblCellSpacing w:w="0" w:type="dxa"/>
        </w:trPr>
        <w:tc>
          <w:tcPr>
            <w:tcW w:w="2500" w:type="pct"/>
            <w:gridSpan w:val="2"/>
            <w:hideMark/>
          </w:tcPr>
          <w:p w:rsidR="00F734B1" w:rsidRPr="00F734B1" w:rsidRDefault="00F734B1" w:rsidP="003A3CAC">
            <w:pPr>
              <w:numPr>
                <w:ilvl w:val="0"/>
                <w:numId w:val="159"/>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verifica el comprobante de solicitud de fiscalización que presentó el Profesional para retirar el juicio y selecciona la solicitud correspondiente.</w:t>
            </w:r>
          </w:p>
        </w:tc>
        <w:tc>
          <w:tcPr>
            <w:tcW w:w="2500" w:type="pct"/>
            <w:gridSpan w:val="2"/>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615069">
        <w:trPr>
          <w:trHeight w:val="495"/>
          <w:tblCellSpacing w:w="0" w:type="dxa"/>
        </w:trPr>
        <w:tc>
          <w:tcPr>
            <w:tcW w:w="2500" w:type="pct"/>
            <w:gridSpan w:val="2"/>
            <w:hideMark/>
          </w:tcPr>
          <w:p w:rsidR="00F734B1" w:rsidRPr="00F734B1" w:rsidRDefault="00F734B1" w:rsidP="003A3CAC">
            <w:pPr>
              <w:numPr>
                <w:ilvl w:val="0"/>
                <w:numId w:val="160"/>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módulo de mesa de entrada registra la fecha de egreso para la solicitud seleccionada.</w:t>
            </w:r>
          </w:p>
        </w:tc>
        <w:tc>
          <w:tcPr>
            <w:tcW w:w="2500" w:type="pct"/>
            <w:gridSpan w:val="2"/>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615069">
        <w:trPr>
          <w:trHeight w:val="495"/>
          <w:tblCellSpacing w:w="0" w:type="dxa"/>
        </w:trPr>
        <w:tc>
          <w:tcPr>
            <w:tcW w:w="2500" w:type="pct"/>
            <w:gridSpan w:val="2"/>
            <w:hideMark/>
          </w:tcPr>
          <w:p w:rsidR="00F734B1" w:rsidRPr="00F734B1" w:rsidRDefault="00F734B1" w:rsidP="003A3CAC">
            <w:pPr>
              <w:numPr>
                <w:ilvl w:val="0"/>
                <w:numId w:val="161"/>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módulo de mesa de entrada registra la ubicación del juicio en “Afuera”</w:t>
            </w:r>
            <w:r w:rsidR="008049DA">
              <w:rPr>
                <w:rFonts w:ascii="Times New Roman" w:eastAsia="Times New Roman" w:hAnsi="Times New Roman" w:cs="Times New Roman"/>
                <w:sz w:val="24"/>
                <w:szCs w:val="24"/>
                <w:lang w:eastAsia="es-AR"/>
              </w:rPr>
              <w:t>.</w:t>
            </w:r>
          </w:p>
        </w:tc>
        <w:tc>
          <w:tcPr>
            <w:tcW w:w="2500" w:type="pct"/>
            <w:gridSpan w:val="2"/>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615069">
        <w:trPr>
          <w:trHeight w:val="150"/>
          <w:tblCellSpacing w:w="0" w:type="dxa"/>
        </w:trPr>
        <w:tc>
          <w:tcPr>
            <w:tcW w:w="2500" w:type="pct"/>
            <w:gridSpan w:val="2"/>
            <w:hideMark/>
          </w:tcPr>
          <w:p w:rsidR="00F734B1" w:rsidRPr="00F734B1" w:rsidRDefault="00F734B1" w:rsidP="003A3CAC">
            <w:pPr>
              <w:numPr>
                <w:ilvl w:val="0"/>
                <w:numId w:val="162"/>
              </w:num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p>
        </w:tc>
        <w:tc>
          <w:tcPr>
            <w:tcW w:w="2500" w:type="pct"/>
            <w:gridSpan w:val="2"/>
            <w:hideMark/>
          </w:tcPr>
          <w:p w:rsidR="00F734B1" w:rsidRPr="00F734B1" w:rsidRDefault="00F734B1" w:rsidP="00D2773B">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A740A1">
        <w:trPr>
          <w:trHeight w:val="420"/>
          <w:tblCellSpacing w:w="0" w:type="dxa"/>
        </w:trPr>
        <w:tc>
          <w:tcPr>
            <w:tcW w:w="5000" w:type="pct"/>
            <w:gridSpan w:val="4"/>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A740A1">
        <w:trPr>
          <w:trHeight w:val="270"/>
          <w:tblCellSpacing w:w="0" w:type="dxa"/>
        </w:trPr>
        <w:tc>
          <w:tcPr>
            <w:tcW w:w="5000" w:type="pct"/>
            <w:gridSpan w:val="4"/>
            <w:hideMark/>
          </w:tcPr>
          <w:p w:rsidR="00F734B1" w:rsidRPr="00F734B1" w:rsidRDefault="00F734B1" w:rsidP="00D2773B">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A740A1">
        <w:trPr>
          <w:tblCellSpacing w:w="0" w:type="dxa"/>
        </w:trPr>
        <w:tc>
          <w:tcPr>
            <w:tcW w:w="5000" w:type="pct"/>
            <w:gridSpan w:val="4"/>
            <w:hideMark/>
          </w:tcPr>
          <w:p w:rsidR="00F734B1" w:rsidRPr="00F734B1" w:rsidRDefault="00F734B1" w:rsidP="004866E1">
            <w:pPr>
              <w:spacing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4866E1">
            <w:pPr>
              <w:spacing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Fecha de egreso: fecha actual del sistema operativo del equipo donde está alojada la Base de Datos.</w:t>
            </w:r>
          </w:p>
        </w:tc>
      </w:tr>
    </w:tbl>
    <w:p w:rsidR="00DE3217" w:rsidRDefault="00DE3217" w:rsidP="00F734B1">
      <w:pPr>
        <w:spacing w:before="100" w:beforeAutospacing="1" w:after="0" w:line="240" w:lineRule="auto"/>
        <w:rPr>
          <w:rFonts w:ascii="Times New Roman" w:eastAsia="Times New Roman" w:hAnsi="Times New Roman" w:cs="Times New Roman"/>
          <w:sz w:val="24"/>
          <w:szCs w:val="24"/>
          <w:lang w:eastAsia="es-AR"/>
        </w:rPr>
      </w:pPr>
    </w:p>
    <w:p w:rsidR="00DE3217" w:rsidRDefault="00DE3217">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tbl>
      <w:tblPr>
        <w:tblW w:w="5005" w:type="pct"/>
        <w:tblCellSpacing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firstRow="1" w:lastRow="0" w:firstColumn="1" w:lastColumn="0" w:noHBand="0" w:noVBand="1"/>
      </w:tblPr>
      <w:tblGrid>
        <w:gridCol w:w="1852"/>
        <w:gridCol w:w="2768"/>
        <w:gridCol w:w="3402"/>
        <w:gridCol w:w="1228"/>
      </w:tblGrid>
      <w:tr w:rsidR="00F734B1" w:rsidRPr="00F734B1" w:rsidTr="00E23216">
        <w:trPr>
          <w:trHeight w:val="135"/>
          <w:tblCellSpacing w:w="0" w:type="dxa"/>
        </w:trPr>
        <w:tc>
          <w:tcPr>
            <w:tcW w:w="4336" w:type="pct"/>
            <w:gridSpan w:val="3"/>
            <w:shd w:val="clear" w:color="auto" w:fill="D9D9D9" w:themeFill="background1" w:themeFillShade="D9"/>
            <w:hideMark/>
          </w:tcPr>
          <w:p w:rsidR="00F734B1" w:rsidRPr="00F734B1" w:rsidRDefault="00F734B1" w:rsidP="007A6E57">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lastRenderedPageBreak/>
              <w:t>Nombre</w:t>
            </w:r>
            <w:r w:rsidRPr="00F734B1">
              <w:rPr>
                <w:rFonts w:ascii="Times New Roman" w:eastAsia="Times New Roman" w:hAnsi="Times New Roman" w:cs="Times New Roman"/>
                <w:sz w:val="24"/>
                <w:szCs w:val="24"/>
                <w:lang w:eastAsia="es-AR"/>
              </w:rPr>
              <w:t>: Definir Impresora de salida</w:t>
            </w:r>
          </w:p>
        </w:tc>
        <w:tc>
          <w:tcPr>
            <w:tcW w:w="664" w:type="pct"/>
            <w:shd w:val="clear" w:color="auto" w:fill="D9D9D9" w:themeFill="background1" w:themeFillShade="D9"/>
            <w:hideMark/>
          </w:tcPr>
          <w:p w:rsidR="00F734B1" w:rsidRPr="00F734B1" w:rsidRDefault="00F734B1" w:rsidP="007A6E57">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2C6681">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17</w:t>
            </w:r>
          </w:p>
        </w:tc>
      </w:tr>
      <w:tr w:rsidR="00F734B1" w:rsidRPr="00F734B1" w:rsidTr="001C24A2">
        <w:trPr>
          <w:tblCellSpacing w:w="0" w:type="dxa"/>
        </w:trPr>
        <w:tc>
          <w:tcPr>
            <w:tcW w:w="5000" w:type="pct"/>
            <w:gridSpan w:val="4"/>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Personal ME, Fiscalizador, Base de Datos</w:t>
            </w:r>
          </w:p>
        </w:tc>
      </w:tr>
      <w:tr w:rsidR="00F734B1" w:rsidRPr="00F734B1" w:rsidTr="001C24A2">
        <w:trPr>
          <w:tblCellSpacing w:w="0" w:type="dxa"/>
        </w:trPr>
        <w:tc>
          <w:tcPr>
            <w:tcW w:w="5000" w:type="pct"/>
            <w:gridSpan w:val="4"/>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Definir la impresora por donde saldrá impreso un documento en particular</w:t>
            </w:r>
            <w:r w:rsidR="00C53856">
              <w:rPr>
                <w:rFonts w:ascii="Times New Roman" w:eastAsia="Times New Roman" w:hAnsi="Times New Roman" w:cs="Times New Roman"/>
                <w:sz w:val="24"/>
                <w:szCs w:val="24"/>
                <w:lang w:eastAsia="es-AR"/>
              </w:rPr>
              <w:t>.</w:t>
            </w:r>
          </w:p>
        </w:tc>
      </w:tr>
      <w:tr w:rsidR="00F734B1" w:rsidRPr="00F734B1" w:rsidTr="001C24A2">
        <w:trPr>
          <w:tblCellSpacing w:w="0" w:type="dxa"/>
        </w:trPr>
        <w:tc>
          <w:tcPr>
            <w:tcW w:w="5000" w:type="pct"/>
            <w:gridSpan w:val="4"/>
            <w:hideMark/>
          </w:tcPr>
          <w:p w:rsidR="00F734B1" w:rsidRPr="00F734B1" w:rsidRDefault="00AC01F2" w:rsidP="007A6E5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Estar autenticado en el sistema</w:t>
            </w:r>
            <w:r>
              <w:rPr>
                <w:rFonts w:ascii="Times New Roman" w:eastAsia="Times New Roman" w:hAnsi="Times New Roman" w:cs="Times New Roman"/>
                <w:sz w:val="24"/>
                <w:szCs w:val="24"/>
                <w:lang w:eastAsia="es-AR"/>
              </w:rPr>
              <w:t>.</w:t>
            </w:r>
          </w:p>
        </w:tc>
      </w:tr>
      <w:tr w:rsidR="00F734B1" w:rsidRPr="00F734B1" w:rsidTr="00124FA7">
        <w:trPr>
          <w:tblCellSpacing w:w="0" w:type="dxa"/>
        </w:trPr>
        <w:tc>
          <w:tcPr>
            <w:tcW w:w="1001" w:type="pct"/>
            <w:vMerge w:val="restart"/>
            <w:hideMark/>
          </w:tcPr>
          <w:p w:rsidR="00F734B1" w:rsidRPr="00F734B1" w:rsidRDefault="00BD6078" w:rsidP="007A6E5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999" w:type="pct"/>
            <w:gridSpan w:val="3"/>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registra la relación documento – impresora.</w:t>
            </w:r>
          </w:p>
        </w:tc>
      </w:tr>
      <w:tr w:rsidR="00F734B1" w:rsidRPr="00F734B1" w:rsidTr="00124FA7">
        <w:trPr>
          <w:tblCellSpacing w:w="0" w:type="dxa"/>
        </w:trPr>
        <w:tc>
          <w:tcPr>
            <w:tcW w:w="0" w:type="auto"/>
            <w:vMerge/>
            <w:vAlign w:val="center"/>
            <w:hideMark/>
          </w:tcPr>
          <w:p w:rsidR="00F734B1" w:rsidRPr="00F734B1" w:rsidRDefault="00F734B1" w:rsidP="007A6E57">
            <w:pPr>
              <w:spacing w:after="0" w:line="240" w:lineRule="auto"/>
              <w:jc w:val="both"/>
              <w:rPr>
                <w:rFonts w:ascii="Times New Roman" w:eastAsia="Times New Roman" w:hAnsi="Times New Roman" w:cs="Times New Roman"/>
                <w:sz w:val="24"/>
                <w:szCs w:val="24"/>
                <w:lang w:eastAsia="es-AR"/>
              </w:rPr>
            </w:pPr>
          </w:p>
        </w:tc>
        <w:tc>
          <w:tcPr>
            <w:tcW w:w="3999" w:type="pct"/>
            <w:gridSpan w:val="3"/>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No se registra la relación documento – impresora.</w:t>
            </w:r>
          </w:p>
        </w:tc>
      </w:tr>
      <w:tr w:rsidR="00F734B1" w:rsidRPr="00F734B1" w:rsidTr="001C24A2">
        <w:trPr>
          <w:trHeight w:val="150"/>
          <w:tblCellSpacing w:w="0" w:type="dxa"/>
        </w:trPr>
        <w:tc>
          <w:tcPr>
            <w:tcW w:w="2497" w:type="pct"/>
            <w:gridSpan w:val="2"/>
            <w:vAlign w:val="center"/>
            <w:hideMark/>
          </w:tcPr>
          <w:p w:rsidR="00F734B1" w:rsidRPr="00F734B1" w:rsidRDefault="00F734B1" w:rsidP="007A6E57">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3" w:type="pct"/>
            <w:gridSpan w:val="2"/>
            <w:vAlign w:val="center"/>
            <w:hideMark/>
          </w:tcPr>
          <w:p w:rsidR="00F734B1" w:rsidRPr="00F734B1" w:rsidRDefault="00F734B1" w:rsidP="007A6E57">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1C24A2">
        <w:trPr>
          <w:trHeight w:val="495"/>
          <w:tblCellSpacing w:w="0" w:type="dxa"/>
        </w:trPr>
        <w:tc>
          <w:tcPr>
            <w:tcW w:w="2497" w:type="pct"/>
            <w:gridSpan w:val="2"/>
            <w:hideMark/>
          </w:tcPr>
          <w:p w:rsidR="00F734B1" w:rsidRPr="00F734B1" w:rsidRDefault="00F734B1" w:rsidP="003A3CAC">
            <w:pPr>
              <w:numPr>
                <w:ilvl w:val="0"/>
                <w:numId w:val="163"/>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observa el menú principal del sistema.</w:t>
            </w:r>
          </w:p>
        </w:tc>
        <w:tc>
          <w:tcPr>
            <w:tcW w:w="2503" w:type="pct"/>
            <w:gridSpan w:val="2"/>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C24A2">
        <w:trPr>
          <w:trHeight w:val="1140"/>
          <w:tblCellSpacing w:w="0" w:type="dxa"/>
        </w:trPr>
        <w:tc>
          <w:tcPr>
            <w:tcW w:w="2497" w:type="pct"/>
            <w:gridSpan w:val="2"/>
            <w:hideMark/>
          </w:tcPr>
          <w:p w:rsidR="00F734B1" w:rsidRPr="00F734B1" w:rsidRDefault="00F734B1" w:rsidP="003A3CAC">
            <w:pPr>
              <w:numPr>
                <w:ilvl w:val="0"/>
                <w:numId w:val="164"/>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accede a la pantalla para definir la impresora por donde saldrán impresos los documentos generados por el sistema.</w:t>
            </w:r>
          </w:p>
        </w:tc>
        <w:tc>
          <w:tcPr>
            <w:tcW w:w="2503" w:type="pct"/>
            <w:gridSpan w:val="2"/>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C24A2">
        <w:trPr>
          <w:trHeight w:val="495"/>
          <w:tblCellSpacing w:w="0" w:type="dxa"/>
        </w:trPr>
        <w:tc>
          <w:tcPr>
            <w:tcW w:w="2497" w:type="pct"/>
            <w:gridSpan w:val="2"/>
            <w:hideMark/>
          </w:tcPr>
          <w:p w:rsidR="00F734B1" w:rsidRPr="00F734B1" w:rsidRDefault="00F734B1" w:rsidP="003A3CAC">
            <w:pPr>
              <w:numPr>
                <w:ilvl w:val="0"/>
                <w:numId w:val="165"/>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selecciona el/los documento/s y la/s impresora/s. Presiona el botón “Aceptar”</w:t>
            </w:r>
            <w:r w:rsidR="00D10197">
              <w:rPr>
                <w:rFonts w:ascii="Times New Roman" w:eastAsia="Times New Roman" w:hAnsi="Times New Roman" w:cs="Times New Roman"/>
                <w:sz w:val="24"/>
                <w:szCs w:val="24"/>
                <w:lang w:eastAsia="es-AR"/>
              </w:rPr>
              <w:t>.</w:t>
            </w:r>
          </w:p>
        </w:tc>
        <w:tc>
          <w:tcPr>
            <w:tcW w:w="2503" w:type="pct"/>
            <w:gridSpan w:val="2"/>
            <w:hideMark/>
          </w:tcPr>
          <w:p w:rsidR="00F734B1" w:rsidRPr="00F734B1" w:rsidRDefault="00F734B1" w:rsidP="00F43271">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3.A</w:t>
            </w:r>
            <w:proofErr w:type="gramEnd"/>
            <w:r w:rsidRPr="00F734B1">
              <w:rPr>
                <w:rFonts w:ascii="Times New Roman" w:eastAsia="Times New Roman" w:hAnsi="Times New Roman" w:cs="Times New Roman"/>
                <w:sz w:val="24"/>
                <w:szCs w:val="24"/>
                <w:lang w:eastAsia="es-AR"/>
              </w:rPr>
              <w:t>. La impresora deseada no está en el listado de las disponibles:</w:t>
            </w:r>
          </w:p>
          <w:p w:rsidR="00F734B1" w:rsidRPr="00F734B1" w:rsidRDefault="00F734B1" w:rsidP="00F43271">
            <w:pPr>
              <w:spacing w:after="0"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3.A.i</w:t>
            </w:r>
            <w:proofErr w:type="gramEnd"/>
            <w:r w:rsidRPr="00F734B1">
              <w:rPr>
                <w:rFonts w:ascii="Times New Roman" w:eastAsia="Times New Roman" w:hAnsi="Times New Roman" w:cs="Times New Roman"/>
                <w:sz w:val="24"/>
                <w:szCs w:val="24"/>
                <w:lang w:eastAsia="es-AR"/>
              </w:rPr>
              <w:t xml:space="preserve">. El Actor verifica que la misma esté encendida. Se retorna al </w:t>
            </w:r>
            <w:r w:rsidRPr="00F734B1">
              <w:rPr>
                <w:rFonts w:ascii="Times New Roman" w:eastAsia="Times New Roman" w:hAnsi="Times New Roman" w:cs="Times New Roman"/>
                <w:b/>
                <w:bCs/>
                <w:sz w:val="24"/>
                <w:szCs w:val="24"/>
                <w:lang w:eastAsia="es-AR"/>
              </w:rPr>
              <w:t>Paso 3.</w:t>
            </w:r>
          </w:p>
          <w:p w:rsidR="00F734B1" w:rsidRPr="00F734B1" w:rsidRDefault="00F734B1" w:rsidP="00F43271">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3.A.ii</w:t>
            </w:r>
            <w:proofErr w:type="gramEnd"/>
            <w:r w:rsidRPr="00F734B1">
              <w:rPr>
                <w:rFonts w:ascii="Times New Roman" w:eastAsia="Times New Roman" w:hAnsi="Times New Roman" w:cs="Times New Roman"/>
                <w:sz w:val="24"/>
                <w:szCs w:val="24"/>
                <w:lang w:eastAsia="es-AR"/>
              </w:rPr>
              <w:t>. La impresora está encendida: el Actor notifica el inconveniente al área de Sistemas de Caja Forense. El caso de uso termina.</w:t>
            </w:r>
          </w:p>
        </w:tc>
      </w:tr>
      <w:tr w:rsidR="00F734B1" w:rsidRPr="00F734B1" w:rsidTr="001C24A2">
        <w:trPr>
          <w:trHeight w:val="495"/>
          <w:tblCellSpacing w:w="0" w:type="dxa"/>
        </w:trPr>
        <w:tc>
          <w:tcPr>
            <w:tcW w:w="2497" w:type="pct"/>
            <w:gridSpan w:val="2"/>
            <w:hideMark/>
          </w:tcPr>
          <w:p w:rsidR="00F734B1" w:rsidRPr="00F734B1" w:rsidRDefault="00F734B1" w:rsidP="003A3CAC">
            <w:pPr>
              <w:numPr>
                <w:ilvl w:val="0"/>
                <w:numId w:val="166"/>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sistema registra las relaciones entre los documentos e impresoras seleccionadas.</w:t>
            </w:r>
          </w:p>
        </w:tc>
        <w:tc>
          <w:tcPr>
            <w:tcW w:w="2503" w:type="pct"/>
            <w:gridSpan w:val="2"/>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C24A2">
        <w:trPr>
          <w:trHeight w:val="150"/>
          <w:tblCellSpacing w:w="0" w:type="dxa"/>
        </w:trPr>
        <w:tc>
          <w:tcPr>
            <w:tcW w:w="2497" w:type="pct"/>
            <w:gridSpan w:val="2"/>
            <w:hideMark/>
          </w:tcPr>
          <w:p w:rsidR="00F734B1" w:rsidRPr="00F734B1" w:rsidRDefault="00F734B1" w:rsidP="003A3CAC">
            <w:pPr>
              <w:numPr>
                <w:ilvl w:val="0"/>
                <w:numId w:val="167"/>
              </w:num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r w:rsidR="00222D95">
              <w:rPr>
                <w:rFonts w:ascii="Times New Roman" w:eastAsia="Times New Roman" w:hAnsi="Times New Roman" w:cs="Times New Roman"/>
                <w:sz w:val="24"/>
                <w:szCs w:val="24"/>
                <w:lang w:eastAsia="es-AR"/>
              </w:rPr>
              <w:t>.</w:t>
            </w:r>
          </w:p>
        </w:tc>
        <w:tc>
          <w:tcPr>
            <w:tcW w:w="2503" w:type="pct"/>
            <w:gridSpan w:val="2"/>
            <w:hideMark/>
          </w:tcPr>
          <w:p w:rsidR="00F734B1" w:rsidRPr="00F734B1" w:rsidRDefault="00F734B1" w:rsidP="007A6E57">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C24A2">
        <w:trPr>
          <w:trHeight w:val="300"/>
          <w:tblCellSpacing w:w="0" w:type="dxa"/>
        </w:trPr>
        <w:tc>
          <w:tcPr>
            <w:tcW w:w="5000" w:type="pct"/>
            <w:gridSpan w:val="4"/>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1C24A2">
        <w:trPr>
          <w:trHeight w:val="285"/>
          <w:tblCellSpacing w:w="0" w:type="dxa"/>
        </w:trPr>
        <w:tc>
          <w:tcPr>
            <w:tcW w:w="5000" w:type="pct"/>
            <w:gridSpan w:val="4"/>
            <w:hideMark/>
          </w:tcPr>
          <w:p w:rsidR="00F734B1" w:rsidRPr="00F734B1" w:rsidRDefault="00F734B1" w:rsidP="007A6E57">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1C24A2">
        <w:trPr>
          <w:tblCellSpacing w:w="0" w:type="dxa"/>
        </w:trPr>
        <w:tc>
          <w:tcPr>
            <w:tcW w:w="5000" w:type="pct"/>
            <w:gridSpan w:val="4"/>
            <w:hideMark/>
          </w:tcPr>
          <w:p w:rsidR="00F734B1" w:rsidRPr="00F734B1" w:rsidRDefault="00F734B1" w:rsidP="007A6E57">
            <w:p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C42E1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Actor puede definir en cualquier momento que impresora usará para imprimir los documentos.</w:t>
            </w:r>
          </w:p>
        </w:tc>
      </w:tr>
      <w:tr w:rsidR="00F734B1" w:rsidRPr="00F734B1" w:rsidTr="00E23216">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35"/>
          <w:tblCellSpacing w:w="0" w:type="dxa"/>
        </w:trPr>
        <w:tc>
          <w:tcPr>
            <w:tcW w:w="4336"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734B1" w:rsidRPr="00F734B1" w:rsidRDefault="00F734B1" w:rsidP="00D64D44">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lastRenderedPageBreak/>
              <w:t>Nombre</w:t>
            </w:r>
            <w:r w:rsidRPr="00F734B1">
              <w:rPr>
                <w:rFonts w:ascii="Times New Roman" w:eastAsia="Times New Roman" w:hAnsi="Times New Roman" w:cs="Times New Roman"/>
                <w:sz w:val="24"/>
                <w:szCs w:val="24"/>
                <w:lang w:eastAsia="es-AR"/>
              </w:rPr>
              <w:t>: Notificar fin de Fiscalización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734B1" w:rsidRPr="00F734B1" w:rsidRDefault="00F734B1" w:rsidP="00D64D44">
            <w:pPr>
              <w:spacing w:before="100" w:beforeAutospacing="1" w:after="119" w:line="13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Nro</w:t>
            </w:r>
            <w:r w:rsidR="001C24A2">
              <w:rPr>
                <w:rFonts w:ascii="Times New Roman" w:eastAsia="Times New Roman" w:hAnsi="Times New Roman" w:cs="Times New Roman"/>
                <w:b/>
                <w:bCs/>
                <w:sz w:val="24"/>
                <w:szCs w:val="24"/>
                <w:lang w:eastAsia="es-AR"/>
              </w:rPr>
              <w:t>.</w:t>
            </w:r>
            <w:r w:rsidRPr="00F734B1">
              <w:rPr>
                <w:rFonts w:ascii="Times New Roman" w:eastAsia="Times New Roman" w:hAnsi="Times New Roman" w:cs="Times New Roman"/>
                <w:sz w:val="24"/>
                <w:szCs w:val="24"/>
                <w:lang w:eastAsia="es-AR"/>
              </w:rPr>
              <w:t>: 18</w:t>
            </w:r>
          </w:p>
        </w:tc>
      </w:tr>
      <w:tr w:rsidR="00F734B1" w:rsidRPr="00F734B1" w:rsidTr="001C24A2">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5000" w:type="pct"/>
            <w:gridSpan w:val="4"/>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Actores</w:t>
            </w:r>
            <w:r w:rsidRPr="00F734B1">
              <w:rPr>
                <w:rFonts w:ascii="Times New Roman" w:eastAsia="Times New Roman" w:hAnsi="Times New Roman" w:cs="Times New Roman"/>
                <w:sz w:val="24"/>
                <w:szCs w:val="24"/>
                <w:lang w:eastAsia="es-AR"/>
              </w:rPr>
              <w:t>: Personal ME, Base de Datos, Servidor de Correo.</w:t>
            </w:r>
          </w:p>
        </w:tc>
      </w:tr>
      <w:tr w:rsidR="00F734B1" w:rsidRPr="00F734B1" w:rsidTr="001C24A2">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5000" w:type="pct"/>
            <w:gridSpan w:val="4"/>
            <w:tcBorders>
              <w:top w:val="single" w:sz="4" w:space="0" w:color="auto"/>
              <w:left w:val="single" w:sz="4" w:space="0" w:color="auto"/>
              <w:bottom w:val="single" w:sz="4" w:space="0" w:color="auto"/>
              <w:right w:val="single" w:sz="4" w:space="0" w:color="auto"/>
            </w:tcBorders>
            <w:hideMark/>
          </w:tcPr>
          <w:p w:rsidR="00F734B1" w:rsidRPr="00F734B1" w:rsidRDefault="00F734B1" w:rsidP="00B90791">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Objetivo</w:t>
            </w:r>
            <w:r w:rsidRPr="00F734B1">
              <w:rPr>
                <w:rFonts w:ascii="Times New Roman" w:eastAsia="Times New Roman" w:hAnsi="Times New Roman" w:cs="Times New Roman"/>
                <w:sz w:val="24"/>
                <w:szCs w:val="24"/>
                <w:lang w:eastAsia="es-AR"/>
              </w:rPr>
              <w:t>: Notificar al Profesional</w:t>
            </w:r>
            <w:r w:rsidR="00B90791">
              <w:rPr>
                <w:rFonts w:ascii="Times New Roman" w:eastAsia="Times New Roman" w:hAnsi="Times New Roman" w:cs="Times New Roman"/>
                <w:sz w:val="24"/>
                <w:szCs w:val="24"/>
                <w:lang w:eastAsia="es-AR"/>
              </w:rPr>
              <w:t>,</w:t>
            </w:r>
            <w:r w:rsidRPr="00F734B1">
              <w:rPr>
                <w:rFonts w:ascii="Times New Roman" w:eastAsia="Times New Roman" w:hAnsi="Times New Roman" w:cs="Times New Roman"/>
                <w:sz w:val="24"/>
                <w:szCs w:val="24"/>
                <w:lang w:eastAsia="es-AR"/>
              </w:rPr>
              <w:t xml:space="preserve"> que solicitó </w:t>
            </w:r>
            <w:r w:rsidR="00B90791">
              <w:rPr>
                <w:rFonts w:ascii="Times New Roman" w:eastAsia="Times New Roman" w:hAnsi="Times New Roman" w:cs="Times New Roman"/>
                <w:sz w:val="24"/>
                <w:szCs w:val="24"/>
                <w:lang w:eastAsia="es-AR"/>
              </w:rPr>
              <w:t>una</w:t>
            </w:r>
            <w:r w:rsidRPr="00F734B1">
              <w:rPr>
                <w:rFonts w:ascii="Times New Roman" w:eastAsia="Times New Roman" w:hAnsi="Times New Roman" w:cs="Times New Roman"/>
                <w:sz w:val="24"/>
                <w:szCs w:val="24"/>
                <w:lang w:eastAsia="es-AR"/>
              </w:rPr>
              <w:t xml:space="preserve"> fiscalización</w:t>
            </w:r>
            <w:r w:rsidR="00B90791">
              <w:rPr>
                <w:rFonts w:ascii="Times New Roman" w:eastAsia="Times New Roman" w:hAnsi="Times New Roman" w:cs="Times New Roman"/>
                <w:sz w:val="24"/>
                <w:szCs w:val="24"/>
                <w:lang w:eastAsia="es-AR"/>
              </w:rPr>
              <w:t>,</w:t>
            </w:r>
            <w:r w:rsidRPr="00F734B1">
              <w:rPr>
                <w:rFonts w:ascii="Times New Roman" w:eastAsia="Times New Roman" w:hAnsi="Times New Roman" w:cs="Times New Roman"/>
                <w:sz w:val="24"/>
                <w:szCs w:val="24"/>
                <w:lang w:eastAsia="es-AR"/>
              </w:rPr>
              <w:t xml:space="preserve"> que la misma finalizó y puede pasar a retirar el juicio.</w:t>
            </w:r>
          </w:p>
        </w:tc>
      </w:tr>
      <w:tr w:rsidR="00F734B1" w:rsidRPr="00F734B1" w:rsidTr="001C24A2">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5000" w:type="pct"/>
            <w:gridSpan w:val="4"/>
            <w:tcBorders>
              <w:top w:val="single" w:sz="4" w:space="0" w:color="auto"/>
              <w:left w:val="single" w:sz="4" w:space="0" w:color="auto"/>
              <w:bottom w:val="single" w:sz="4" w:space="0" w:color="auto"/>
              <w:right w:val="single" w:sz="4" w:space="0" w:color="auto"/>
            </w:tcBorders>
            <w:hideMark/>
          </w:tcPr>
          <w:p w:rsidR="00F734B1" w:rsidRPr="00F734B1" w:rsidRDefault="0031075E" w:rsidP="00D64D44">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F734B1" w:rsidRPr="00F734B1">
              <w:rPr>
                <w:rFonts w:ascii="Times New Roman" w:eastAsia="Times New Roman" w:hAnsi="Times New Roman" w:cs="Times New Roman"/>
                <w:sz w:val="24"/>
                <w:szCs w:val="24"/>
                <w:lang w:eastAsia="es-AR"/>
              </w:rPr>
              <w:t>: El juicio tiene una solicitud de fiscalización intervenida por un Fiscalizador.</w:t>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1001" w:type="pct"/>
            <w:vMerge w:val="restart"/>
            <w:tcBorders>
              <w:top w:val="single" w:sz="4" w:space="0" w:color="auto"/>
              <w:left w:val="single" w:sz="4" w:space="0" w:color="auto"/>
              <w:bottom w:val="single" w:sz="4" w:space="0" w:color="auto"/>
              <w:right w:val="single" w:sz="4" w:space="0" w:color="auto"/>
            </w:tcBorders>
            <w:hideMark/>
          </w:tcPr>
          <w:p w:rsidR="00F734B1" w:rsidRPr="00F734B1" w:rsidRDefault="0031075E" w:rsidP="00D64D44">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3999" w:type="pct"/>
            <w:gridSpan w:val="3"/>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Éxito</w:t>
            </w:r>
            <w:r w:rsidRPr="00F734B1">
              <w:rPr>
                <w:rFonts w:ascii="Times New Roman" w:eastAsia="Times New Roman" w:hAnsi="Times New Roman" w:cs="Times New Roman"/>
                <w:sz w:val="24"/>
                <w:szCs w:val="24"/>
                <w:lang w:eastAsia="es-AR"/>
              </w:rPr>
              <w:t>: Se envió la notificación.</w:t>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rsidR="00F734B1" w:rsidRPr="00F734B1" w:rsidRDefault="00F734B1" w:rsidP="00D64D44">
            <w:pPr>
              <w:spacing w:after="0" w:line="240" w:lineRule="auto"/>
              <w:jc w:val="both"/>
              <w:rPr>
                <w:rFonts w:ascii="Times New Roman" w:eastAsia="Times New Roman" w:hAnsi="Times New Roman" w:cs="Times New Roman"/>
                <w:sz w:val="24"/>
                <w:szCs w:val="24"/>
                <w:lang w:eastAsia="es-AR"/>
              </w:rPr>
            </w:pPr>
          </w:p>
        </w:tc>
        <w:tc>
          <w:tcPr>
            <w:tcW w:w="3999" w:type="pct"/>
            <w:gridSpan w:val="3"/>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Fracaso</w:t>
            </w:r>
            <w:r w:rsidRPr="00F734B1">
              <w:rPr>
                <w:rFonts w:ascii="Times New Roman" w:eastAsia="Times New Roman" w:hAnsi="Times New Roman" w:cs="Times New Roman"/>
                <w:sz w:val="24"/>
                <w:szCs w:val="24"/>
                <w:lang w:eastAsia="es-AR"/>
              </w:rPr>
              <w:t>: No se pudo notificar al Profesional.</w:t>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50"/>
          <w:tblCellSpacing w:w="0" w:type="dxa"/>
        </w:trPr>
        <w:tc>
          <w:tcPr>
            <w:tcW w:w="2497" w:type="pct"/>
            <w:gridSpan w:val="2"/>
            <w:tcBorders>
              <w:top w:val="single" w:sz="4" w:space="0" w:color="auto"/>
              <w:left w:val="single" w:sz="4" w:space="0" w:color="auto"/>
              <w:bottom w:val="single" w:sz="4" w:space="0" w:color="auto"/>
              <w:right w:val="single" w:sz="4" w:space="0" w:color="auto"/>
            </w:tcBorders>
            <w:vAlign w:val="center"/>
            <w:hideMark/>
          </w:tcPr>
          <w:p w:rsidR="00F734B1" w:rsidRPr="00F734B1" w:rsidRDefault="00F734B1" w:rsidP="00D64D44">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Principal</w:t>
            </w:r>
          </w:p>
        </w:tc>
        <w:tc>
          <w:tcPr>
            <w:tcW w:w="2503" w:type="pct"/>
            <w:gridSpan w:val="2"/>
            <w:tcBorders>
              <w:top w:val="single" w:sz="4" w:space="0" w:color="auto"/>
              <w:left w:val="single" w:sz="4" w:space="0" w:color="auto"/>
              <w:bottom w:val="single" w:sz="4" w:space="0" w:color="auto"/>
              <w:right w:val="single" w:sz="4" w:space="0" w:color="auto"/>
            </w:tcBorders>
            <w:vAlign w:val="center"/>
            <w:hideMark/>
          </w:tcPr>
          <w:p w:rsidR="00F734B1" w:rsidRPr="00F734B1" w:rsidRDefault="00F734B1" w:rsidP="00D64D44">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Flujo Alternativo</w:t>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495"/>
          <w:tblCellSpacing w:w="0" w:type="dxa"/>
        </w:trPr>
        <w:tc>
          <w:tcPr>
            <w:tcW w:w="2497"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3A3CAC">
            <w:pPr>
              <w:numPr>
                <w:ilvl w:val="0"/>
                <w:numId w:val="168"/>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observa el menú principal del módulo de mesa de entrada.</w:t>
            </w:r>
          </w:p>
        </w:tc>
        <w:tc>
          <w:tcPr>
            <w:tcW w:w="2503"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615"/>
          <w:tblCellSpacing w:w="0" w:type="dxa"/>
        </w:trPr>
        <w:tc>
          <w:tcPr>
            <w:tcW w:w="2497"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3A3CAC">
            <w:pPr>
              <w:numPr>
                <w:ilvl w:val="0"/>
                <w:numId w:val="169"/>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accede a la pantalla de notificación.</w:t>
            </w:r>
          </w:p>
        </w:tc>
        <w:tc>
          <w:tcPr>
            <w:tcW w:w="2503"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495"/>
          <w:tblCellSpacing w:w="0" w:type="dxa"/>
        </w:trPr>
        <w:tc>
          <w:tcPr>
            <w:tcW w:w="2497"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3A3CAC">
            <w:pPr>
              <w:numPr>
                <w:ilvl w:val="0"/>
                <w:numId w:val="170"/>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Personal ME ingresa el código del juicio.</w:t>
            </w:r>
          </w:p>
        </w:tc>
        <w:tc>
          <w:tcPr>
            <w:tcW w:w="2503"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3.A</w:t>
            </w:r>
            <w:proofErr w:type="gramEnd"/>
            <w:r w:rsidRPr="00F734B1">
              <w:rPr>
                <w:rFonts w:ascii="Times New Roman" w:eastAsia="Times New Roman" w:hAnsi="Times New Roman" w:cs="Times New Roman"/>
                <w:sz w:val="24"/>
                <w:szCs w:val="24"/>
                <w:lang w:eastAsia="es-AR"/>
              </w:rPr>
              <w:t>. Personal ME ingresa el código de solicitud de fiscalización.</w:t>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900"/>
          <w:tblCellSpacing w:w="0" w:type="dxa"/>
        </w:trPr>
        <w:tc>
          <w:tcPr>
            <w:tcW w:w="2497"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3A3CAC">
            <w:pPr>
              <w:numPr>
                <w:ilvl w:val="0"/>
                <w:numId w:val="171"/>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sistema verifica el código ingresado y registra la ubicación del juicio en “Casillero”.</w:t>
            </w:r>
          </w:p>
        </w:tc>
        <w:tc>
          <w:tcPr>
            <w:tcW w:w="2503"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834C93">
            <w:pPr>
              <w:spacing w:after="0" w:line="240" w:lineRule="auto"/>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w:t>
            </w:r>
            <w:proofErr w:type="gramEnd"/>
            <w:r w:rsidRPr="00F734B1">
              <w:rPr>
                <w:rFonts w:ascii="Times New Roman" w:eastAsia="Times New Roman" w:hAnsi="Times New Roman" w:cs="Times New Roman"/>
                <w:sz w:val="24"/>
                <w:szCs w:val="24"/>
                <w:lang w:eastAsia="es-AR"/>
              </w:rPr>
              <w:t>. El código ingresado es incorrecto</w:t>
            </w:r>
          </w:p>
          <w:p w:rsidR="00F734B1" w:rsidRPr="00F734B1" w:rsidRDefault="00F734B1" w:rsidP="00834C93">
            <w:pPr>
              <w:spacing w:after="119" w:line="240" w:lineRule="auto"/>
              <w:ind w:left="709"/>
              <w:jc w:val="both"/>
              <w:rPr>
                <w:rFonts w:ascii="Times New Roman" w:eastAsia="Times New Roman" w:hAnsi="Times New Roman" w:cs="Times New Roman"/>
                <w:sz w:val="24"/>
                <w:szCs w:val="24"/>
                <w:lang w:eastAsia="es-AR"/>
              </w:rPr>
            </w:pPr>
            <w:proofErr w:type="gramStart"/>
            <w:r w:rsidRPr="00F734B1">
              <w:rPr>
                <w:rFonts w:ascii="Times New Roman" w:eastAsia="Times New Roman" w:hAnsi="Times New Roman" w:cs="Times New Roman"/>
                <w:sz w:val="24"/>
                <w:szCs w:val="24"/>
                <w:lang w:eastAsia="es-AR"/>
              </w:rPr>
              <w:t>4.A.i</w:t>
            </w:r>
            <w:proofErr w:type="gramEnd"/>
            <w:r w:rsidRPr="00F734B1">
              <w:rPr>
                <w:rFonts w:ascii="Times New Roman" w:eastAsia="Times New Roman" w:hAnsi="Times New Roman" w:cs="Times New Roman"/>
                <w:sz w:val="24"/>
                <w:szCs w:val="24"/>
                <w:lang w:eastAsia="es-AR"/>
              </w:rPr>
              <w:t xml:space="preserve">. Se muestra un mensaje en pantalla informando ésta situación. El caso de uso retorna al </w:t>
            </w:r>
            <w:r w:rsidRPr="00F734B1">
              <w:rPr>
                <w:rFonts w:ascii="Times New Roman" w:eastAsia="Times New Roman" w:hAnsi="Times New Roman" w:cs="Times New Roman"/>
                <w:b/>
                <w:bCs/>
                <w:sz w:val="24"/>
                <w:szCs w:val="24"/>
                <w:lang w:eastAsia="es-AR"/>
              </w:rPr>
              <w:t>Paso 3.</w:t>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495"/>
          <w:tblCellSpacing w:w="0" w:type="dxa"/>
        </w:trPr>
        <w:tc>
          <w:tcPr>
            <w:tcW w:w="2497"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3A3CAC">
            <w:pPr>
              <w:numPr>
                <w:ilvl w:val="0"/>
                <w:numId w:val="172"/>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 xml:space="preserve">El Servidor de Correo envía el </w:t>
            </w:r>
            <w:r w:rsidR="00D67576">
              <w:rPr>
                <w:rFonts w:ascii="Times New Roman" w:eastAsia="Times New Roman" w:hAnsi="Times New Roman" w:cs="Times New Roman"/>
                <w:sz w:val="24"/>
                <w:szCs w:val="24"/>
                <w:lang w:eastAsia="es-AR"/>
              </w:rPr>
              <w:t xml:space="preserve">correo electrónico </w:t>
            </w:r>
            <w:r w:rsidRPr="00F734B1">
              <w:rPr>
                <w:rFonts w:ascii="Times New Roman" w:eastAsia="Times New Roman" w:hAnsi="Times New Roman" w:cs="Times New Roman"/>
                <w:sz w:val="24"/>
                <w:szCs w:val="24"/>
                <w:lang w:eastAsia="es-AR"/>
              </w:rPr>
              <w:t>al Profesional que solicitó la fiscalización.</w:t>
            </w:r>
          </w:p>
        </w:tc>
        <w:tc>
          <w:tcPr>
            <w:tcW w:w="2503"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495"/>
          <w:tblCellSpacing w:w="0" w:type="dxa"/>
        </w:trPr>
        <w:tc>
          <w:tcPr>
            <w:tcW w:w="2497"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3A3CAC">
            <w:pPr>
              <w:numPr>
                <w:ilvl w:val="0"/>
                <w:numId w:val="173"/>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 xml:space="preserve">Personal ME observa en pantalla un mensaje informando que el </w:t>
            </w:r>
            <w:r w:rsidR="000E2537">
              <w:rPr>
                <w:rFonts w:ascii="Times New Roman" w:eastAsia="Times New Roman" w:hAnsi="Times New Roman" w:cs="Times New Roman"/>
                <w:sz w:val="24"/>
                <w:szCs w:val="24"/>
                <w:lang w:eastAsia="es-AR"/>
              </w:rPr>
              <w:t>correo electrónico</w:t>
            </w:r>
            <w:r w:rsidRPr="00F734B1">
              <w:rPr>
                <w:rFonts w:ascii="Times New Roman" w:eastAsia="Times New Roman" w:hAnsi="Times New Roman" w:cs="Times New Roman"/>
                <w:sz w:val="24"/>
                <w:szCs w:val="24"/>
                <w:lang w:eastAsia="es-AR"/>
              </w:rPr>
              <w:t xml:space="preserve"> fue enviado.</w:t>
            </w:r>
          </w:p>
        </w:tc>
        <w:tc>
          <w:tcPr>
            <w:tcW w:w="2503"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24FA7">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50"/>
          <w:tblCellSpacing w:w="0" w:type="dxa"/>
        </w:trPr>
        <w:tc>
          <w:tcPr>
            <w:tcW w:w="2497"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3A3CAC">
            <w:pPr>
              <w:numPr>
                <w:ilvl w:val="0"/>
                <w:numId w:val="174"/>
              </w:num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caso de uso termina</w:t>
            </w:r>
            <w:r w:rsidR="00D35120">
              <w:rPr>
                <w:rFonts w:ascii="Times New Roman" w:eastAsia="Times New Roman" w:hAnsi="Times New Roman" w:cs="Times New Roman"/>
                <w:sz w:val="24"/>
                <w:szCs w:val="24"/>
                <w:lang w:eastAsia="es-AR"/>
              </w:rPr>
              <w:t>.</w:t>
            </w:r>
          </w:p>
        </w:tc>
        <w:tc>
          <w:tcPr>
            <w:tcW w:w="2503" w:type="pct"/>
            <w:gridSpan w:val="2"/>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150"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br w:type="page"/>
            </w:r>
          </w:p>
        </w:tc>
      </w:tr>
      <w:tr w:rsidR="00F734B1" w:rsidRPr="00F734B1" w:rsidTr="001C24A2">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95"/>
          <w:tblCellSpacing w:w="0" w:type="dxa"/>
        </w:trPr>
        <w:tc>
          <w:tcPr>
            <w:tcW w:w="5000" w:type="pct"/>
            <w:gridSpan w:val="4"/>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195" w:lineRule="atLeast"/>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Inclusión</w:t>
            </w:r>
            <w:r w:rsidRPr="00F734B1">
              <w:rPr>
                <w:rFonts w:ascii="Times New Roman" w:eastAsia="Times New Roman" w:hAnsi="Times New Roman" w:cs="Times New Roman"/>
                <w:sz w:val="24"/>
                <w:szCs w:val="24"/>
                <w:lang w:eastAsia="es-AR"/>
              </w:rPr>
              <w:t>:</w:t>
            </w:r>
          </w:p>
        </w:tc>
      </w:tr>
      <w:tr w:rsidR="00F734B1" w:rsidRPr="00F734B1" w:rsidTr="001C24A2">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285"/>
          <w:tblCellSpacing w:w="0" w:type="dxa"/>
        </w:trPr>
        <w:tc>
          <w:tcPr>
            <w:tcW w:w="5000" w:type="pct"/>
            <w:gridSpan w:val="4"/>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Asociaciones de Extensiones</w:t>
            </w:r>
            <w:r w:rsidRPr="00F734B1">
              <w:rPr>
                <w:rFonts w:ascii="Times New Roman" w:eastAsia="Times New Roman" w:hAnsi="Times New Roman" w:cs="Times New Roman"/>
                <w:sz w:val="24"/>
                <w:szCs w:val="24"/>
                <w:lang w:eastAsia="es-AR"/>
              </w:rPr>
              <w:t>:</w:t>
            </w:r>
          </w:p>
        </w:tc>
      </w:tr>
      <w:tr w:rsidR="00F734B1" w:rsidRPr="00F734B1" w:rsidTr="001C24A2">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5000" w:type="pct"/>
            <w:gridSpan w:val="4"/>
            <w:tcBorders>
              <w:top w:val="single" w:sz="4" w:space="0" w:color="auto"/>
              <w:left w:val="single" w:sz="4" w:space="0" w:color="auto"/>
              <w:bottom w:val="single" w:sz="4" w:space="0" w:color="auto"/>
              <w:right w:val="single" w:sz="4" w:space="0" w:color="auto"/>
            </w:tcBorders>
            <w:hideMark/>
          </w:tcPr>
          <w:p w:rsidR="00F734B1" w:rsidRPr="00F734B1" w:rsidRDefault="00F734B1" w:rsidP="00D64D44">
            <w:p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b/>
                <w:bCs/>
                <w:sz w:val="24"/>
                <w:szCs w:val="24"/>
                <w:lang w:eastAsia="es-AR"/>
              </w:rPr>
              <w:t>Observaciones</w:t>
            </w:r>
            <w:r w:rsidRPr="00F734B1">
              <w:rPr>
                <w:rFonts w:ascii="Times New Roman" w:eastAsia="Times New Roman" w:hAnsi="Times New Roman" w:cs="Times New Roman"/>
                <w:sz w:val="24"/>
                <w:szCs w:val="24"/>
                <w:lang w:eastAsia="es-AR"/>
              </w:rPr>
              <w:t xml:space="preserve">: </w:t>
            </w:r>
          </w:p>
          <w:p w:rsidR="00F734B1" w:rsidRPr="00F734B1" w:rsidRDefault="00F734B1" w:rsidP="003A3CAC">
            <w:pPr>
              <w:numPr>
                <w:ilvl w:val="0"/>
                <w:numId w:val="175"/>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mensaje de notificación de fin de la fiscalización posee:</w:t>
            </w:r>
          </w:p>
          <w:p w:rsidR="00F734B1" w:rsidRPr="00F734B1" w:rsidRDefault="00F734B1" w:rsidP="003A3CAC">
            <w:pPr>
              <w:numPr>
                <w:ilvl w:val="0"/>
                <w:numId w:val="176"/>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lastRenderedPageBreak/>
              <w:t>El código del juicio</w:t>
            </w:r>
          </w:p>
          <w:p w:rsidR="00F734B1" w:rsidRPr="00F734B1" w:rsidRDefault="00F734B1" w:rsidP="003A3CAC">
            <w:pPr>
              <w:numPr>
                <w:ilvl w:val="0"/>
                <w:numId w:val="176"/>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El código de solicitud de fiscalización</w:t>
            </w:r>
          </w:p>
          <w:p w:rsidR="00F734B1" w:rsidRPr="00F734B1" w:rsidRDefault="00F734B1" w:rsidP="003A3CAC">
            <w:pPr>
              <w:numPr>
                <w:ilvl w:val="0"/>
                <w:numId w:val="176"/>
              </w:numPr>
              <w:spacing w:before="100" w:beforeAutospacing="1" w:after="0"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Fecha en que puede pasar a retirar el juicio</w:t>
            </w:r>
          </w:p>
          <w:p w:rsidR="00F734B1" w:rsidRPr="00F734B1" w:rsidRDefault="00F734B1" w:rsidP="003A3CAC">
            <w:pPr>
              <w:numPr>
                <w:ilvl w:val="0"/>
                <w:numId w:val="176"/>
              </w:numPr>
              <w:spacing w:before="100" w:beforeAutospacing="1" w:after="119" w:line="240" w:lineRule="auto"/>
              <w:jc w:val="both"/>
              <w:rPr>
                <w:rFonts w:ascii="Times New Roman" w:eastAsia="Times New Roman" w:hAnsi="Times New Roman" w:cs="Times New Roman"/>
                <w:sz w:val="24"/>
                <w:szCs w:val="24"/>
                <w:lang w:eastAsia="es-AR"/>
              </w:rPr>
            </w:pPr>
            <w:r w:rsidRPr="00F734B1">
              <w:rPr>
                <w:rFonts w:ascii="Times New Roman" w:eastAsia="Times New Roman" w:hAnsi="Times New Roman" w:cs="Times New Roman"/>
                <w:sz w:val="24"/>
                <w:szCs w:val="24"/>
                <w:lang w:eastAsia="es-AR"/>
              </w:rPr>
              <w:t>Mensaje del Fiscalizador.</w:t>
            </w:r>
          </w:p>
        </w:tc>
      </w:tr>
    </w:tbl>
    <w:p w:rsidR="00F734B1" w:rsidRPr="00F734B1" w:rsidRDefault="00F734B1" w:rsidP="00F734B1">
      <w:pPr>
        <w:spacing w:before="100" w:beforeAutospacing="1" w:after="0" w:line="240" w:lineRule="auto"/>
        <w:rPr>
          <w:rFonts w:ascii="Times New Roman" w:eastAsia="Times New Roman" w:hAnsi="Times New Roman" w:cs="Times New Roman"/>
          <w:sz w:val="24"/>
          <w:szCs w:val="24"/>
          <w:lang w:eastAsia="es-AR"/>
        </w:rPr>
      </w:pPr>
    </w:p>
    <w:p w:rsidR="007459A1" w:rsidRDefault="007459A1" w:rsidP="007459A1">
      <w:pPr>
        <w:pStyle w:val="NormalWeb"/>
        <w:spacing w:before="0" w:beforeAutospacing="0" w:after="0"/>
        <w:jc w:val="both"/>
        <w:rPr>
          <w:rFonts w:ascii="Arial" w:hAnsi="Arial" w:cs="Arial"/>
          <w:sz w:val="32"/>
          <w:szCs w:val="32"/>
        </w:rPr>
      </w:pPr>
    </w:p>
    <w:p w:rsidR="007459A1" w:rsidRDefault="007459A1">
      <w:pPr>
        <w:rPr>
          <w:rFonts w:ascii="Arial" w:eastAsia="Times New Roman" w:hAnsi="Arial" w:cs="Arial"/>
          <w:sz w:val="32"/>
          <w:szCs w:val="32"/>
          <w:lang w:eastAsia="es-AR"/>
        </w:rPr>
      </w:pPr>
      <w:r>
        <w:rPr>
          <w:rFonts w:ascii="Arial" w:hAnsi="Arial" w:cs="Arial"/>
          <w:sz w:val="32"/>
          <w:szCs w:val="32"/>
        </w:rPr>
        <w:br w:type="page"/>
      </w:r>
    </w:p>
    <w:p w:rsidR="00C06437" w:rsidRDefault="00C06437" w:rsidP="00EE7CE1">
      <w:pPr>
        <w:pStyle w:val="NormalWeb"/>
        <w:numPr>
          <w:ilvl w:val="0"/>
          <w:numId w:val="119"/>
        </w:numPr>
        <w:tabs>
          <w:tab w:val="clear" w:pos="720"/>
        </w:tabs>
        <w:spacing w:before="0" w:beforeAutospacing="0" w:after="0"/>
        <w:ind w:left="426" w:hanging="567"/>
        <w:jc w:val="both"/>
        <w:rPr>
          <w:rFonts w:ascii="Arial" w:hAnsi="Arial" w:cs="Arial"/>
          <w:sz w:val="32"/>
          <w:szCs w:val="32"/>
        </w:rPr>
      </w:pPr>
      <w:r>
        <w:rPr>
          <w:rFonts w:ascii="Arial" w:hAnsi="Arial" w:cs="Arial"/>
          <w:sz w:val="32"/>
          <w:szCs w:val="32"/>
        </w:rPr>
        <w:lastRenderedPageBreak/>
        <w:t>Anexo IV: Especificaciones de casos de uso del Módulo de Fiscalización</w:t>
      </w:r>
    </w:p>
    <w:p w:rsidR="00703B60" w:rsidRPr="00703B60" w:rsidRDefault="00703B60" w:rsidP="00703B60">
      <w:pPr>
        <w:pStyle w:val="NormalWeb"/>
        <w:spacing w:before="0" w:beforeAutospacing="0" w:after="0"/>
        <w:jc w:val="both"/>
      </w:pP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726"/>
        <w:gridCol w:w="1134"/>
        <w:gridCol w:w="1701"/>
        <w:gridCol w:w="1701"/>
        <w:gridCol w:w="1701"/>
        <w:gridCol w:w="1158"/>
      </w:tblGrid>
      <w:tr w:rsidR="001F4E86" w:rsidRPr="00713A55" w:rsidTr="003A20B1">
        <w:trPr>
          <w:trHeight w:val="255"/>
          <w:tblCellSpacing w:w="0" w:type="dxa"/>
        </w:trPr>
        <w:tc>
          <w:tcPr>
            <w:tcW w:w="7963" w:type="dxa"/>
            <w:gridSpan w:val="5"/>
            <w:shd w:val="clear" w:color="auto" w:fill="D9D9D9" w:themeFill="background1" w:themeFillShade="D9"/>
            <w:hideMark/>
          </w:tcPr>
          <w:p w:rsidR="00713A55" w:rsidRPr="00713A55" w:rsidRDefault="00713A55" w:rsidP="001F4E86">
            <w:pPr>
              <w:spacing w:before="100" w:beforeAutospacing="1" w:after="119" w:line="240" w:lineRule="auto"/>
              <w:ind w:left="709" w:hanging="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Fiscalizar</w:t>
            </w:r>
            <w:bookmarkStart w:id="2" w:name="_GoBack"/>
            <w:bookmarkEnd w:id="2"/>
          </w:p>
        </w:tc>
        <w:tc>
          <w:tcPr>
            <w:tcW w:w="1158" w:type="dxa"/>
            <w:shd w:val="clear" w:color="auto" w:fill="D9D9D9" w:themeFill="background1" w:themeFillShade="D9"/>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20</w:t>
            </w:r>
          </w:p>
        </w:tc>
      </w:tr>
      <w:tr w:rsidR="00713A55" w:rsidRPr="00713A55" w:rsidTr="00BE4BC5">
        <w:trPr>
          <w:trHeight w:val="195"/>
          <w:tblCellSpacing w:w="0" w:type="dxa"/>
        </w:trPr>
        <w:tc>
          <w:tcPr>
            <w:tcW w:w="9121" w:type="dxa"/>
            <w:gridSpan w:val="6"/>
            <w:shd w:val="clear" w:color="auto" w:fill="FFFFFF"/>
            <w:hideMark/>
          </w:tcPr>
          <w:p w:rsidR="00713A55" w:rsidRPr="00713A55" w:rsidRDefault="00713A55" w:rsidP="001F4E86">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BE4BC5">
        <w:trPr>
          <w:trHeight w:val="195"/>
          <w:tblCellSpacing w:w="0" w:type="dxa"/>
        </w:trPr>
        <w:tc>
          <w:tcPr>
            <w:tcW w:w="9121" w:type="dxa"/>
            <w:gridSpan w:val="6"/>
            <w:shd w:val="clear" w:color="auto" w:fill="FFFFFF"/>
            <w:hideMark/>
          </w:tcPr>
          <w:p w:rsidR="00713A55" w:rsidRPr="00713A55" w:rsidRDefault="00713A55" w:rsidP="001F4E86">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Fiscalizar un juicio.</w:t>
            </w:r>
          </w:p>
        </w:tc>
      </w:tr>
      <w:tr w:rsidR="00713A55" w:rsidRPr="00713A55" w:rsidTr="00BE4BC5">
        <w:trPr>
          <w:trHeight w:val="195"/>
          <w:tblCellSpacing w:w="0" w:type="dxa"/>
        </w:trPr>
        <w:tc>
          <w:tcPr>
            <w:tcW w:w="9121" w:type="dxa"/>
            <w:gridSpan w:val="6"/>
            <w:shd w:val="clear" w:color="auto" w:fill="FFFFFF"/>
            <w:hideMark/>
          </w:tcPr>
          <w:p w:rsidR="00713A55" w:rsidRPr="00713A55" w:rsidRDefault="006325DA" w:rsidP="001F4E86">
            <w:pPr>
              <w:spacing w:before="100" w:beforeAutospacing="1" w:after="119" w:line="19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CU09 – Ingresar al módulo</w:t>
            </w:r>
          </w:p>
        </w:tc>
      </w:tr>
      <w:tr w:rsidR="00E134CF" w:rsidRPr="00713A55" w:rsidTr="00E134CF">
        <w:trPr>
          <w:trHeight w:val="15"/>
          <w:tblCellSpacing w:w="0" w:type="dxa"/>
        </w:trPr>
        <w:tc>
          <w:tcPr>
            <w:tcW w:w="1726" w:type="dxa"/>
            <w:shd w:val="clear" w:color="auto" w:fill="FFFFFF"/>
            <w:hideMark/>
          </w:tcPr>
          <w:p w:rsidR="00713A55" w:rsidRPr="00713A55" w:rsidRDefault="006325DA" w:rsidP="001F4E86">
            <w:pPr>
              <w:spacing w:before="100" w:beforeAutospacing="1" w:after="119" w:line="1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7395" w:type="dxa"/>
            <w:gridSpan w:val="5"/>
            <w:shd w:val="clear" w:color="auto" w:fill="FFFFFF"/>
            <w:hideMark/>
          </w:tcPr>
          <w:p w:rsidR="00713A55" w:rsidRPr="00713A55" w:rsidRDefault="00713A55" w:rsidP="001F4E86">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fiscalizó el juicio.</w:t>
            </w:r>
          </w:p>
        </w:tc>
      </w:tr>
      <w:tr w:rsidR="00E134CF" w:rsidRPr="00713A55" w:rsidTr="00E134CF">
        <w:trPr>
          <w:trHeight w:val="15"/>
          <w:tblCellSpacing w:w="0" w:type="dxa"/>
        </w:trPr>
        <w:tc>
          <w:tcPr>
            <w:tcW w:w="1726" w:type="dxa"/>
            <w:shd w:val="clear" w:color="auto" w:fill="FFFFFF"/>
            <w:hideMark/>
          </w:tcPr>
          <w:p w:rsidR="00713A55" w:rsidRPr="00713A55" w:rsidRDefault="00713A55" w:rsidP="001F4E86">
            <w:pPr>
              <w:spacing w:before="100" w:beforeAutospacing="1" w:after="119" w:line="15" w:lineRule="atLeast"/>
              <w:ind w:left="-108" w:right="-108"/>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7395" w:type="dxa"/>
            <w:gridSpan w:val="5"/>
            <w:shd w:val="clear" w:color="auto" w:fill="FFFFFF"/>
            <w:hideMark/>
          </w:tcPr>
          <w:p w:rsidR="00713A55" w:rsidRPr="00713A55" w:rsidRDefault="00713A55" w:rsidP="001F4E86">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pudo fiscalizar el juicio.</w:t>
            </w:r>
          </w:p>
        </w:tc>
      </w:tr>
      <w:tr w:rsidR="00E134CF" w:rsidRPr="00713A55" w:rsidTr="00E134CF">
        <w:trPr>
          <w:trHeight w:val="450"/>
          <w:tblCellSpacing w:w="0" w:type="dxa"/>
        </w:trPr>
        <w:tc>
          <w:tcPr>
            <w:tcW w:w="4561" w:type="dxa"/>
            <w:gridSpan w:val="3"/>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4560" w:type="dxa"/>
            <w:gridSpan w:val="3"/>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E134CF" w:rsidRPr="00713A55" w:rsidTr="00E134CF">
        <w:trPr>
          <w:trHeight w:val="630"/>
          <w:tblCellSpacing w:w="0" w:type="dxa"/>
        </w:trPr>
        <w:tc>
          <w:tcPr>
            <w:tcW w:w="4561" w:type="dxa"/>
            <w:gridSpan w:val="3"/>
            <w:shd w:val="clear" w:color="auto" w:fill="FFFFFF"/>
            <w:hideMark/>
          </w:tcPr>
          <w:p w:rsidR="00713A55" w:rsidRPr="00713A55" w:rsidRDefault="00713A55" w:rsidP="003A3CAC">
            <w:pPr>
              <w:numPr>
                <w:ilvl w:val="0"/>
                <w:numId w:val="17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el menú principal del módulo de fiscalización.</w:t>
            </w:r>
          </w:p>
        </w:tc>
        <w:tc>
          <w:tcPr>
            <w:tcW w:w="4560" w:type="dxa"/>
            <w:gridSpan w:val="3"/>
            <w:shd w:val="clear" w:color="auto" w:fill="FFFFFF"/>
            <w:hideMark/>
          </w:tcPr>
          <w:p w:rsidR="00713A55" w:rsidRPr="00713A55" w:rsidRDefault="00713A55" w:rsidP="001F4E86">
            <w:pPr>
              <w:spacing w:before="100" w:beforeAutospacing="1" w:after="119" w:line="240" w:lineRule="auto"/>
              <w:ind w:left="-108" w:right="-108"/>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E134CF" w:rsidRPr="00713A55" w:rsidTr="00E134CF">
        <w:trPr>
          <w:trHeight w:val="975"/>
          <w:tblCellSpacing w:w="0" w:type="dxa"/>
        </w:trPr>
        <w:tc>
          <w:tcPr>
            <w:tcW w:w="4561" w:type="dxa"/>
            <w:gridSpan w:val="3"/>
            <w:shd w:val="clear" w:color="auto" w:fill="FFFFFF"/>
            <w:hideMark/>
          </w:tcPr>
          <w:p w:rsidR="00713A55" w:rsidRPr="00713A55" w:rsidRDefault="00713A55" w:rsidP="003A3CAC">
            <w:pPr>
              <w:numPr>
                <w:ilvl w:val="0"/>
                <w:numId w:val="17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comenzar la fiscalización.</w:t>
            </w:r>
          </w:p>
          <w:p w:rsidR="00713A55" w:rsidRPr="00713A55" w:rsidRDefault="00713A55" w:rsidP="003A3CAC">
            <w:pPr>
              <w:numPr>
                <w:ilvl w:val="0"/>
                <w:numId w:val="17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Ingresar Código</w:t>
            </w:r>
          </w:p>
        </w:tc>
        <w:tc>
          <w:tcPr>
            <w:tcW w:w="4560" w:type="dxa"/>
            <w:gridSpan w:val="3"/>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E134CF" w:rsidRPr="00713A55" w:rsidTr="00E134CF">
        <w:trPr>
          <w:trHeight w:val="1560"/>
          <w:tblCellSpacing w:w="0" w:type="dxa"/>
        </w:trPr>
        <w:tc>
          <w:tcPr>
            <w:tcW w:w="4561" w:type="dxa"/>
            <w:gridSpan w:val="3"/>
            <w:shd w:val="clear" w:color="auto" w:fill="FFFFFF"/>
            <w:hideMark/>
          </w:tcPr>
          <w:p w:rsidR="00713A55" w:rsidRPr="00713A55" w:rsidRDefault="00713A55" w:rsidP="003A3CAC">
            <w:pPr>
              <w:numPr>
                <w:ilvl w:val="0"/>
                <w:numId w:val="18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el código de solicitud de fiscalización que se encuentra en el documento adjunto con el juicio y presiona el botón “Aceptar”.</w:t>
            </w:r>
          </w:p>
        </w:tc>
        <w:tc>
          <w:tcPr>
            <w:tcW w:w="4560" w:type="dxa"/>
            <w:gridSpan w:val="3"/>
            <w:shd w:val="clear" w:color="auto" w:fill="FFFFFF"/>
            <w:hideMark/>
          </w:tcPr>
          <w:p w:rsidR="00713A55" w:rsidRPr="00713A55" w:rsidRDefault="00713A55" w:rsidP="00A31FA1">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xml:space="preserve">. El juicio no posee el documento de solicitud de fiscalización. </w:t>
            </w:r>
          </w:p>
          <w:p w:rsidR="00713A55" w:rsidRPr="00713A55" w:rsidRDefault="00713A55" w:rsidP="00A31FA1">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El Fiscalizador ingresa el código del juicio que está pegado en la portada del mismo y presiona el botón “Aceptar”.</w:t>
            </w:r>
            <w:r w:rsidRPr="00713A55">
              <w:rPr>
                <w:rFonts w:ascii="Times New Roman" w:eastAsia="Times New Roman" w:hAnsi="Times New Roman" w:cs="Times New Roman"/>
                <w:sz w:val="24"/>
                <w:szCs w:val="24"/>
                <w:lang w:eastAsia="es-AR"/>
              </w:rPr>
              <w:br w:type="page"/>
            </w:r>
          </w:p>
        </w:tc>
      </w:tr>
      <w:tr w:rsidR="00E134CF" w:rsidRPr="00713A55" w:rsidTr="00E134CF">
        <w:trPr>
          <w:trHeight w:val="1035"/>
          <w:tblCellSpacing w:w="0" w:type="dxa"/>
        </w:trPr>
        <w:tc>
          <w:tcPr>
            <w:tcW w:w="4561" w:type="dxa"/>
            <w:gridSpan w:val="3"/>
            <w:shd w:val="clear" w:color="auto" w:fill="FFFFFF"/>
            <w:hideMark/>
          </w:tcPr>
          <w:p w:rsidR="00713A55" w:rsidRPr="00713A55" w:rsidRDefault="00713A55" w:rsidP="003A3CAC">
            <w:pPr>
              <w:numPr>
                <w:ilvl w:val="0"/>
                <w:numId w:val="18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sistema verifica el código ingresado. Se invoca el </w:t>
            </w:r>
            <w:r w:rsidRPr="00713A55">
              <w:rPr>
                <w:rFonts w:ascii="Times New Roman" w:eastAsia="Times New Roman" w:hAnsi="Times New Roman" w:cs="Times New Roman"/>
                <w:b/>
                <w:bCs/>
                <w:sz w:val="24"/>
                <w:szCs w:val="24"/>
                <w:lang w:eastAsia="es-AR"/>
              </w:rPr>
              <w:t>CU22 – Verificar Datos del Juicio.</w:t>
            </w:r>
          </w:p>
        </w:tc>
        <w:tc>
          <w:tcPr>
            <w:tcW w:w="4560" w:type="dxa"/>
            <w:gridSpan w:val="3"/>
            <w:shd w:val="clear" w:color="auto" w:fill="FFFFFF"/>
            <w:hideMark/>
          </w:tcPr>
          <w:p w:rsidR="00713A55" w:rsidRPr="00713A55" w:rsidRDefault="00713A55" w:rsidP="003625FA">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4.A</w:t>
            </w:r>
            <w:proofErr w:type="gramEnd"/>
            <w:r w:rsidRPr="00713A55">
              <w:rPr>
                <w:rFonts w:ascii="Times New Roman" w:eastAsia="Times New Roman" w:hAnsi="Times New Roman" w:cs="Times New Roman"/>
                <w:sz w:val="24"/>
                <w:szCs w:val="24"/>
                <w:lang w:eastAsia="es-AR"/>
              </w:rPr>
              <w:t xml:space="preserve">. El juicio no tiene una solicitud de fiscalización. </w:t>
            </w:r>
          </w:p>
          <w:p w:rsidR="00713A55" w:rsidRPr="00713A55" w:rsidRDefault="00713A55" w:rsidP="003625FA">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4.A.i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CU21 – Mostrar Resumen del Juicio</w:t>
            </w:r>
            <w:r w:rsidRPr="00713A55">
              <w:rPr>
                <w:rFonts w:ascii="Times New Roman" w:eastAsia="Times New Roman" w:hAnsi="Times New Roman" w:cs="Times New Roman"/>
                <w:sz w:val="24"/>
                <w:szCs w:val="24"/>
                <w:lang w:eastAsia="es-AR"/>
              </w:rPr>
              <w:t xml:space="preserve">. </w:t>
            </w:r>
          </w:p>
          <w:p w:rsidR="00713A55" w:rsidRPr="00713A55" w:rsidRDefault="00713A55" w:rsidP="003625FA">
            <w:pPr>
              <w:spacing w:after="0"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caso de uso retorna al </w:t>
            </w:r>
            <w:r w:rsidRPr="00713A55">
              <w:rPr>
                <w:rFonts w:ascii="Times New Roman" w:eastAsia="Times New Roman" w:hAnsi="Times New Roman" w:cs="Times New Roman"/>
                <w:b/>
                <w:bCs/>
                <w:sz w:val="24"/>
                <w:szCs w:val="24"/>
                <w:lang w:eastAsia="es-AR"/>
              </w:rPr>
              <w:t>Paso 2</w:t>
            </w:r>
            <w:r w:rsidRPr="00713A55">
              <w:rPr>
                <w:rFonts w:ascii="Times New Roman" w:eastAsia="Times New Roman" w:hAnsi="Times New Roman" w:cs="Times New Roman"/>
                <w:sz w:val="24"/>
                <w:szCs w:val="24"/>
                <w:lang w:eastAsia="es-AR"/>
              </w:rPr>
              <w:t>.</w:t>
            </w:r>
            <w:r w:rsidRPr="00713A55">
              <w:rPr>
                <w:rFonts w:ascii="Times New Roman" w:eastAsia="Times New Roman" w:hAnsi="Times New Roman" w:cs="Times New Roman"/>
                <w:sz w:val="24"/>
                <w:szCs w:val="24"/>
                <w:lang w:eastAsia="es-AR"/>
              </w:rPr>
              <w:br w:type="page"/>
            </w:r>
          </w:p>
        </w:tc>
      </w:tr>
      <w:tr w:rsidR="00E134CF" w:rsidRPr="00713A55" w:rsidTr="00E134CF">
        <w:trPr>
          <w:trHeight w:val="690"/>
          <w:tblCellSpacing w:w="0" w:type="dxa"/>
        </w:trPr>
        <w:tc>
          <w:tcPr>
            <w:tcW w:w="4561" w:type="dxa"/>
            <w:gridSpan w:val="3"/>
            <w:shd w:val="clear" w:color="auto" w:fill="FFFFFF"/>
            <w:hideMark/>
          </w:tcPr>
          <w:p w:rsidR="00713A55" w:rsidRPr="00713A55" w:rsidRDefault="00713A55" w:rsidP="003A3CAC">
            <w:pPr>
              <w:numPr>
                <w:ilvl w:val="0"/>
                <w:numId w:val="18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fiscaliza el juicio. Se invoca el </w:t>
            </w:r>
            <w:r w:rsidRPr="00713A55">
              <w:rPr>
                <w:rFonts w:ascii="Times New Roman" w:eastAsia="Times New Roman" w:hAnsi="Times New Roman" w:cs="Times New Roman"/>
                <w:b/>
                <w:bCs/>
                <w:sz w:val="24"/>
                <w:szCs w:val="24"/>
                <w:lang w:eastAsia="es-AR"/>
              </w:rPr>
              <w:t>CU23 – Registrar Acto de Fiscalización</w:t>
            </w:r>
            <w:r w:rsidRPr="00713A55">
              <w:rPr>
                <w:rFonts w:ascii="Times New Roman" w:eastAsia="Times New Roman" w:hAnsi="Times New Roman" w:cs="Times New Roman"/>
                <w:sz w:val="24"/>
                <w:szCs w:val="24"/>
                <w:lang w:eastAsia="es-AR"/>
              </w:rPr>
              <w:t>.</w:t>
            </w:r>
          </w:p>
        </w:tc>
        <w:tc>
          <w:tcPr>
            <w:tcW w:w="4560" w:type="dxa"/>
            <w:gridSpan w:val="3"/>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E134CF" w:rsidRPr="00713A55" w:rsidTr="00E134CF">
        <w:trPr>
          <w:trHeight w:val="495"/>
          <w:tblCellSpacing w:w="0" w:type="dxa"/>
        </w:trPr>
        <w:tc>
          <w:tcPr>
            <w:tcW w:w="4561" w:type="dxa"/>
            <w:gridSpan w:val="3"/>
            <w:shd w:val="clear" w:color="auto" w:fill="FFFFFF"/>
            <w:hideMark/>
          </w:tcPr>
          <w:p w:rsidR="00713A55" w:rsidRPr="00713A55" w:rsidRDefault="00713A55" w:rsidP="003A3CAC">
            <w:pPr>
              <w:numPr>
                <w:ilvl w:val="0"/>
                <w:numId w:val="18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presiona el botón “Finalizar”. Se invoca el </w:t>
            </w:r>
            <w:r w:rsidRPr="00713A55">
              <w:rPr>
                <w:rFonts w:ascii="Times New Roman" w:eastAsia="Times New Roman" w:hAnsi="Times New Roman" w:cs="Times New Roman"/>
                <w:b/>
                <w:bCs/>
                <w:sz w:val="24"/>
                <w:szCs w:val="24"/>
                <w:lang w:eastAsia="es-AR"/>
              </w:rPr>
              <w:t>CU24 – Finalizar</w:t>
            </w:r>
            <w:r w:rsidR="006733E1">
              <w:rPr>
                <w:rFonts w:ascii="Times New Roman" w:eastAsia="Times New Roman" w:hAnsi="Times New Roman" w:cs="Times New Roman"/>
                <w:b/>
                <w:bCs/>
                <w:sz w:val="24"/>
                <w:szCs w:val="24"/>
                <w:lang w:eastAsia="es-AR"/>
              </w:rPr>
              <w:t>.</w:t>
            </w:r>
          </w:p>
        </w:tc>
        <w:tc>
          <w:tcPr>
            <w:tcW w:w="4560" w:type="dxa"/>
            <w:gridSpan w:val="3"/>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E134CF" w:rsidRPr="00713A55" w:rsidTr="00E134CF">
        <w:trPr>
          <w:trHeight w:val="405"/>
          <w:tblCellSpacing w:w="0" w:type="dxa"/>
        </w:trPr>
        <w:tc>
          <w:tcPr>
            <w:tcW w:w="4561" w:type="dxa"/>
            <w:gridSpan w:val="3"/>
            <w:shd w:val="clear" w:color="auto" w:fill="FFFFFF"/>
            <w:hideMark/>
          </w:tcPr>
          <w:p w:rsidR="00713A55" w:rsidRPr="00713A55" w:rsidRDefault="00713A55" w:rsidP="003A3CAC">
            <w:pPr>
              <w:numPr>
                <w:ilvl w:val="0"/>
                <w:numId w:val="18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r w:rsidR="006733E1">
              <w:rPr>
                <w:rFonts w:ascii="Times New Roman" w:eastAsia="Times New Roman" w:hAnsi="Times New Roman" w:cs="Times New Roman"/>
                <w:sz w:val="24"/>
                <w:szCs w:val="24"/>
                <w:lang w:eastAsia="es-AR"/>
              </w:rPr>
              <w:t>.</w:t>
            </w:r>
          </w:p>
        </w:tc>
        <w:tc>
          <w:tcPr>
            <w:tcW w:w="4560" w:type="dxa"/>
            <w:gridSpan w:val="3"/>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BE4BC5">
        <w:trPr>
          <w:trHeight w:val="375"/>
          <w:tblCellSpacing w:w="0" w:type="dxa"/>
        </w:trPr>
        <w:tc>
          <w:tcPr>
            <w:tcW w:w="9121" w:type="dxa"/>
            <w:gridSpan w:val="6"/>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1F4E86" w:rsidRPr="00713A55" w:rsidTr="0048237C">
        <w:trPr>
          <w:trHeight w:val="240"/>
          <w:tblCellSpacing w:w="0" w:type="dxa"/>
        </w:trPr>
        <w:tc>
          <w:tcPr>
            <w:tcW w:w="2860" w:type="dxa"/>
            <w:gridSpan w:val="2"/>
            <w:shd w:val="clear" w:color="auto" w:fill="FFFFFF"/>
            <w:hideMark/>
          </w:tcPr>
          <w:p w:rsidR="00713A55" w:rsidRPr="00713A55" w:rsidRDefault="00713A55" w:rsidP="0048237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3402" w:type="dxa"/>
            <w:gridSpan w:val="2"/>
            <w:shd w:val="clear" w:color="auto" w:fill="FFFFFF"/>
            <w:hideMark/>
          </w:tcPr>
          <w:p w:rsidR="00713A55" w:rsidRPr="00713A55" w:rsidRDefault="00713A55" w:rsidP="0048237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2859" w:type="dxa"/>
            <w:gridSpan w:val="2"/>
            <w:shd w:val="clear" w:color="auto" w:fill="FFFFFF"/>
            <w:hideMark/>
          </w:tcPr>
          <w:p w:rsidR="00713A55" w:rsidRPr="00713A55" w:rsidRDefault="00713A55" w:rsidP="0048237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1F4E86" w:rsidRPr="00713A55" w:rsidTr="0048237C">
        <w:trPr>
          <w:trHeight w:val="15"/>
          <w:tblCellSpacing w:w="0" w:type="dxa"/>
        </w:trPr>
        <w:tc>
          <w:tcPr>
            <w:tcW w:w="2860"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CU22 – Verificar Datos del Juicio</w:t>
            </w:r>
          </w:p>
        </w:tc>
        <w:tc>
          <w:tcPr>
            <w:tcW w:w="3402"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4</w:t>
            </w:r>
          </w:p>
        </w:tc>
        <w:tc>
          <w:tcPr>
            <w:tcW w:w="2859"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juicio posee una solicitud de fiscalización, el </w:t>
            </w:r>
            <w:r w:rsidRPr="00713A55">
              <w:rPr>
                <w:rFonts w:ascii="Times New Roman" w:eastAsia="Times New Roman" w:hAnsi="Times New Roman" w:cs="Times New Roman"/>
                <w:sz w:val="24"/>
                <w:szCs w:val="24"/>
                <w:lang w:eastAsia="es-AR"/>
              </w:rPr>
              <w:lastRenderedPageBreak/>
              <w:t>Fiscalizador debe comprobar que los datos del juicio que aparecen en pantalla son correctos.</w:t>
            </w:r>
          </w:p>
        </w:tc>
      </w:tr>
      <w:tr w:rsidR="001F4E86" w:rsidRPr="00713A55" w:rsidTr="0048237C">
        <w:trPr>
          <w:trHeight w:val="15"/>
          <w:tblCellSpacing w:w="0" w:type="dxa"/>
        </w:trPr>
        <w:tc>
          <w:tcPr>
            <w:tcW w:w="2860"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CU23 – Registrar Acto de Fiscalización.</w:t>
            </w:r>
          </w:p>
        </w:tc>
        <w:tc>
          <w:tcPr>
            <w:tcW w:w="3402"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5</w:t>
            </w:r>
          </w:p>
        </w:tc>
        <w:tc>
          <w:tcPr>
            <w:tcW w:w="2859"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Fiscalizador procede a realizar las actividades que hacen a la fiscalización del juicio.</w:t>
            </w:r>
          </w:p>
        </w:tc>
      </w:tr>
      <w:tr w:rsidR="001F4E86" w:rsidRPr="00713A55" w:rsidTr="0048237C">
        <w:trPr>
          <w:trHeight w:val="15"/>
          <w:tblCellSpacing w:w="0" w:type="dxa"/>
        </w:trPr>
        <w:tc>
          <w:tcPr>
            <w:tcW w:w="2860"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CU24 – Finalizar</w:t>
            </w:r>
          </w:p>
        </w:tc>
        <w:tc>
          <w:tcPr>
            <w:tcW w:w="3402"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6</w:t>
            </w:r>
          </w:p>
        </w:tc>
        <w:tc>
          <w:tcPr>
            <w:tcW w:w="2859" w:type="dxa"/>
            <w:gridSpan w:val="2"/>
            <w:shd w:val="clear" w:color="auto" w:fill="FFFFFF"/>
            <w:hideMark/>
          </w:tcPr>
          <w:p w:rsidR="00713A55" w:rsidRPr="00713A55" w:rsidRDefault="00713A55" w:rsidP="00A8656D">
            <w:pPr>
              <w:spacing w:before="100" w:beforeAutospacing="1" w:after="119" w:line="15" w:lineRule="atLeast"/>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finaliza la fiscalización del juicio.</w:t>
            </w:r>
          </w:p>
        </w:tc>
      </w:tr>
      <w:tr w:rsidR="00713A55" w:rsidRPr="00713A55" w:rsidTr="00BE4BC5">
        <w:trPr>
          <w:trHeight w:val="450"/>
          <w:tblCellSpacing w:w="0" w:type="dxa"/>
        </w:trPr>
        <w:tc>
          <w:tcPr>
            <w:tcW w:w="9121" w:type="dxa"/>
            <w:gridSpan w:val="6"/>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1F4E86" w:rsidRPr="00713A55" w:rsidTr="001F2AE0">
        <w:trPr>
          <w:trHeight w:val="315"/>
          <w:tblCellSpacing w:w="0" w:type="dxa"/>
        </w:trPr>
        <w:tc>
          <w:tcPr>
            <w:tcW w:w="2860" w:type="dxa"/>
            <w:gridSpan w:val="2"/>
            <w:shd w:val="clear" w:color="auto" w:fill="FFFFFF"/>
            <w:hideMark/>
          </w:tcPr>
          <w:p w:rsidR="00713A55" w:rsidRPr="00713A55" w:rsidRDefault="00713A55" w:rsidP="001F2AE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3402" w:type="dxa"/>
            <w:gridSpan w:val="2"/>
            <w:shd w:val="clear" w:color="auto" w:fill="FFFFFF"/>
            <w:hideMark/>
          </w:tcPr>
          <w:p w:rsidR="00713A55" w:rsidRPr="00713A55" w:rsidRDefault="00713A55" w:rsidP="001F2AE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2859" w:type="dxa"/>
            <w:gridSpan w:val="2"/>
            <w:shd w:val="clear" w:color="auto" w:fill="FFFFFF"/>
            <w:hideMark/>
          </w:tcPr>
          <w:p w:rsidR="00713A55" w:rsidRPr="00713A55" w:rsidRDefault="00713A55" w:rsidP="001F2AE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1F4E86" w:rsidRPr="00713A55" w:rsidTr="001F2AE0">
        <w:trPr>
          <w:trHeight w:val="810"/>
          <w:tblCellSpacing w:w="0" w:type="dxa"/>
        </w:trPr>
        <w:tc>
          <w:tcPr>
            <w:tcW w:w="2860" w:type="dxa"/>
            <w:gridSpan w:val="2"/>
            <w:shd w:val="clear" w:color="auto" w:fill="FFFFFF"/>
            <w:hideMark/>
          </w:tcPr>
          <w:p w:rsidR="00713A55" w:rsidRPr="00713A55" w:rsidRDefault="00713A55" w:rsidP="001F2AE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CU21 – Mostrar Resumen del Juicio</w:t>
            </w:r>
          </w:p>
        </w:tc>
        <w:tc>
          <w:tcPr>
            <w:tcW w:w="3402" w:type="dxa"/>
            <w:gridSpan w:val="2"/>
            <w:shd w:val="clear" w:color="auto" w:fill="FFFFFF"/>
            <w:hideMark/>
          </w:tcPr>
          <w:p w:rsidR="00713A55" w:rsidRPr="00713A55" w:rsidRDefault="00713A55" w:rsidP="001F2AE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4.A.i</w:t>
            </w:r>
          </w:p>
        </w:tc>
        <w:tc>
          <w:tcPr>
            <w:tcW w:w="2859" w:type="dxa"/>
            <w:gridSpan w:val="2"/>
            <w:shd w:val="clear" w:color="auto" w:fill="FFFFFF"/>
            <w:hideMark/>
          </w:tcPr>
          <w:p w:rsidR="00713A55" w:rsidRPr="00713A55" w:rsidRDefault="00713A55" w:rsidP="001F2AE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juicio no posee una solicitud de fiscalización.</w:t>
            </w:r>
          </w:p>
        </w:tc>
      </w:tr>
      <w:tr w:rsidR="00713A55" w:rsidRPr="00713A55" w:rsidTr="00BE4BC5">
        <w:trPr>
          <w:trHeight w:val="360"/>
          <w:tblCellSpacing w:w="0" w:type="dxa"/>
        </w:trPr>
        <w:tc>
          <w:tcPr>
            <w:tcW w:w="9121" w:type="dxa"/>
            <w:gridSpan w:val="6"/>
            <w:shd w:val="clear" w:color="auto" w:fill="FFFFFF"/>
            <w:hideMark/>
          </w:tcPr>
          <w:p w:rsidR="00713A55" w:rsidRPr="00713A55" w:rsidRDefault="00713A55" w:rsidP="001F4E8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4987"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729"/>
        <w:gridCol w:w="2833"/>
        <w:gridCol w:w="3402"/>
        <w:gridCol w:w="1133"/>
      </w:tblGrid>
      <w:tr w:rsidR="001F4E86" w:rsidRPr="00713A55" w:rsidTr="003A20B1">
        <w:trPr>
          <w:trHeight w:val="255"/>
          <w:tblCellSpacing w:w="0" w:type="dxa"/>
        </w:trPr>
        <w:tc>
          <w:tcPr>
            <w:tcW w:w="4377" w:type="pct"/>
            <w:gridSpan w:val="3"/>
            <w:shd w:val="clear" w:color="auto" w:fill="D9D9D9" w:themeFill="background1" w:themeFillShade="D9"/>
            <w:hideMark/>
          </w:tcPr>
          <w:p w:rsidR="00713A55" w:rsidRPr="00713A55" w:rsidRDefault="00713A55" w:rsidP="0049123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Mostrar Resumen del juicio</w:t>
            </w:r>
          </w:p>
        </w:tc>
        <w:tc>
          <w:tcPr>
            <w:tcW w:w="623" w:type="pct"/>
            <w:shd w:val="clear" w:color="auto" w:fill="D9D9D9" w:themeFill="background1" w:themeFillShade="D9"/>
            <w:hideMark/>
          </w:tcPr>
          <w:p w:rsidR="00713A55" w:rsidRPr="00713A55" w:rsidRDefault="00713A55" w:rsidP="0049123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21</w:t>
            </w:r>
          </w:p>
        </w:tc>
      </w:tr>
      <w:tr w:rsidR="00713A55" w:rsidRPr="00713A55" w:rsidTr="009370F3">
        <w:trPr>
          <w:trHeight w:val="195"/>
          <w:tblCellSpacing w:w="0" w:type="dxa"/>
        </w:trPr>
        <w:tc>
          <w:tcPr>
            <w:tcW w:w="5000" w:type="pct"/>
            <w:gridSpan w:val="4"/>
            <w:shd w:val="clear" w:color="auto" w:fill="FFFFFF"/>
            <w:hideMark/>
          </w:tcPr>
          <w:p w:rsidR="00713A55" w:rsidRPr="00713A55" w:rsidRDefault="00713A55" w:rsidP="0049123D">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9370F3">
        <w:trPr>
          <w:trHeight w:val="195"/>
          <w:tblCellSpacing w:w="0" w:type="dxa"/>
        </w:trPr>
        <w:tc>
          <w:tcPr>
            <w:tcW w:w="5000" w:type="pct"/>
            <w:gridSpan w:val="4"/>
            <w:shd w:val="clear" w:color="auto" w:fill="FFFFFF"/>
            <w:hideMark/>
          </w:tcPr>
          <w:p w:rsidR="00713A55" w:rsidRPr="00713A55" w:rsidRDefault="00713A55" w:rsidP="0049123D">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Mostrar información resumida sobre el juicio que no tiene una solicitud pendiente de fiscalización.</w:t>
            </w:r>
          </w:p>
        </w:tc>
      </w:tr>
      <w:tr w:rsidR="00713A55" w:rsidRPr="00713A55" w:rsidTr="009370F3">
        <w:trPr>
          <w:trHeight w:val="195"/>
          <w:tblCellSpacing w:w="0" w:type="dxa"/>
        </w:trPr>
        <w:tc>
          <w:tcPr>
            <w:tcW w:w="5000" w:type="pct"/>
            <w:gridSpan w:val="4"/>
            <w:shd w:val="clear" w:color="auto" w:fill="FFFFFF"/>
            <w:hideMark/>
          </w:tcPr>
          <w:p w:rsidR="00713A55" w:rsidRPr="00713A55" w:rsidRDefault="00713A55" w:rsidP="00126281">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126281">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CU20 – Fiscalizar</w:t>
            </w:r>
          </w:p>
        </w:tc>
      </w:tr>
      <w:tr w:rsidR="00126281" w:rsidRPr="00713A55" w:rsidTr="003010DF">
        <w:trPr>
          <w:trHeight w:val="15"/>
          <w:tblCellSpacing w:w="0" w:type="dxa"/>
        </w:trPr>
        <w:tc>
          <w:tcPr>
            <w:tcW w:w="950" w:type="pct"/>
            <w:shd w:val="clear" w:color="auto" w:fill="FFFFFF"/>
            <w:hideMark/>
          </w:tcPr>
          <w:p w:rsidR="00713A55" w:rsidRPr="00713A55" w:rsidRDefault="00126281" w:rsidP="0049123D">
            <w:pPr>
              <w:spacing w:before="100" w:beforeAutospacing="1" w:after="119" w:line="1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0" w:type="pct"/>
            <w:gridSpan w:val="3"/>
            <w:shd w:val="clear" w:color="auto" w:fill="FFFFFF"/>
            <w:hideMark/>
          </w:tcPr>
          <w:p w:rsidR="00713A55" w:rsidRPr="00713A55" w:rsidRDefault="00713A55" w:rsidP="0049123D">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muestra información del juicio</w:t>
            </w:r>
            <w:r w:rsidR="003E2C60">
              <w:rPr>
                <w:rFonts w:ascii="Times New Roman" w:eastAsia="Times New Roman" w:hAnsi="Times New Roman" w:cs="Times New Roman"/>
                <w:sz w:val="24"/>
                <w:szCs w:val="24"/>
                <w:lang w:eastAsia="es-AR"/>
              </w:rPr>
              <w:t>.</w:t>
            </w:r>
          </w:p>
        </w:tc>
      </w:tr>
      <w:tr w:rsidR="00126281" w:rsidRPr="00713A55" w:rsidTr="003010DF">
        <w:trPr>
          <w:trHeight w:val="15"/>
          <w:tblCellSpacing w:w="0" w:type="dxa"/>
        </w:trPr>
        <w:tc>
          <w:tcPr>
            <w:tcW w:w="950" w:type="pct"/>
            <w:shd w:val="clear" w:color="auto" w:fill="FFFFFF"/>
            <w:hideMark/>
          </w:tcPr>
          <w:p w:rsidR="00713A55" w:rsidRPr="00713A55" w:rsidRDefault="00713A55" w:rsidP="0049123D">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0" w:type="pct"/>
            <w:gridSpan w:val="3"/>
            <w:shd w:val="clear" w:color="auto" w:fill="FFFFFF"/>
            <w:hideMark/>
          </w:tcPr>
          <w:p w:rsidR="00713A55" w:rsidRPr="00713A55" w:rsidRDefault="00713A55" w:rsidP="0049123D">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muestra información del juicio.</w:t>
            </w:r>
          </w:p>
        </w:tc>
      </w:tr>
      <w:tr w:rsidR="003010DF" w:rsidRPr="00713A55" w:rsidTr="003010DF">
        <w:trPr>
          <w:trHeight w:val="450"/>
          <w:tblCellSpacing w:w="0" w:type="dxa"/>
        </w:trPr>
        <w:tc>
          <w:tcPr>
            <w:tcW w:w="2507" w:type="pct"/>
            <w:gridSpan w:val="2"/>
            <w:shd w:val="clear" w:color="auto" w:fill="FFFFFF"/>
            <w:hideMark/>
          </w:tcPr>
          <w:p w:rsidR="00713A55" w:rsidRPr="00713A55" w:rsidRDefault="00713A55" w:rsidP="0049123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493" w:type="pct"/>
            <w:gridSpan w:val="2"/>
            <w:shd w:val="clear" w:color="auto" w:fill="FFFFFF"/>
            <w:hideMark/>
          </w:tcPr>
          <w:p w:rsidR="00713A55" w:rsidRPr="00713A55" w:rsidRDefault="00713A55" w:rsidP="0049123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3010DF" w:rsidRPr="00713A55" w:rsidTr="00AE18A5">
        <w:trPr>
          <w:trHeight w:val="401"/>
          <w:tblCellSpacing w:w="0" w:type="dxa"/>
        </w:trPr>
        <w:tc>
          <w:tcPr>
            <w:tcW w:w="2507" w:type="pct"/>
            <w:gridSpan w:val="2"/>
            <w:shd w:val="clear" w:color="auto" w:fill="FFFFFF"/>
            <w:hideMark/>
          </w:tcPr>
          <w:p w:rsidR="00713A55" w:rsidRPr="00713A55" w:rsidRDefault="00713A55" w:rsidP="003A3CAC">
            <w:pPr>
              <w:numPr>
                <w:ilvl w:val="0"/>
                <w:numId w:val="18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observa en la pantalla información </w:t>
            </w:r>
            <w:r w:rsidR="00A57909">
              <w:rPr>
                <w:rFonts w:ascii="Times New Roman" w:eastAsia="Times New Roman" w:hAnsi="Times New Roman" w:cs="Times New Roman"/>
                <w:sz w:val="24"/>
                <w:szCs w:val="24"/>
                <w:lang w:eastAsia="es-AR"/>
              </w:rPr>
              <w:t>sobre el juicio</w:t>
            </w:r>
            <w:r w:rsidRPr="00713A55">
              <w:rPr>
                <w:rFonts w:ascii="Times New Roman" w:eastAsia="Times New Roman" w:hAnsi="Times New Roman" w:cs="Times New Roman"/>
                <w:sz w:val="24"/>
                <w:szCs w:val="24"/>
                <w:lang w:eastAsia="es-AR"/>
              </w:rPr>
              <w:t>:</w:t>
            </w:r>
          </w:p>
          <w:p w:rsidR="00713A55" w:rsidRPr="00713A55" w:rsidRDefault="00713A55" w:rsidP="003A3CAC">
            <w:pPr>
              <w:numPr>
                <w:ilvl w:val="0"/>
                <w:numId w:val="1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Listado de solicitudes de fiscalización anteriores</w:t>
            </w:r>
            <w:r w:rsidR="00E847C3">
              <w:rPr>
                <w:rFonts w:ascii="Times New Roman" w:eastAsia="Times New Roman" w:hAnsi="Times New Roman" w:cs="Times New Roman"/>
                <w:sz w:val="24"/>
                <w:szCs w:val="24"/>
                <w:lang w:eastAsia="es-AR"/>
              </w:rPr>
              <w:t>.</w:t>
            </w:r>
          </w:p>
          <w:p w:rsidR="00713A55" w:rsidRPr="00713A55" w:rsidRDefault="00713A55" w:rsidP="003A3CAC">
            <w:pPr>
              <w:numPr>
                <w:ilvl w:val="0"/>
                <w:numId w:val="1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Listado de regulaciones de honorarios</w:t>
            </w:r>
            <w:r w:rsidR="00E847C3">
              <w:rPr>
                <w:rFonts w:ascii="Times New Roman" w:eastAsia="Times New Roman" w:hAnsi="Times New Roman" w:cs="Times New Roman"/>
                <w:sz w:val="24"/>
                <w:szCs w:val="24"/>
                <w:lang w:eastAsia="es-AR"/>
              </w:rPr>
              <w:t>.</w:t>
            </w:r>
          </w:p>
          <w:p w:rsidR="00713A55" w:rsidRPr="00713A55" w:rsidRDefault="00713A55" w:rsidP="003A3CAC">
            <w:pPr>
              <w:numPr>
                <w:ilvl w:val="0"/>
                <w:numId w:val="1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Listado de boletas de aportes</w:t>
            </w:r>
            <w:r w:rsidR="00E847C3">
              <w:rPr>
                <w:rFonts w:ascii="Times New Roman" w:eastAsia="Times New Roman" w:hAnsi="Times New Roman" w:cs="Times New Roman"/>
                <w:sz w:val="24"/>
                <w:szCs w:val="24"/>
                <w:lang w:eastAsia="es-AR"/>
              </w:rPr>
              <w:t>.</w:t>
            </w:r>
          </w:p>
          <w:p w:rsidR="00713A55" w:rsidRPr="00713A55" w:rsidRDefault="00713A55" w:rsidP="003A3CAC">
            <w:pPr>
              <w:numPr>
                <w:ilvl w:val="0"/>
                <w:numId w:val="1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Listado de la documentación generada en fiscalizaciones anteriores</w:t>
            </w:r>
            <w:r w:rsidR="00E847C3">
              <w:rPr>
                <w:rFonts w:ascii="Times New Roman" w:eastAsia="Times New Roman" w:hAnsi="Times New Roman" w:cs="Times New Roman"/>
                <w:sz w:val="24"/>
                <w:szCs w:val="24"/>
                <w:lang w:eastAsia="es-AR"/>
              </w:rPr>
              <w:t>.</w:t>
            </w:r>
          </w:p>
          <w:p w:rsidR="00713A55" w:rsidRPr="00713A55" w:rsidRDefault="00713A55" w:rsidP="003A3CAC">
            <w:pPr>
              <w:numPr>
                <w:ilvl w:val="0"/>
                <w:numId w:val="1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Listado de juicios conexos</w:t>
            </w:r>
            <w:r w:rsidR="00E847C3">
              <w:rPr>
                <w:rFonts w:ascii="Times New Roman" w:eastAsia="Times New Roman" w:hAnsi="Times New Roman" w:cs="Times New Roman"/>
                <w:sz w:val="24"/>
                <w:szCs w:val="24"/>
                <w:lang w:eastAsia="es-AR"/>
              </w:rPr>
              <w:t>.</w:t>
            </w:r>
          </w:p>
          <w:p w:rsidR="00713A55" w:rsidRPr="00713A55" w:rsidRDefault="00713A55" w:rsidP="003A3CAC">
            <w:pPr>
              <w:numPr>
                <w:ilvl w:val="0"/>
                <w:numId w:val="1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Información sobre la última </w:t>
            </w:r>
            <w:r w:rsidRPr="00713A55">
              <w:rPr>
                <w:rFonts w:ascii="Times New Roman" w:eastAsia="Times New Roman" w:hAnsi="Times New Roman" w:cs="Times New Roman"/>
                <w:sz w:val="24"/>
                <w:szCs w:val="24"/>
                <w:lang w:eastAsia="es-AR"/>
              </w:rPr>
              <w:lastRenderedPageBreak/>
              <w:t>solicitud de fiscalización.</w:t>
            </w:r>
            <w:r w:rsidRPr="00713A55">
              <w:rPr>
                <w:rFonts w:ascii="Times New Roman" w:eastAsia="Times New Roman" w:hAnsi="Times New Roman" w:cs="Times New Roman"/>
                <w:sz w:val="24"/>
                <w:szCs w:val="24"/>
                <w:lang w:eastAsia="es-AR"/>
              </w:rPr>
              <w:br w:type="page"/>
            </w:r>
          </w:p>
        </w:tc>
        <w:tc>
          <w:tcPr>
            <w:tcW w:w="2493" w:type="pct"/>
            <w:gridSpan w:val="2"/>
            <w:shd w:val="clear" w:color="auto" w:fill="FFFFFF"/>
            <w:hideMark/>
          </w:tcPr>
          <w:p w:rsidR="00713A55" w:rsidRPr="00713A55" w:rsidRDefault="00713A55" w:rsidP="0049123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br w:type="page"/>
            </w:r>
          </w:p>
        </w:tc>
      </w:tr>
      <w:tr w:rsidR="003010DF" w:rsidRPr="00713A55" w:rsidTr="003010DF">
        <w:trPr>
          <w:trHeight w:val="405"/>
          <w:tblCellSpacing w:w="0" w:type="dxa"/>
        </w:trPr>
        <w:tc>
          <w:tcPr>
            <w:tcW w:w="2507" w:type="pct"/>
            <w:gridSpan w:val="2"/>
            <w:shd w:val="clear" w:color="auto" w:fill="FFFFFF"/>
            <w:hideMark/>
          </w:tcPr>
          <w:p w:rsidR="00713A55" w:rsidRPr="00713A55" w:rsidRDefault="00713A55" w:rsidP="003A3CAC">
            <w:pPr>
              <w:numPr>
                <w:ilvl w:val="0"/>
                <w:numId w:val="18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caso de uso termina</w:t>
            </w:r>
            <w:r w:rsidR="00285764">
              <w:rPr>
                <w:rFonts w:ascii="Times New Roman" w:eastAsia="Times New Roman" w:hAnsi="Times New Roman" w:cs="Times New Roman"/>
                <w:sz w:val="24"/>
                <w:szCs w:val="24"/>
                <w:lang w:eastAsia="es-AR"/>
              </w:rPr>
              <w:t>.</w:t>
            </w:r>
          </w:p>
        </w:tc>
        <w:tc>
          <w:tcPr>
            <w:tcW w:w="2493" w:type="pct"/>
            <w:gridSpan w:val="2"/>
            <w:shd w:val="clear" w:color="auto" w:fill="FFFFFF"/>
            <w:hideMark/>
          </w:tcPr>
          <w:p w:rsidR="00713A55" w:rsidRPr="00713A55" w:rsidRDefault="00713A55" w:rsidP="0049123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9370F3">
        <w:trPr>
          <w:trHeight w:val="345"/>
          <w:tblCellSpacing w:w="0" w:type="dxa"/>
        </w:trPr>
        <w:tc>
          <w:tcPr>
            <w:tcW w:w="5000" w:type="pct"/>
            <w:gridSpan w:val="4"/>
            <w:shd w:val="clear" w:color="auto" w:fill="FFFFFF"/>
            <w:hideMark/>
          </w:tcPr>
          <w:p w:rsidR="00713A55" w:rsidRPr="00713A55" w:rsidRDefault="00713A55" w:rsidP="0049123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9370F3">
        <w:trPr>
          <w:trHeight w:val="255"/>
          <w:tblCellSpacing w:w="0" w:type="dxa"/>
        </w:trPr>
        <w:tc>
          <w:tcPr>
            <w:tcW w:w="5000" w:type="pct"/>
            <w:gridSpan w:val="4"/>
            <w:shd w:val="clear" w:color="auto" w:fill="FFFFFF"/>
            <w:hideMark/>
          </w:tcPr>
          <w:p w:rsidR="00713A55" w:rsidRPr="00713A55" w:rsidRDefault="00713A55" w:rsidP="0049123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9370F3">
        <w:trPr>
          <w:trHeight w:val="510"/>
          <w:tblCellSpacing w:w="0" w:type="dxa"/>
        </w:trPr>
        <w:tc>
          <w:tcPr>
            <w:tcW w:w="5000" w:type="pct"/>
            <w:gridSpan w:val="4"/>
            <w:shd w:val="clear" w:color="auto" w:fill="FFFFFF"/>
            <w:hideMark/>
          </w:tcPr>
          <w:p w:rsidR="00713A55" w:rsidRPr="00713A55" w:rsidRDefault="00713A55" w:rsidP="0049123D">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0"/>
                <w:numId w:val="18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Información sobre la última solicitud de fiscalización es:</w:t>
            </w:r>
          </w:p>
          <w:p w:rsidR="00713A55" w:rsidRPr="00713A55" w:rsidRDefault="00713A55" w:rsidP="003A3CAC">
            <w:pPr>
              <w:numPr>
                <w:ilvl w:val="1"/>
                <w:numId w:val="18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Fiscalizador Asignado al juicio</w:t>
            </w:r>
          </w:p>
          <w:p w:rsidR="00713A55" w:rsidRPr="00713A55" w:rsidRDefault="00713A55" w:rsidP="003A3CAC">
            <w:pPr>
              <w:numPr>
                <w:ilvl w:val="1"/>
                <w:numId w:val="18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Código del Juicio</w:t>
            </w:r>
          </w:p>
          <w:p w:rsidR="00713A55" w:rsidRPr="00713A55" w:rsidRDefault="00713A55" w:rsidP="003A3CAC">
            <w:pPr>
              <w:numPr>
                <w:ilvl w:val="1"/>
                <w:numId w:val="18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Código de última solicitud de fiscalización</w:t>
            </w:r>
          </w:p>
          <w:p w:rsidR="00713A55" w:rsidRPr="00713A55" w:rsidRDefault="00713A55" w:rsidP="003A3CAC">
            <w:pPr>
              <w:numPr>
                <w:ilvl w:val="1"/>
                <w:numId w:val="18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Fiscalizador asignado a la solicitud</w:t>
            </w:r>
          </w:p>
          <w:p w:rsidR="00713A55" w:rsidRPr="00713A55" w:rsidRDefault="00713A55" w:rsidP="003A3CAC">
            <w:pPr>
              <w:numPr>
                <w:ilvl w:val="1"/>
                <w:numId w:val="18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Ubicación del expediente</w:t>
            </w:r>
          </w:p>
          <w:p w:rsidR="00713A55" w:rsidRPr="00713A55" w:rsidRDefault="00713A55" w:rsidP="003A3CAC">
            <w:pPr>
              <w:numPr>
                <w:ilvl w:val="1"/>
                <w:numId w:val="18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del profesional que solicitó la última fiscalización.</w:t>
            </w:r>
          </w:p>
          <w:p w:rsidR="00713A55" w:rsidRPr="00713A55" w:rsidRDefault="00713A55" w:rsidP="003A3CAC">
            <w:pPr>
              <w:numPr>
                <w:ilvl w:val="0"/>
                <w:numId w:val="19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Si no se posee información sobre algo en particular (por ejemplo regulaciones, boletas de aportes, etc.) se muestra en pantalla un listado vacío.</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1135"/>
        <w:gridCol w:w="1700"/>
        <w:gridCol w:w="1702"/>
        <w:gridCol w:w="1673"/>
        <w:gridCol w:w="1186"/>
      </w:tblGrid>
      <w:tr w:rsidR="00713A55" w:rsidRPr="00713A55" w:rsidTr="003A20B1">
        <w:trPr>
          <w:trHeight w:val="255"/>
          <w:tblCellSpacing w:w="0" w:type="dxa"/>
        </w:trPr>
        <w:tc>
          <w:tcPr>
            <w:tcW w:w="4350" w:type="pct"/>
            <w:gridSpan w:val="5"/>
            <w:shd w:val="clear" w:color="auto" w:fill="D9D9D9" w:themeFill="background1" w:themeFillShade="D9"/>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Verificar datos del juicio</w:t>
            </w:r>
          </w:p>
        </w:tc>
        <w:tc>
          <w:tcPr>
            <w:tcW w:w="650" w:type="pct"/>
            <w:shd w:val="clear" w:color="auto" w:fill="D9D9D9" w:themeFill="background1" w:themeFillShade="D9"/>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22</w:t>
            </w:r>
          </w:p>
        </w:tc>
      </w:tr>
      <w:tr w:rsidR="00713A55" w:rsidRPr="00713A55" w:rsidTr="0056105B">
        <w:trPr>
          <w:trHeight w:val="195"/>
          <w:tblCellSpacing w:w="0" w:type="dxa"/>
        </w:trPr>
        <w:tc>
          <w:tcPr>
            <w:tcW w:w="5000" w:type="pct"/>
            <w:gridSpan w:val="6"/>
            <w:shd w:val="clear" w:color="auto" w:fill="FFFFFF"/>
            <w:hideMark/>
          </w:tcPr>
          <w:p w:rsidR="00713A55" w:rsidRPr="00713A55" w:rsidRDefault="00713A55" w:rsidP="00B17A76">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56105B">
        <w:trPr>
          <w:trHeight w:val="195"/>
          <w:tblCellSpacing w:w="0" w:type="dxa"/>
        </w:trPr>
        <w:tc>
          <w:tcPr>
            <w:tcW w:w="5000" w:type="pct"/>
            <w:gridSpan w:val="6"/>
            <w:shd w:val="clear" w:color="auto" w:fill="FFFFFF"/>
            <w:hideMark/>
          </w:tcPr>
          <w:p w:rsidR="00713A55" w:rsidRPr="00713A55" w:rsidRDefault="00713A55" w:rsidP="00B17A76">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Verificar que los datos que aparecen en pantalla corresponden con los datos de la portada del juicio físico.</w:t>
            </w:r>
          </w:p>
        </w:tc>
      </w:tr>
      <w:tr w:rsidR="00713A55" w:rsidRPr="00713A55" w:rsidTr="0056105B">
        <w:trPr>
          <w:trHeight w:val="195"/>
          <w:tblCellSpacing w:w="0" w:type="dxa"/>
        </w:trPr>
        <w:tc>
          <w:tcPr>
            <w:tcW w:w="5000" w:type="pct"/>
            <w:gridSpan w:val="6"/>
            <w:shd w:val="clear" w:color="auto" w:fill="FFFFFF"/>
            <w:hideMark/>
          </w:tcPr>
          <w:p w:rsidR="00713A55" w:rsidRPr="00713A55" w:rsidRDefault="00713A55" w:rsidP="00B42BFE">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B42BFE">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CU20 – Fiscalizar</w:t>
            </w:r>
          </w:p>
        </w:tc>
      </w:tr>
      <w:tr w:rsidR="00713A55" w:rsidRPr="00713A55" w:rsidTr="00B42BFE">
        <w:trPr>
          <w:trHeight w:val="15"/>
          <w:tblCellSpacing w:w="0" w:type="dxa"/>
        </w:trPr>
        <w:tc>
          <w:tcPr>
            <w:tcW w:w="946" w:type="pct"/>
            <w:shd w:val="clear" w:color="auto" w:fill="FFFFFF"/>
            <w:hideMark/>
          </w:tcPr>
          <w:p w:rsidR="00713A55" w:rsidRPr="00713A55" w:rsidRDefault="00B42BFE" w:rsidP="00B17A76">
            <w:pPr>
              <w:spacing w:before="100" w:beforeAutospacing="1" w:after="119" w:line="1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B17A76">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verifica los datos del juicio</w:t>
            </w:r>
            <w:r w:rsidR="00873504">
              <w:rPr>
                <w:rFonts w:ascii="Times New Roman" w:eastAsia="Times New Roman" w:hAnsi="Times New Roman" w:cs="Times New Roman"/>
                <w:sz w:val="24"/>
                <w:szCs w:val="24"/>
                <w:lang w:eastAsia="es-AR"/>
              </w:rPr>
              <w:t>.</w:t>
            </w:r>
          </w:p>
        </w:tc>
      </w:tr>
      <w:tr w:rsidR="00713A55" w:rsidRPr="00713A55" w:rsidTr="00B42BFE">
        <w:trPr>
          <w:trHeight w:val="15"/>
          <w:tblCellSpacing w:w="0" w:type="dxa"/>
        </w:trPr>
        <w:tc>
          <w:tcPr>
            <w:tcW w:w="946" w:type="pct"/>
            <w:shd w:val="clear" w:color="auto" w:fill="FFFFFF"/>
            <w:hideMark/>
          </w:tcPr>
          <w:p w:rsidR="00713A55" w:rsidRPr="00713A55" w:rsidRDefault="00713A55" w:rsidP="00B17A76">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B17A76">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puede llevar adelante la verificación del juicio.</w:t>
            </w:r>
          </w:p>
        </w:tc>
      </w:tr>
      <w:tr w:rsidR="00713A55" w:rsidRPr="00713A55" w:rsidTr="0056105B">
        <w:trPr>
          <w:trHeight w:val="450"/>
          <w:tblCellSpacing w:w="0" w:type="dxa"/>
        </w:trPr>
        <w:tc>
          <w:tcPr>
            <w:tcW w:w="2500" w:type="pct"/>
            <w:gridSpan w:val="3"/>
            <w:shd w:val="clear" w:color="auto" w:fill="FFFFFF"/>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56105B">
        <w:trPr>
          <w:trHeight w:val="975"/>
          <w:tblCellSpacing w:w="0" w:type="dxa"/>
        </w:trPr>
        <w:tc>
          <w:tcPr>
            <w:tcW w:w="2500" w:type="pct"/>
            <w:gridSpan w:val="3"/>
            <w:shd w:val="clear" w:color="auto" w:fill="FFFFFF"/>
            <w:hideMark/>
          </w:tcPr>
          <w:p w:rsidR="00713A55" w:rsidRPr="00713A55" w:rsidRDefault="00713A55" w:rsidP="003A3CAC">
            <w:pPr>
              <w:numPr>
                <w:ilvl w:val="0"/>
                <w:numId w:val="191"/>
              </w:numPr>
              <w:spacing w:after="0"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los datos del juicio:</w:t>
            </w:r>
          </w:p>
          <w:p w:rsidR="00713A55" w:rsidRPr="00713A55" w:rsidRDefault="00713A55" w:rsidP="003A3CAC">
            <w:pPr>
              <w:numPr>
                <w:ilvl w:val="0"/>
                <w:numId w:val="192"/>
              </w:numPr>
              <w:spacing w:after="0"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Juzgado</w:t>
            </w:r>
          </w:p>
          <w:p w:rsidR="00713A55" w:rsidRPr="00713A55" w:rsidRDefault="00713A55" w:rsidP="003A3CAC">
            <w:pPr>
              <w:numPr>
                <w:ilvl w:val="0"/>
                <w:numId w:val="19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Nro. de expediente</w:t>
            </w:r>
          </w:p>
          <w:p w:rsidR="00713A55" w:rsidRPr="00713A55" w:rsidRDefault="00713A55" w:rsidP="003A3CAC">
            <w:pPr>
              <w:numPr>
                <w:ilvl w:val="0"/>
                <w:numId w:val="19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19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Carátula</w:t>
            </w:r>
          </w:p>
          <w:p w:rsidR="00713A55" w:rsidRPr="00713A55" w:rsidRDefault="00713A55" w:rsidP="003A3CAC">
            <w:pPr>
              <w:numPr>
                <w:ilvl w:val="0"/>
                <w:numId w:val="19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Tipo de Juicio</w:t>
            </w:r>
            <w:r w:rsidRPr="00713A55">
              <w:rPr>
                <w:rFonts w:ascii="Times New Roman" w:eastAsia="Times New Roman" w:hAnsi="Times New Roman" w:cs="Times New Roman"/>
                <w:sz w:val="24"/>
                <w:szCs w:val="24"/>
                <w:lang w:eastAsia="es-AR"/>
              </w:rPr>
              <w:br w:type="page"/>
            </w:r>
          </w:p>
        </w:tc>
        <w:tc>
          <w:tcPr>
            <w:tcW w:w="2500" w:type="pct"/>
            <w:gridSpan w:val="3"/>
            <w:shd w:val="clear" w:color="auto" w:fill="FFFFFF"/>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6105B">
        <w:trPr>
          <w:trHeight w:val="1275"/>
          <w:tblCellSpacing w:w="0" w:type="dxa"/>
        </w:trPr>
        <w:tc>
          <w:tcPr>
            <w:tcW w:w="2500" w:type="pct"/>
            <w:gridSpan w:val="3"/>
            <w:shd w:val="clear" w:color="auto" w:fill="FFFFFF"/>
            <w:hideMark/>
          </w:tcPr>
          <w:p w:rsidR="00713A55" w:rsidRPr="00713A55" w:rsidRDefault="00713A55" w:rsidP="003A3CAC">
            <w:pPr>
              <w:numPr>
                <w:ilvl w:val="0"/>
                <w:numId w:val="193"/>
              </w:num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El Fiscalizador</w:t>
            </w:r>
            <w:proofErr w:type="gramEnd"/>
            <w:r w:rsidRPr="00713A55">
              <w:rPr>
                <w:rFonts w:ascii="Times New Roman" w:eastAsia="Times New Roman" w:hAnsi="Times New Roman" w:cs="Times New Roman"/>
                <w:sz w:val="24"/>
                <w:szCs w:val="24"/>
                <w:lang w:eastAsia="es-AR"/>
              </w:rPr>
              <w:t xml:space="preserve"> comprueba que los datos en pantalla corresponden con los datos del juicio físico. Presiona el botón “Aceptar”.</w:t>
            </w:r>
          </w:p>
        </w:tc>
        <w:tc>
          <w:tcPr>
            <w:tcW w:w="2500" w:type="pct"/>
            <w:gridSpan w:val="3"/>
            <w:shd w:val="clear" w:color="auto" w:fill="FFFFFF"/>
            <w:hideMark/>
          </w:tcPr>
          <w:p w:rsidR="00713A55" w:rsidRPr="00713A55" w:rsidRDefault="00713A55" w:rsidP="00DC50A9">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Al menos uno de los datos es incorrecto.</w:t>
            </w:r>
          </w:p>
          <w:p w:rsidR="00713A55" w:rsidRPr="00713A55" w:rsidRDefault="00713A55" w:rsidP="00DC50A9">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CU25 – Modificar Datos</w:t>
            </w:r>
            <w:r w:rsidRPr="00713A55">
              <w:rPr>
                <w:rFonts w:ascii="Times New Roman" w:eastAsia="Times New Roman" w:hAnsi="Times New Roman" w:cs="Times New Roman"/>
                <w:sz w:val="24"/>
                <w:szCs w:val="24"/>
                <w:lang w:eastAsia="es-AR"/>
              </w:rPr>
              <w:t xml:space="preserve">. </w:t>
            </w:r>
          </w:p>
          <w:p w:rsidR="00713A55" w:rsidRPr="00713A55" w:rsidRDefault="00713A55" w:rsidP="00DC50A9">
            <w:pPr>
              <w:spacing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caso de uso retorna al </w:t>
            </w:r>
            <w:r w:rsidRPr="00713A55">
              <w:rPr>
                <w:rFonts w:ascii="Times New Roman" w:eastAsia="Times New Roman" w:hAnsi="Times New Roman" w:cs="Times New Roman"/>
                <w:b/>
                <w:bCs/>
                <w:sz w:val="24"/>
                <w:szCs w:val="24"/>
                <w:lang w:eastAsia="es-AR"/>
              </w:rPr>
              <w:t>Paso 2</w:t>
            </w:r>
            <w:r w:rsidRPr="00713A55">
              <w:rPr>
                <w:rFonts w:ascii="Times New Roman" w:eastAsia="Times New Roman" w:hAnsi="Times New Roman" w:cs="Times New Roman"/>
                <w:sz w:val="24"/>
                <w:szCs w:val="24"/>
                <w:lang w:eastAsia="es-AR"/>
              </w:rPr>
              <w:t>.</w:t>
            </w:r>
          </w:p>
        </w:tc>
      </w:tr>
      <w:tr w:rsidR="00713A55" w:rsidRPr="00713A55" w:rsidTr="0056105B">
        <w:trPr>
          <w:trHeight w:val="645"/>
          <w:tblCellSpacing w:w="0" w:type="dxa"/>
        </w:trPr>
        <w:tc>
          <w:tcPr>
            <w:tcW w:w="2500" w:type="pct"/>
            <w:gridSpan w:val="3"/>
            <w:shd w:val="clear" w:color="auto" w:fill="FFFFFF"/>
            <w:hideMark/>
          </w:tcPr>
          <w:p w:rsidR="00713A55" w:rsidRPr="00713A55" w:rsidRDefault="00713A55" w:rsidP="003A3CAC">
            <w:pPr>
              <w:numPr>
                <w:ilvl w:val="0"/>
                <w:numId w:val="19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sistema registra una fecha de verificación.</w:t>
            </w:r>
          </w:p>
        </w:tc>
        <w:tc>
          <w:tcPr>
            <w:tcW w:w="2500" w:type="pct"/>
            <w:gridSpan w:val="3"/>
            <w:shd w:val="clear" w:color="auto" w:fill="FFFFFF"/>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6105B">
        <w:trPr>
          <w:trHeight w:val="405"/>
          <w:tblCellSpacing w:w="0" w:type="dxa"/>
        </w:trPr>
        <w:tc>
          <w:tcPr>
            <w:tcW w:w="2500" w:type="pct"/>
            <w:gridSpan w:val="3"/>
            <w:shd w:val="clear" w:color="auto" w:fill="FFFFFF"/>
            <w:hideMark/>
          </w:tcPr>
          <w:p w:rsidR="00713A55" w:rsidRPr="00713A55" w:rsidRDefault="00713A55" w:rsidP="003A3CAC">
            <w:pPr>
              <w:numPr>
                <w:ilvl w:val="0"/>
                <w:numId w:val="19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r w:rsidR="00E83E69">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6105B">
        <w:trPr>
          <w:trHeight w:val="360"/>
          <w:tblCellSpacing w:w="0" w:type="dxa"/>
        </w:trPr>
        <w:tc>
          <w:tcPr>
            <w:tcW w:w="5000" w:type="pct"/>
            <w:gridSpan w:val="6"/>
            <w:shd w:val="clear" w:color="auto" w:fill="FFFFFF"/>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56105B">
        <w:trPr>
          <w:trHeight w:val="315"/>
          <w:tblCellSpacing w:w="0" w:type="dxa"/>
        </w:trPr>
        <w:tc>
          <w:tcPr>
            <w:tcW w:w="5000" w:type="pct"/>
            <w:gridSpan w:val="6"/>
            <w:shd w:val="clear" w:color="auto" w:fill="FFFFFF"/>
            <w:hideMark/>
          </w:tcPr>
          <w:p w:rsidR="00713A55" w:rsidRPr="00713A55" w:rsidRDefault="00713A55" w:rsidP="00B17A7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511CF9" w:rsidRPr="00713A55" w:rsidTr="007524AC">
        <w:trPr>
          <w:trHeight w:val="315"/>
          <w:tblCellSpacing w:w="0" w:type="dxa"/>
        </w:trPr>
        <w:tc>
          <w:tcPr>
            <w:tcW w:w="1568" w:type="pct"/>
            <w:gridSpan w:val="2"/>
            <w:shd w:val="clear" w:color="auto" w:fill="FFFFFF"/>
          </w:tcPr>
          <w:p w:rsidR="00713A55" w:rsidRPr="00713A55" w:rsidRDefault="00511CF9" w:rsidP="00027264">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65" w:type="pct"/>
            <w:gridSpan w:val="2"/>
            <w:shd w:val="clear" w:color="auto" w:fill="FFFFFF"/>
          </w:tcPr>
          <w:p w:rsidR="00713A55" w:rsidRPr="00713A55" w:rsidRDefault="00511CF9" w:rsidP="00027264">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67" w:type="pct"/>
            <w:gridSpan w:val="2"/>
            <w:shd w:val="clear" w:color="auto" w:fill="FFFFFF"/>
          </w:tcPr>
          <w:p w:rsidR="00713A55" w:rsidRPr="00713A55" w:rsidRDefault="00511CF9" w:rsidP="00027264">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511CF9" w:rsidRPr="00713A55" w:rsidTr="007524AC">
        <w:trPr>
          <w:trHeight w:val="315"/>
          <w:tblCellSpacing w:w="0" w:type="dxa"/>
        </w:trPr>
        <w:tc>
          <w:tcPr>
            <w:tcW w:w="1568" w:type="pct"/>
            <w:gridSpan w:val="2"/>
            <w:shd w:val="clear" w:color="auto" w:fill="FFFFFF"/>
          </w:tcPr>
          <w:p w:rsidR="00713A55" w:rsidRPr="00713A55" w:rsidRDefault="00511CF9" w:rsidP="00511CF9">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w:t>
            </w:r>
            <w:r>
              <w:rPr>
                <w:rFonts w:ascii="Times New Roman" w:eastAsia="Times New Roman" w:hAnsi="Times New Roman" w:cs="Times New Roman"/>
                <w:sz w:val="24"/>
                <w:szCs w:val="24"/>
                <w:lang w:eastAsia="es-AR"/>
              </w:rPr>
              <w:t>5</w:t>
            </w:r>
            <w:r w:rsidRPr="00713A55">
              <w:rPr>
                <w:rFonts w:ascii="Times New Roman" w:eastAsia="Times New Roman" w:hAnsi="Times New Roman" w:cs="Times New Roman"/>
                <w:sz w:val="24"/>
                <w:szCs w:val="24"/>
                <w:lang w:eastAsia="es-AR"/>
              </w:rPr>
              <w:t xml:space="preserve"> – Modificar </w:t>
            </w:r>
            <w:r>
              <w:rPr>
                <w:rFonts w:ascii="Times New Roman" w:eastAsia="Times New Roman" w:hAnsi="Times New Roman" w:cs="Times New Roman"/>
                <w:sz w:val="24"/>
                <w:szCs w:val="24"/>
                <w:lang w:eastAsia="es-AR"/>
              </w:rPr>
              <w:t>Datos</w:t>
            </w:r>
          </w:p>
        </w:tc>
        <w:tc>
          <w:tcPr>
            <w:tcW w:w="1865" w:type="pct"/>
            <w:gridSpan w:val="2"/>
            <w:shd w:val="clear" w:color="auto" w:fill="FFFFFF"/>
          </w:tcPr>
          <w:p w:rsidR="00713A55" w:rsidRPr="00713A55" w:rsidRDefault="00E106CF" w:rsidP="00027264">
            <w:pPr>
              <w:spacing w:before="100" w:beforeAutospacing="1" w:after="119" w:line="240" w:lineRule="auto"/>
              <w:jc w:val="cente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2.A</w:t>
            </w:r>
          </w:p>
        </w:tc>
        <w:tc>
          <w:tcPr>
            <w:tcW w:w="1567" w:type="pct"/>
            <w:gridSpan w:val="2"/>
            <w:shd w:val="clear" w:color="auto" w:fill="FFFFFF"/>
          </w:tcPr>
          <w:p w:rsidR="00713A55" w:rsidRPr="00713A55" w:rsidRDefault="00511CF9" w:rsidP="00D1273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w:t>
            </w:r>
            <w:r w:rsidR="00DF6BCA">
              <w:rPr>
                <w:rFonts w:ascii="Times New Roman" w:eastAsia="Times New Roman" w:hAnsi="Times New Roman" w:cs="Times New Roman"/>
                <w:sz w:val="24"/>
                <w:szCs w:val="24"/>
                <w:lang w:eastAsia="es-AR"/>
              </w:rPr>
              <w:t xml:space="preserve">al menos uno de los datos que aparece en pantalla no coincide con la portada </w:t>
            </w:r>
            <w:r w:rsidR="001D0BCF">
              <w:rPr>
                <w:rFonts w:ascii="Times New Roman" w:eastAsia="Times New Roman" w:hAnsi="Times New Roman" w:cs="Times New Roman"/>
                <w:sz w:val="24"/>
                <w:szCs w:val="24"/>
                <w:lang w:eastAsia="es-AR"/>
              </w:rPr>
              <w:t>del juicio físico</w:t>
            </w:r>
            <w:r w:rsidR="00DF6BCA">
              <w:rPr>
                <w:rFonts w:ascii="Times New Roman" w:eastAsia="Times New Roman" w:hAnsi="Times New Roman" w:cs="Times New Roman"/>
                <w:sz w:val="24"/>
                <w:szCs w:val="24"/>
                <w:lang w:eastAsia="es-AR"/>
              </w:rPr>
              <w:t>.</w:t>
            </w:r>
          </w:p>
        </w:tc>
      </w:tr>
      <w:tr w:rsidR="00713A55" w:rsidRPr="00713A55" w:rsidTr="0056105B">
        <w:trPr>
          <w:trHeight w:val="840"/>
          <w:tblCellSpacing w:w="0" w:type="dxa"/>
        </w:trPr>
        <w:tc>
          <w:tcPr>
            <w:tcW w:w="5000" w:type="pct"/>
            <w:gridSpan w:val="6"/>
            <w:shd w:val="clear" w:color="auto" w:fill="FFFFFF"/>
            <w:hideMark/>
          </w:tcPr>
          <w:p w:rsidR="00713A55" w:rsidRPr="00713A55" w:rsidRDefault="00713A55" w:rsidP="00B17A76">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0B363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verificación: fecha actual del sistema operativo del equipo donde está alojada la Base de Datos.</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1135"/>
        <w:gridCol w:w="1700"/>
        <w:gridCol w:w="1700"/>
        <w:gridCol w:w="1702"/>
        <w:gridCol w:w="1158"/>
      </w:tblGrid>
      <w:tr w:rsidR="00713A55" w:rsidRPr="00713A55" w:rsidTr="003A20B1">
        <w:trPr>
          <w:trHeight w:val="255"/>
          <w:tblCellSpacing w:w="0" w:type="dxa"/>
        </w:trPr>
        <w:tc>
          <w:tcPr>
            <w:tcW w:w="4365" w:type="pct"/>
            <w:gridSpan w:val="5"/>
            <w:shd w:val="clear" w:color="auto" w:fill="D9D9D9" w:themeFill="background1" w:themeFillShade="D9"/>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Modificar datos</w:t>
            </w:r>
          </w:p>
        </w:tc>
        <w:tc>
          <w:tcPr>
            <w:tcW w:w="635" w:type="pct"/>
            <w:shd w:val="clear" w:color="auto" w:fill="D9D9D9" w:themeFill="background1" w:themeFillShade="D9"/>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25</w:t>
            </w:r>
          </w:p>
        </w:tc>
      </w:tr>
      <w:tr w:rsidR="00713A55" w:rsidRPr="00713A55" w:rsidTr="00373007">
        <w:trPr>
          <w:trHeight w:val="195"/>
          <w:tblCellSpacing w:w="0" w:type="dxa"/>
        </w:trPr>
        <w:tc>
          <w:tcPr>
            <w:tcW w:w="5000" w:type="pct"/>
            <w:gridSpan w:val="6"/>
            <w:shd w:val="clear" w:color="auto" w:fill="FFFFFF"/>
            <w:hideMark/>
          </w:tcPr>
          <w:p w:rsidR="00713A55" w:rsidRPr="00713A55" w:rsidRDefault="00713A55" w:rsidP="00C20E88">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Servidor de Impresión, Base de Datos</w:t>
            </w:r>
          </w:p>
        </w:tc>
      </w:tr>
      <w:tr w:rsidR="00713A55" w:rsidRPr="00713A55" w:rsidTr="00373007">
        <w:trPr>
          <w:trHeight w:val="195"/>
          <w:tblCellSpacing w:w="0" w:type="dxa"/>
        </w:trPr>
        <w:tc>
          <w:tcPr>
            <w:tcW w:w="5000" w:type="pct"/>
            <w:gridSpan w:val="6"/>
            <w:shd w:val="clear" w:color="auto" w:fill="FFFFFF"/>
            <w:hideMark/>
          </w:tcPr>
          <w:p w:rsidR="00713A55" w:rsidRPr="00713A55" w:rsidRDefault="00713A55" w:rsidP="00C20E88">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Modificar los datos del juicio para que coincidan con los datos que aparecen en la portada del juicio físico.</w:t>
            </w:r>
          </w:p>
        </w:tc>
      </w:tr>
      <w:tr w:rsidR="00713A55" w:rsidRPr="00713A55" w:rsidTr="00373007">
        <w:trPr>
          <w:trHeight w:val="195"/>
          <w:tblCellSpacing w:w="0" w:type="dxa"/>
        </w:trPr>
        <w:tc>
          <w:tcPr>
            <w:tcW w:w="5000" w:type="pct"/>
            <w:gridSpan w:val="6"/>
            <w:shd w:val="clear" w:color="auto" w:fill="FFFFFF"/>
            <w:hideMark/>
          </w:tcPr>
          <w:p w:rsidR="00713A55" w:rsidRPr="00713A55" w:rsidRDefault="00B8247C" w:rsidP="00C20E88">
            <w:pPr>
              <w:spacing w:before="100" w:beforeAutospacing="1" w:after="119" w:line="19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CU22 – Verificar Datos del Juicio</w:t>
            </w:r>
          </w:p>
        </w:tc>
      </w:tr>
      <w:tr w:rsidR="00713A55" w:rsidRPr="00713A55" w:rsidTr="00B8247C">
        <w:trPr>
          <w:trHeight w:val="15"/>
          <w:tblCellSpacing w:w="0" w:type="dxa"/>
        </w:trPr>
        <w:tc>
          <w:tcPr>
            <w:tcW w:w="946" w:type="pct"/>
            <w:shd w:val="clear" w:color="auto" w:fill="FFFFFF"/>
            <w:hideMark/>
          </w:tcPr>
          <w:p w:rsidR="00713A55" w:rsidRPr="00713A55" w:rsidRDefault="00B8247C" w:rsidP="00C20E88">
            <w:pPr>
              <w:spacing w:before="100" w:beforeAutospacing="1" w:after="119" w:line="1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C20E88">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modifican los datos del juicio</w:t>
            </w:r>
          </w:p>
        </w:tc>
      </w:tr>
      <w:tr w:rsidR="00713A55" w:rsidRPr="00713A55" w:rsidTr="00B8247C">
        <w:trPr>
          <w:trHeight w:val="15"/>
          <w:tblCellSpacing w:w="0" w:type="dxa"/>
        </w:trPr>
        <w:tc>
          <w:tcPr>
            <w:tcW w:w="946" w:type="pct"/>
            <w:shd w:val="clear" w:color="auto" w:fill="FFFFFF"/>
            <w:hideMark/>
          </w:tcPr>
          <w:p w:rsidR="00713A55" w:rsidRPr="00713A55" w:rsidRDefault="00713A55" w:rsidP="00C20E88">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C20E88">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modifican los datos del juicio.</w:t>
            </w:r>
          </w:p>
        </w:tc>
      </w:tr>
      <w:tr w:rsidR="00713A55" w:rsidRPr="00713A55" w:rsidTr="00E96EF5">
        <w:trPr>
          <w:trHeight w:val="450"/>
          <w:tblCellSpacing w:w="0" w:type="dxa"/>
        </w:trPr>
        <w:tc>
          <w:tcPr>
            <w:tcW w:w="2500" w:type="pct"/>
            <w:gridSpan w:val="3"/>
            <w:shd w:val="clear" w:color="auto" w:fill="FFFFFF"/>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E96EF5">
        <w:trPr>
          <w:trHeight w:val="2325"/>
          <w:tblCellSpacing w:w="0" w:type="dxa"/>
        </w:trPr>
        <w:tc>
          <w:tcPr>
            <w:tcW w:w="2500" w:type="pct"/>
            <w:gridSpan w:val="3"/>
            <w:shd w:val="clear" w:color="auto" w:fill="FFFFFF"/>
            <w:hideMark/>
          </w:tcPr>
          <w:p w:rsidR="00713A55" w:rsidRPr="00713A55" w:rsidRDefault="00713A55" w:rsidP="003A3CAC">
            <w:pPr>
              <w:numPr>
                <w:ilvl w:val="0"/>
                <w:numId w:val="19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los datos del juicio:</w:t>
            </w:r>
          </w:p>
          <w:p w:rsidR="00713A55" w:rsidRPr="00713A55" w:rsidRDefault="00713A55" w:rsidP="003A3CAC">
            <w:pPr>
              <w:numPr>
                <w:ilvl w:val="0"/>
                <w:numId w:val="1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Juzgado</w:t>
            </w:r>
          </w:p>
          <w:p w:rsidR="00713A55" w:rsidRPr="00713A55" w:rsidRDefault="00713A55" w:rsidP="003A3CAC">
            <w:pPr>
              <w:numPr>
                <w:ilvl w:val="0"/>
                <w:numId w:val="1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Nro. de expediente</w:t>
            </w:r>
          </w:p>
          <w:p w:rsidR="00713A55" w:rsidRPr="00713A55" w:rsidRDefault="00713A55" w:rsidP="003A3CAC">
            <w:pPr>
              <w:numPr>
                <w:ilvl w:val="0"/>
                <w:numId w:val="1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1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Carátula</w:t>
            </w:r>
          </w:p>
          <w:p w:rsidR="00713A55" w:rsidRPr="00713A55" w:rsidRDefault="00713A55" w:rsidP="003A3CAC">
            <w:pPr>
              <w:numPr>
                <w:ilvl w:val="0"/>
                <w:numId w:val="1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Tipo de Juicio</w:t>
            </w:r>
          </w:p>
        </w:tc>
        <w:tc>
          <w:tcPr>
            <w:tcW w:w="2500" w:type="pct"/>
            <w:gridSpan w:val="3"/>
            <w:shd w:val="clear" w:color="auto" w:fill="FFFFFF"/>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96EF5">
        <w:trPr>
          <w:trHeight w:val="4815"/>
          <w:tblCellSpacing w:w="0" w:type="dxa"/>
        </w:trPr>
        <w:tc>
          <w:tcPr>
            <w:tcW w:w="2500" w:type="pct"/>
            <w:gridSpan w:val="3"/>
            <w:shd w:val="clear" w:color="auto" w:fill="FFFFFF"/>
            <w:hideMark/>
          </w:tcPr>
          <w:p w:rsidR="00713A55" w:rsidRPr="00713A55" w:rsidRDefault="00713A55" w:rsidP="003A3CAC">
            <w:pPr>
              <w:numPr>
                <w:ilvl w:val="0"/>
                <w:numId w:val="19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modifica el/los dato/s incorrecto/s.</w:t>
            </w:r>
          </w:p>
        </w:tc>
        <w:tc>
          <w:tcPr>
            <w:tcW w:w="2500" w:type="pct"/>
            <w:gridSpan w:val="3"/>
            <w:shd w:val="clear" w:color="auto" w:fill="FFFFFF"/>
            <w:hideMark/>
          </w:tcPr>
          <w:p w:rsidR="00713A55" w:rsidRPr="00713A55" w:rsidRDefault="00713A55" w:rsidP="00D322A2">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El juzgado es incorrecto.</w:t>
            </w:r>
          </w:p>
          <w:p w:rsidR="00713A55" w:rsidRPr="00713A55" w:rsidRDefault="00713A55" w:rsidP="00D322A2">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CU27 – Modificar Juzgado</w:t>
            </w:r>
            <w:r w:rsidRPr="00713A55">
              <w:rPr>
                <w:rFonts w:ascii="Times New Roman" w:eastAsia="Times New Roman" w:hAnsi="Times New Roman" w:cs="Times New Roman"/>
                <w:sz w:val="24"/>
                <w:szCs w:val="24"/>
                <w:lang w:eastAsia="es-AR"/>
              </w:rPr>
              <w:t>.</w:t>
            </w:r>
          </w:p>
          <w:p w:rsidR="00713A55" w:rsidRPr="00713A55" w:rsidRDefault="00713A55" w:rsidP="00D322A2">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w:t>
            </w:r>
            <w:proofErr w:type="gramEnd"/>
            <w:r w:rsidRPr="00713A55">
              <w:rPr>
                <w:rFonts w:ascii="Times New Roman" w:eastAsia="Times New Roman" w:hAnsi="Times New Roman" w:cs="Times New Roman"/>
                <w:sz w:val="24"/>
                <w:szCs w:val="24"/>
                <w:lang w:eastAsia="es-AR"/>
              </w:rPr>
              <w:t xml:space="preserve">. El nro. </w:t>
            </w:r>
            <w:proofErr w:type="gramStart"/>
            <w:r w:rsidRPr="00713A55">
              <w:rPr>
                <w:rFonts w:ascii="Times New Roman" w:eastAsia="Times New Roman" w:hAnsi="Times New Roman" w:cs="Times New Roman"/>
                <w:sz w:val="24"/>
                <w:szCs w:val="24"/>
                <w:lang w:eastAsia="es-AR"/>
              </w:rPr>
              <w:t>de</w:t>
            </w:r>
            <w:proofErr w:type="gramEnd"/>
            <w:r w:rsidRPr="00713A55">
              <w:rPr>
                <w:rFonts w:ascii="Times New Roman" w:eastAsia="Times New Roman" w:hAnsi="Times New Roman" w:cs="Times New Roman"/>
                <w:sz w:val="24"/>
                <w:szCs w:val="24"/>
                <w:lang w:eastAsia="es-AR"/>
              </w:rPr>
              <w:t xml:space="preserve"> expediente es incorrecto.</w:t>
            </w:r>
          </w:p>
          <w:p w:rsidR="00713A55" w:rsidRPr="00713A55" w:rsidRDefault="00713A55" w:rsidP="00D322A2">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CU28 – Modificar Nro. Expediente</w:t>
            </w:r>
            <w:r w:rsidRPr="00713A55">
              <w:rPr>
                <w:rFonts w:ascii="Times New Roman" w:eastAsia="Times New Roman" w:hAnsi="Times New Roman" w:cs="Times New Roman"/>
                <w:sz w:val="24"/>
                <w:szCs w:val="24"/>
                <w:lang w:eastAsia="es-AR"/>
              </w:rPr>
              <w:t>.</w:t>
            </w:r>
          </w:p>
          <w:p w:rsidR="00713A55" w:rsidRPr="00713A55" w:rsidRDefault="00713A55" w:rsidP="00D322A2">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2.C</w:t>
            </w:r>
            <w:proofErr w:type="gramEnd"/>
            <w:r w:rsidRPr="00713A55">
              <w:rPr>
                <w:rFonts w:ascii="Times New Roman" w:eastAsia="Times New Roman" w:hAnsi="Times New Roman" w:cs="Times New Roman"/>
                <w:sz w:val="24"/>
                <w:szCs w:val="24"/>
                <w:lang w:eastAsia="es-AR"/>
              </w:rPr>
              <w:t>. El año es incorrecto.</w:t>
            </w:r>
          </w:p>
          <w:p w:rsidR="00713A55" w:rsidRPr="00713A55" w:rsidRDefault="00713A55" w:rsidP="00D322A2">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2.C.i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CU29 – Modificar Año</w:t>
            </w:r>
            <w:r w:rsidRPr="00713A55">
              <w:rPr>
                <w:rFonts w:ascii="Times New Roman" w:eastAsia="Times New Roman" w:hAnsi="Times New Roman" w:cs="Times New Roman"/>
                <w:sz w:val="24"/>
                <w:szCs w:val="24"/>
                <w:lang w:eastAsia="es-AR"/>
              </w:rPr>
              <w:t>.</w:t>
            </w:r>
          </w:p>
          <w:p w:rsidR="00713A55" w:rsidRPr="00713A55" w:rsidRDefault="00713A55" w:rsidP="00D322A2">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2.D</w:t>
            </w:r>
            <w:proofErr w:type="gramEnd"/>
            <w:r w:rsidRPr="00713A55">
              <w:rPr>
                <w:rFonts w:ascii="Times New Roman" w:eastAsia="Times New Roman" w:hAnsi="Times New Roman" w:cs="Times New Roman"/>
                <w:sz w:val="24"/>
                <w:szCs w:val="24"/>
                <w:lang w:eastAsia="es-AR"/>
              </w:rPr>
              <w:t>. La carátula es incorrecta.</w:t>
            </w:r>
          </w:p>
          <w:p w:rsidR="00713A55" w:rsidRPr="00713A55" w:rsidRDefault="00713A55" w:rsidP="00D322A2">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2.D.i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CU30 – Modificar caratula</w:t>
            </w:r>
            <w:r w:rsidRPr="00713A55">
              <w:rPr>
                <w:rFonts w:ascii="Times New Roman" w:eastAsia="Times New Roman" w:hAnsi="Times New Roman" w:cs="Times New Roman"/>
                <w:sz w:val="24"/>
                <w:szCs w:val="24"/>
                <w:lang w:eastAsia="es-AR"/>
              </w:rPr>
              <w:t>.</w:t>
            </w:r>
          </w:p>
          <w:p w:rsidR="00713A55" w:rsidRPr="00713A55" w:rsidRDefault="00713A55" w:rsidP="00D322A2">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2.E</w:t>
            </w:r>
            <w:proofErr w:type="gramEnd"/>
            <w:r w:rsidRPr="00713A55">
              <w:rPr>
                <w:rFonts w:ascii="Times New Roman" w:eastAsia="Times New Roman" w:hAnsi="Times New Roman" w:cs="Times New Roman"/>
                <w:sz w:val="24"/>
                <w:szCs w:val="24"/>
                <w:lang w:eastAsia="es-AR"/>
              </w:rPr>
              <w:t>. El tipo de juicio es incorrecto.</w:t>
            </w:r>
          </w:p>
          <w:p w:rsidR="00713A55" w:rsidRPr="00713A55" w:rsidRDefault="00713A55" w:rsidP="00D322A2">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2.E.i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CU26 – Modificar tipo</w:t>
            </w:r>
            <w:r w:rsidRPr="00713A55">
              <w:rPr>
                <w:rFonts w:ascii="Times New Roman" w:eastAsia="Times New Roman" w:hAnsi="Times New Roman" w:cs="Times New Roman"/>
                <w:sz w:val="24"/>
                <w:szCs w:val="24"/>
                <w:lang w:eastAsia="es-AR"/>
              </w:rPr>
              <w:t xml:space="preserve">. </w:t>
            </w:r>
          </w:p>
          <w:p w:rsidR="00713A55" w:rsidRPr="00713A55" w:rsidRDefault="00713A55" w:rsidP="00D322A2">
            <w:pPr>
              <w:spacing w:after="119"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2.F</w:t>
            </w:r>
            <w:proofErr w:type="gramEnd"/>
            <w:r w:rsidRPr="00713A55">
              <w:rPr>
                <w:rFonts w:ascii="Times New Roman" w:eastAsia="Times New Roman" w:hAnsi="Times New Roman" w:cs="Times New Roman"/>
                <w:sz w:val="24"/>
                <w:szCs w:val="24"/>
                <w:lang w:eastAsia="es-AR"/>
              </w:rPr>
              <w:t xml:space="preserve">. Se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 mostrando los datos correctos del juicio.</w:t>
            </w:r>
          </w:p>
        </w:tc>
      </w:tr>
      <w:tr w:rsidR="00713A55" w:rsidRPr="00713A55" w:rsidTr="00E96EF5">
        <w:trPr>
          <w:trHeight w:val="630"/>
          <w:tblCellSpacing w:w="0" w:type="dxa"/>
        </w:trPr>
        <w:tc>
          <w:tcPr>
            <w:tcW w:w="2500" w:type="pct"/>
            <w:gridSpan w:val="3"/>
            <w:shd w:val="clear" w:color="auto" w:fill="FFFFFF"/>
            <w:hideMark/>
          </w:tcPr>
          <w:p w:rsidR="00713A55" w:rsidRPr="00713A55" w:rsidRDefault="00713A55" w:rsidP="003A3CAC">
            <w:pPr>
              <w:numPr>
                <w:ilvl w:val="0"/>
                <w:numId w:val="19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presiona el botón “Aceptar”.</w:t>
            </w:r>
          </w:p>
        </w:tc>
        <w:tc>
          <w:tcPr>
            <w:tcW w:w="2500" w:type="pct"/>
            <w:gridSpan w:val="3"/>
            <w:shd w:val="clear" w:color="auto" w:fill="FFFFFF"/>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96EF5">
        <w:trPr>
          <w:trHeight w:val="630"/>
          <w:tblCellSpacing w:w="0" w:type="dxa"/>
        </w:trPr>
        <w:tc>
          <w:tcPr>
            <w:tcW w:w="2500" w:type="pct"/>
            <w:gridSpan w:val="3"/>
            <w:shd w:val="clear" w:color="auto" w:fill="FFFFFF"/>
            <w:hideMark/>
          </w:tcPr>
          <w:p w:rsidR="00713A55" w:rsidRPr="00713A55" w:rsidRDefault="00713A55" w:rsidP="003A3CAC">
            <w:pPr>
              <w:numPr>
                <w:ilvl w:val="0"/>
                <w:numId w:val="20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registra los datos modificados.</w:t>
            </w:r>
          </w:p>
        </w:tc>
        <w:tc>
          <w:tcPr>
            <w:tcW w:w="2500" w:type="pct"/>
            <w:gridSpan w:val="3"/>
            <w:shd w:val="clear" w:color="auto" w:fill="FFFFFF"/>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96EF5">
        <w:trPr>
          <w:trHeight w:val="405"/>
          <w:tblCellSpacing w:w="0" w:type="dxa"/>
        </w:trPr>
        <w:tc>
          <w:tcPr>
            <w:tcW w:w="2500" w:type="pct"/>
            <w:gridSpan w:val="3"/>
            <w:shd w:val="clear" w:color="auto" w:fill="FFFFFF"/>
            <w:hideMark/>
          </w:tcPr>
          <w:p w:rsidR="00713A55" w:rsidRPr="00713A55" w:rsidRDefault="00713A55" w:rsidP="003A3CAC">
            <w:pPr>
              <w:numPr>
                <w:ilvl w:val="0"/>
                <w:numId w:val="20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373007">
        <w:trPr>
          <w:trHeight w:val="405"/>
          <w:tblCellSpacing w:w="0" w:type="dxa"/>
        </w:trPr>
        <w:tc>
          <w:tcPr>
            <w:tcW w:w="5000" w:type="pct"/>
            <w:gridSpan w:val="6"/>
            <w:shd w:val="clear" w:color="auto" w:fill="FFFFFF"/>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373007">
        <w:trPr>
          <w:trHeight w:val="405"/>
          <w:tblCellSpacing w:w="0" w:type="dxa"/>
        </w:trPr>
        <w:tc>
          <w:tcPr>
            <w:tcW w:w="5000" w:type="pct"/>
            <w:gridSpan w:val="6"/>
            <w:shd w:val="clear" w:color="auto" w:fill="FFFFFF"/>
            <w:hideMark/>
          </w:tcPr>
          <w:p w:rsidR="00713A55" w:rsidRPr="00713A55" w:rsidRDefault="00713A55" w:rsidP="00C20E8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8D57A0" w:rsidRPr="00713A55" w:rsidTr="008D57A0">
        <w:trPr>
          <w:trHeight w:val="255"/>
          <w:tblCellSpacing w:w="0" w:type="dxa"/>
        </w:trPr>
        <w:tc>
          <w:tcPr>
            <w:tcW w:w="1568"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64"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67"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8D57A0" w:rsidRPr="00713A55" w:rsidTr="0020190E">
        <w:trPr>
          <w:trHeight w:val="1210"/>
          <w:tblCellSpacing w:w="0" w:type="dxa"/>
        </w:trPr>
        <w:tc>
          <w:tcPr>
            <w:tcW w:w="1568"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CU27 – Modificar Juzgado</w:t>
            </w:r>
          </w:p>
        </w:tc>
        <w:tc>
          <w:tcPr>
            <w:tcW w:w="1864"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2.A.i</w:t>
            </w:r>
          </w:p>
        </w:tc>
        <w:tc>
          <w:tcPr>
            <w:tcW w:w="1567"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juzgado que aparece en pantalla no coincide con el juzgado donde tramita el juicio.</w:t>
            </w:r>
          </w:p>
        </w:tc>
      </w:tr>
      <w:tr w:rsidR="008D57A0" w:rsidRPr="00713A55" w:rsidTr="0020190E">
        <w:trPr>
          <w:trHeight w:val="1498"/>
          <w:tblCellSpacing w:w="0" w:type="dxa"/>
        </w:trPr>
        <w:tc>
          <w:tcPr>
            <w:tcW w:w="1568"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CU28 – Modificar Nro. de Expediente</w:t>
            </w:r>
          </w:p>
        </w:tc>
        <w:tc>
          <w:tcPr>
            <w:tcW w:w="1864"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2.B.i</w:t>
            </w:r>
          </w:p>
        </w:tc>
        <w:tc>
          <w:tcPr>
            <w:tcW w:w="1567"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el nro. </w:t>
            </w:r>
            <w:proofErr w:type="gramStart"/>
            <w:r w:rsidRPr="00713A55">
              <w:rPr>
                <w:rFonts w:ascii="Times New Roman" w:eastAsia="Times New Roman" w:hAnsi="Times New Roman" w:cs="Times New Roman"/>
                <w:sz w:val="24"/>
                <w:szCs w:val="24"/>
                <w:lang w:eastAsia="es-AR"/>
              </w:rPr>
              <w:t>de</w:t>
            </w:r>
            <w:proofErr w:type="gramEnd"/>
            <w:r w:rsidRPr="00713A55">
              <w:rPr>
                <w:rFonts w:ascii="Times New Roman" w:eastAsia="Times New Roman" w:hAnsi="Times New Roman" w:cs="Times New Roman"/>
                <w:sz w:val="24"/>
                <w:szCs w:val="24"/>
                <w:lang w:eastAsia="es-AR"/>
              </w:rPr>
              <w:t xml:space="preserve"> expediente que aparece en pantalla no coincide con el nro. </w:t>
            </w:r>
            <w:proofErr w:type="gramStart"/>
            <w:r w:rsidRPr="00713A55">
              <w:rPr>
                <w:rFonts w:ascii="Times New Roman" w:eastAsia="Times New Roman" w:hAnsi="Times New Roman" w:cs="Times New Roman"/>
                <w:sz w:val="24"/>
                <w:szCs w:val="24"/>
                <w:lang w:eastAsia="es-AR"/>
              </w:rPr>
              <w:t>de</w:t>
            </w:r>
            <w:proofErr w:type="gramEnd"/>
            <w:r w:rsidRPr="00713A55">
              <w:rPr>
                <w:rFonts w:ascii="Times New Roman" w:eastAsia="Times New Roman" w:hAnsi="Times New Roman" w:cs="Times New Roman"/>
                <w:sz w:val="24"/>
                <w:szCs w:val="24"/>
                <w:lang w:eastAsia="es-AR"/>
              </w:rPr>
              <w:t xml:space="preserve"> expediente que figura en el juicio físico.</w:t>
            </w:r>
          </w:p>
        </w:tc>
      </w:tr>
      <w:tr w:rsidR="008D57A0" w:rsidRPr="00713A55" w:rsidTr="0020190E">
        <w:trPr>
          <w:trHeight w:val="1222"/>
          <w:tblCellSpacing w:w="0" w:type="dxa"/>
        </w:trPr>
        <w:tc>
          <w:tcPr>
            <w:tcW w:w="1568"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CU29 – Modificar Año</w:t>
            </w:r>
          </w:p>
        </w:tc>
        <w:tc>
          <w:tcPr>
            <w:tcW w:w="1864"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2.C.i</w:t>
            </w:r>
          </w:p>
        </w:tc>
        <w:tc>
          <w:tcPr>
            <w:tcW w:w="1567"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año que aparece en pantalla no coincide con el año que figura en el juicio físico.</w:t>
            </w:r>
          </w:p>
        </w:tc>
      </w:tr>
      <w:tr w:rsidR="008D57A0" w:rsidRPr="00713A55" w:rsidTr="00D53CB9">
        <w:trPr>
          <w:trHeight w:val="1251"/>
          <w:tblCellSpacing w:w="0" w:type="dxa"/>
        </w:trPr>
        <w:tc>
          <w:tcPr>
            <w:tcW w:w="1568"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CU30 – Modificar Carátula</w:t>
            </w:r>
          </w:p>
        </w:tc>
        <w:tc>
          <w:tcPr>
            <w:tcW w:w="1864"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2.D.i</w:t>
            </w:r>
          </w:p>
        </w:tc>
        <w:tc>
          <w:tcPr>
            <w:tcW w:w="1567"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la carátula que aparece en pantalla no coincide con la carátula que figura en el juicio físico.</w:t>
            </w:r>
          </w:p>
        </w:tc>
      </w:tr>
      <w:tr w:rsidR="008D57A0" w:rsidRPr="00713A55" w:rsidTr="00D53CB9">
        <w:trPr>
          <w:trHeight w:val="1213"/>
          <w:tblCellSpacing w:w="0" w:type="dxa"/>
        </w:trPr>
        <w:tc>
          <w:tcPr>
            <w:tcW w:w="1568"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CU26 – Modificar tipo</w:t>
            </w:r>
          </w:p>
        </w:tc>
        <w:tc>
          <w:tcPr>
            <w:tcW w:w="1864"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2.E.i</w:t>
            </w:r>
          </w:p>
        </w:tc>
        <w:tc>
          <w:tcPr>
            <w:tcW w:w="1567" w:type="pct"/>
            <w:gridSpan w:val="2"/>
            <w:shd w:val="clear" w:color="auto" w:fill="FFFFFF"/>
            <w:hideMark/>
          </w:tcPr>
          <w:p w:rsidR="00713A55" w:rsidRPr="00713A55" w:rsidRDefault="00713A55" w:rsidP="00F2405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tipo del juicio que aparece en pantalla no coincide con el tipo que figura en el juicio físico.</w:t>
            </w:r>
          </w:p>
        </w:tc>
      </w:tr>
      <w:tr w:rsidR="00713A55" w:rsidRPr="00713A55" w:rsidTr="00C00D0A">
        <w:trPr>
          <w:trHeight w:val="3485"/>
          <w:tblCellSpacing w:w="0" w:type="dxa"/>
        </w:trPr>
        <w:tc>
          <w:tcPr>
            <w:tcW w:w="5000" w:type="pct"/>
            <w:gridSpan w:val="6"/>
            <w:shd w:val="clear" w:color="auto" w:fill="FFFFFF"/>
            <w:hideMark/>
          </w:tcPr>
          <w:p w:rsidR="00713A55" w:rsidRDefault="00713A55" w:rsidP="00C20E88">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w:t>
            </w:r>
          </w:p>
          <w:p w:rsidR="00C00D0A" w:rsidRDefault="00C00D0A" w:rsidP="00C00D0A">
            <w:pPr>
              <w:spacing w:after="0" w:line="240" w:lineRule="auto"/>
              <w:jc w:val="both"/>
              <w:rPr>
                <w:rFonts w:ascii="Times New Roman" w:eastAsia="Times New Roman" w:hAnsi="Times New Roman" w:cs="Times New Roman"/>
                <w:sz w:val="24"/>
                <w:szCs w:val="24"/>
                <w:lang w:eastAsia="es-AR"/>
              </w:rPr>
            </w:pPr>
          </w:p>
          <w:p w:rsidR="002B0C13" w:rsidRDefault="00713A55" w:rsidP="00C00D0A">
            <w:p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Si el Fiscalizador realizó las modificaciones sobre </w:t>
            </w:r>
            <w:r w:rsidR="002B0C13">
              <w:rPr>
                <w:rFonts w:ascii="Times New Roman" w:eastAsia="Times New Roman" w:hAnsi="Times New Roman" w:cs="Times New Roman"/>
                <w:sz w:val="24"/>
                <w:szCs w:val="24"/>
                <w:lang w:eastAsia="es-AR"/>
              </w:rPr>
              <w:t xml:space="preserve">al menos </w:t>
            </w:r>
            <w:r w:rsidRPr="00713A55">
              <w:rPr>
                <w:rFonts w:ascii="Times New Roman" w:eastAsia="Times New Roman" w:hAnsi="Times New Roman" w:cs="Times New Roman"/>
                <w:sz w:val="24"/>
                <w:szCs w:val="24"/>
                <w:lang w:eastAsia="es-AR"/>
              </w:rPr>
              <w:t>uno de los siguientes datos</w:t>
            </w:r>
            <w:r w:rsidR="002B0C13">
              <w:rPr>
                <w:rFonts w:ascii="Times New Roman" w:eastAsia="Times New Roman" w:hAnsi="Times New Roman" w:cs="Times New Roman"/>
                <w:sz w:val="24"/>
                <w:szCs w:val="24"/>
                <w:lang w:eastAsia="es-AR"/>
              </w:rPr>
              <w:t>:</w:t>
            </w:r>
          </w:p>
          <w:p w:rsidR="00713A55" w:rsidRPr="00713A55" w:rsidRDefault="00713A55" w:rsidP="00C00D0A">
            <w:p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 </w:t>
            </w:r>
          </w:p>
          <w:p w:rsidR="00F03DFD" w:rsidRDefault="00713A55" w:rsidP="003A3CAC">
            <w:pPr>
              <w:pStyle w:val="ListParagraph"/>
              <w:numPr>
                <w:ilvl w:val="0"/>
                <w:numId w:val="462"/>
              </w:numPr>
              <w:spacing w:after="0" w:line="240" w:lineRule="auto"/>
              <w:jc w:val="both"/>
              <w:rPr>
                <w:rFonts w:ascii="Times New Roman" w:eastAsia="Times New Roman" w:hAnsi="Times New Roman" w:cs="Times New Roman"/>
                <w:sz w:val="24"/>
                <w:szCs w:val="24"/>
                <w:lang w:eastAsia="es-AR"/>
              </w:rPr>
            </w:pPr>
            <w:r w:rsidRPr="00F03DFD">
              <w:rPr>
                <w:rFonts w:ascii="Times New Roman" w:eastAsia="Times New Roman" w:hAnsi="Times New Roman" w:cs="Times New Roman"/>
                <w:sz w:val="24"/>
                <w:szCs w:val="24"/>
                <w:lang w:eastAsia="es-AR"/>
              </w:rPr>
              <w:t>Juzgado</w:t>
            </w:r>
          </w:p>
          <w:p w:rsidR="00F03DFD" w:rsidRDefault="00713A55" w:rsidP="003A3CAC">
            <w:pPr>
              <w:pStyle w:val="ListParagraph"/>
              <w:numPr>
                <w:ilvl w:val="0"/>
                <w:numId w:val="462"/>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Nro. de expediente</w:t>
            </w:r>
          </w:p>
          <w:p w:rsidR="00713A55" w:rsidRPr="00713A55" w:rsidRDefault="00F03DFD" w:rsidP="003A3CAC">
            <w:pPr>
              <w:pStyle w:val="ListParagraph"/>
              <w:numPr>
                <w:ilvl w:val="0"/>
                <w:numId w:val="462"/>
              </w:numPr>
              <w:spacing w:after="0" w:line="240" w:lineRule="auto"/>
              <w:jc w:val="both"/>
              <w:rPr>
                <w:rFonts w:ascii="Times New Roman" w:eastAsia="Times New Roman" w:hAnsi="Times New Roman" w:cs="Times New Roman"/>
                <w:sz w:val="24"/>
                <w:szCs w:val="24"/>
                <w:lang w:eastAsia="es-AR"/>
              </w:rPr>
            </w:pPr>
            <w:r w:rsidRPr="00F03DFD">
              <w:rPr>
                <w:rFonts w:ascii="Times New Roman" w:eastAsia="Times New Roman" w:hAnsi="Times New Roman" w:cs="Times New Roman"/>
                <w:sz w:val="24"/>
                <w:szCs w:val="24"/>
                <w:lang w:eastAsia="es-AR"/>
              </w:rPr>
              <w:t>A</w:t>
            </w:r>
            <w:r w:rsidR="00713A55" w:rsidRPr="00713A55">
              <w:rPr>
                <w:rFonts w:ascii="Times New Roman" w:eastAsia="Times New Roman" w:hAnsi="Times New Roman" w:cs="Times New Roman"/>
                <w:sz w:val="24"/>
                <w:szCs w:val="24"/>
                <w:lang w:eastAsia="es-AR"/>
              </w:rPr>
              <w:t>ño</w:t>
            </w:r>
          </w:p>
          <w:p w:rsidR="00C00D0A" w:rsidRDefault="00C00D0A" w:rsidP="00C00D0A">
            <w:pPr>
              <w:spacing w:after="0" w:line="240" w:lineRule="auto"/>
              <w:jc w:val="both"/>
              <w:rPr>
                <w:rFonts w:ascii="Times New Roman" w:eastAsia="Times New Roman" w:hAnsi="Times New Roman" w:cs="Times New Roman"/>
                <w:sz w:val="24"/>
                <w:szCs w:val="24"/>
                <w:lang w:eastAsia="es-AR"/>
              </w:rPr>
            </w:pPr>
          </w:p>
          <w:p w:rsidR="005C65EC" w:rsidRDefault="002B0C13" w:rsidP="00C00D0A">
            <w:pPr>
              <w:spacing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Entonces,</w:t>
            </w:r>
          </w:p>
          <w:p w:rsidR="005C65EC" w:rsidRDefault="00713A55" w:rsidP="003A3CAC">
            <w:pPr>
              <w:pStyle w:val="ListParagraph"/>
              <w:numPr>
                <w:ilvl w:val="0"/>
                <w:numId w:val="202"/>
              </w:numPr>
              <w:spacing w:after="0" w:line="240" w:lineRule="auto"/>
              <w:jc w:val="both"/>
              <w:rPr>
                <w:rFonts w:ascii="Times New Roman" w:eastAsia="Times New Roman" w:hAnsi="Times New Roman" w:cs="Times New Roman"/>
                <w:sz w:val="24"/>
                <w:szCs w:val="24"/>
                <w:lang w:eastAsia="es-AR"/>
              </w:rPr>
            </w:pPr>
            <w:r w:rsidRPr="005C65EC">
              <w:rPr>
                <w:rFonts w:ascii="Times New Roman" w:eastAsia="Times New Roman" w:hAnsi="Times New Roman" w:cs="Times New Roman"/>
                <w:sz w:val="24"/>
                <w:szCs w:val="24"/>
                <w:lang w:eastAsia="es-AR"/>
              </w:rPr>
              <w:t>La Base de Datos asigna un nuevo código al juicio</w:t>
            </w:r>
            <w:r w:rsidR="009553ED">
              <w:rPr>
                <w:rFonts w:ascii="Times New Roman" w:eastAsia="Times New Roman" w:hAnsi="Times New Roman" w:cs="Times New Roman"/>
                <w:sz w:val="24"/>
                <w:szCs w:val="24"/>
                <w:lang w:eastAsia="es-AR"/>
              </w:rPr>
              <w:t>.</w:t>
            </w:r>
          </w:p>
          <w:p w:rsidR="00713A55" w:rsidRPr="00713A55" w:rsidRDefault="00713A55" w:rsidP="003A3CAC">
            <w:pPr>
              <w:pStyle w:val="ListParagraph"/>
              <w:numPr>
                <w:ilvl w:val="0"/>
                <w:numId w:val="202"/>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Servidor de impresión emite en papel el nuevo código del juicio</w:t>
            </w:r>
            <w:r w:rsidR="009553ED">
              <w:rPr>
                <w:rFonts w:ascii="Times New Roman" w:eastAsia="Times New Roman" w:hAnsi="Times New Roman" w:cs="Times New Roman"/>
                <w:sz w:val="24"/>
                <w:szCs w:val="24"/>
                <w:lang w:eastAsia="es-AR"/>
              </w:rPr>
              <w:t>.</w:t>
            </w:r>
          </w:p>
          <w:p w:rsidR="00713A55" w:rsidRPr="00713A55" w:rsidRDefault="00713A55" w:rsidP="003A3CAC">
            <w:pPr>
              <w:numPr>
                <w:ilvl w:val="0"/>
                <w:numId w:val="202"/>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lo pega con </w:t>
            </w:r>
            <w:proofErr w:type="spellStart"/>
            <w:r w:rsidR="009553ED">
              <w:rPr>
                <w:rFonts w:ascii="Times New Roman" w:eastAsia="Times New Roman" w:hAnsi="Times New Roman" w:cs="Times New Roman"/>
                <w:sz w:val="24"/>
                <w:szCs w:val="24"/>
                <w:lang w:eastAsia="es-AR"/>
              </w:rPr>
              <w:t>plasticola</w:t>
            </w:r>
            <w:proofErr w:type="spellEnd"/>
            <w:r w:rsidRPr="00713A55">
              <w:rPr>
                <w:rFonts w:ascii="Times New Roman" w:eastAsia="Times New Roman" w:hAnsi="Times New Roman" w:cs="Times New Roman"/>
                <w:sz w:val="24"/>
                <w:szCs w:val="24"/>
                <w:lang w:eastAsia="es-AR"/>
              </w:rPr>
              <w:t xml:space="preserve"> en la portada del juicio desechando el código anterior, asignado durante la solicitud de fiscalización</w:t>
            </w:r>
            <w:r w:rsidR="00CB400F">
              <w:rPr>
                <w:rFonts w:ascii="Times New Roman" w:eastAsia="Times New Roman" w:hAnsi="Times New Roman" w:cs="Times New Roman"/>
                <w:sz w:val="24"/>
                <w:szCs w:val="24"/>
                <w:lang w:eastAsia="es-AR"/>
              </w:rPr>
              <w:t>.</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25"/>
        <w:gridCol w:w="2736"/>
        <w:gridCol w:w="3402"/>
        <w:gridCol w:w="1158"/>
      </w:tblGrid>
      <w:tr w:rsidR="00713A55" w:rsidRPr="00713A55" w:rsidTr="003A20B1">
        <w:trPr>
          <w:trHeight w:val="255"/>
          <w:tblCellSpacing w:w="0" w:type="dxa"/>
        </w:trPr>
        <w:tc>
          <w:tcPr>
            <w:tcW w:w="4365" w:type="pct"/>
            <w:gridSpan w:val="3"/>
            <w:shd w:val="clear" w:color="auto" w:fill="D9D9D9" w:themeFill="background1" w:themeFillShade="D9"/>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Modificar Tipo</w:t>
            </w:r>
          </w:p>
        </w:tc>
        <w:tc>
          <w:tcPr>
            <w:tcW w:w="635" w:type="pct"/>
            <w:shd w:val="clear" w:color="auto" w:fill="D9D9D9" w:themeFill="background1" w:themeFillShade="D9"/>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26</w:t>
            </w:r>
          </w:p>
        </w:tc>
      </w:tr>
      <w:tr w:rsidR="00713A55" w:rsidRPr="00713A55" w:rsidTr="005061C7">
        <w:trPr>
          <w:trHeight w:val="195"/>
          <w:tblCellSpacing w:w="0" w:type="dxa"/>
        </w:trPr>
        <w:tc>
          <w:tcPr>
            <w:tcW w:w="5000" w:type="pct"/>
            <w:gridSpan w:val="4"/>
            <w:shd w:val="clear" w:color="auto" w:fill="FFFFFF"/>
            <w:hideMark/>
          </w:tcPr>
          <w:p w:rsidR="00713A55" w:rsidRPr="00713A55" w:rsidRDefault="00713A55" w:rsidP="005061C7">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5061C7">
        <w:trPr>
          <w:trHeight w:val="195"/>
          <w:tblCellSpacing w:w="0" w:type="dxa"/>
        </w:trPr>
        <w:tc>
          <w:tcPr>
            <w:tcW w:w="5000" w:type="pct"/>
            <w:gridSpan w:val="4"/>
            <w:shd w:val="clear" w:color="auto" w:fill="FFFFFF"/>
            <w:hideMark/>
          </w:tcPr>
          <w:p w:rsidR="00713A55" w:rsidRPr="00713A55" w:rsidRDefault="00713A55" w:rsidP="005061C7">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Modificar el tipo del juicio.</w:t>
            </w:r>
          </w:p>
        </w:tc>
      </w:tr>
      <w:tr w:rsidR="00713A55" w:rsidRPr="00713A55" w:rsidTr="005061C7">
        <w:trPr>
          <w:trHeight w:val="195"/>
          <w:tblCellSpacing w:w="0" w:type="dxa"/>
        </w:trPr>
        <w:tc>
          <w:tcPr>
            <w:tcW w:w="5000" w:type="pct"/>
            <w:gridSpan w:val="4"/>
            <w:shd w:val="clear" w:color="auto" w:fill="FFFFFF"/>
            <w:hideMark/>
          </w:tcPr>
          <w:p w:rsidR="00713A55" w:rsidRPr="00713A55" w:rsidRDefault="00A56F5C" w:rsidP="005061C7">
            <w:pPr>
              <w:spacing w:before="100" w:beforeAutospacing="1" w:after="119" w:line="19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CU25 – Modificar Datos</w:t>
            </w:r>
          </w:p>
        </w:tc>
      </w:tr>
      <w:tr w:rsidR="00713A55" w:rsidRPr="00713A55" w:rsidTr="005061C7">
        <w:trPr>
          <w:trHeight w:val="15"/>
          <w:tblCellSpacing w:w="0" w:type="dxa"/>
        </w:trPr>
        <w:tc>
          <w:tcPr>
            <w:tcW w:w="1000" w:type="pct"/>
            <w:shd w:val="clear" w:color="auto" w:fill="FFFFFF"/>
            <w:hideMark/>
          </w:tcPr>
          <w:p w:rsidR="00713A55" w:rsidRPr="00713A55" w:rsidRDefault="00A56F5C" w:rsidP="005061C7">
            <w:pPr>
              <w:spacing w:before="100" w:beforeAutospacing="1" w:after="119" w:line="1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00" w:type="pct"/>
            <w:gridSpan w:val="3"/>
            <w:shd w:val="clear" w:color="auto" w:fill="FFFFFF"/>
            <w:hideMark/>
          </w:tcPr>
          <w:p w:rsidR="00713A55" w:rsidRPr="00713A55" w:rsidRDefault="00713A55" w:rsidP="005061C7">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modificó el tipo del juicio</w:t>
            </w:r>
          </w:p>
        </w:tc>
      </w:tr>
      <w:tr w:rsidR="00713A55" w:rsidRPr="00713A55" w:rsidTr="005061C7">
        <w:trPr>
          <w:trHeight w:val="15"/>
          <w:tblCellSpacing w:w="0" w:type="dxa"/>
        </w:trPr>
        <w:tc>
          <w:tcPr>
            <w:tcW w:w="1000" w:type="pct"/>
            <w:shd w:val="clear" w:color="auto" w:fill="FFFFFF"/>
            <w:hideMark/>
          </w:tcPr>
          <w:p w:rsidR="00713A55" w:rsidRPr="00713A55" w:rsidRDefault="00713A55" w:rsidP="005061C7">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00" w:type="pct"/>
            <w:gridSpan w:val="3"/>
            <w:shd w:val="clear" w:color="auto" w:fill="FFFFFF"/>
            <w:hideMark/>
          </w:tcPr>
          <w:p w:rsidR="00713A55" w:rsidRPr="00713A55" w:rsidRDefault="00713A55" w:rsidP="005061C7">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modificó el tipo del juicio</w:t>
            </w:r>
          </w:p>
        </w:tc>
      </w:tr>
      <w:tr w:rsidR="00713A55" w:rsidRPr="00713A55" w:rsidTr="005061C7">
        <w:trPr>
          <w:trHeight w:val="450"/>
          <w:tblCellSpacing w:w="0" w:type="dxa"/>
        </w:trPr>
        <w:tc>
          <w:tcPr>
            <w:tcW w:w="2500" w:type="pct"/>
            <w:gridSpan w:val="2"/>
            <w:shd w:val="clear" w:color="auto" w:fill="FFFFFF"/>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5061C7">
        <w:trPr>
          <w:trHeight w:val="765"/>
          <w:tblCellSpacing w:w="0" w:type="dxa"/>
        </w:trPr>
        <w:tc>
          <w:tcPr>
            <w:tcW w:w="2500" w:type="pct"/>
            <w:gridSpan w:val="2"/>
            <w:shd w:val="clear" w:color="auto" w:fill="FFFFFF"/>
            <w:hideMark/>
          </w:tcPr>
          <w:p w:rsidR="00713A55" w:rsidRPr="00713A55" w:rsidRDefault="00713A55" w:rsidP="003A3CAC">
            <w:pPr>
              <w:numPr>
                <w:ilvl w:val="0"/>
                <w:numId w:val="20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que el tipo de juicio es incorrecto</w:t>
            </w:r>
            <w:r w:rsidR="00AC5426">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061C7">
        <w:trPr>
          <w:trHeight w:val="720"/>
          <w:tblCellSpacing w:w="0" w:type="dxa"/>
        </w:trPr>
        <w:tc>
          <w:tcPr>
            <w:tcW w:w="2500" w:type="pct"/>
            <w:gridSpan w:val="2"/>
            <w:shd w:val="clear" w:color="auto" w:fill="FFFFFF"/>
            <w:hideMark/>
          </w:tcPr>
          <w:p w:rsidR="00713A55" w:rsidRPr="00713A55" w:rsidRDefault="00713A55" w:rsidP="003A3CAC">
            <w:pPr>
              <w:numPr>
                <w:ilvl w:val="0"/>
                <w:numId w:val="20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selecciona el tipo de juicio correcto</w:t>
            </w:r>
            <w:r w:rsidR="00AC5426">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061C7">
        <w:trPr>
          <w:trHeight w:val="645"/>
          <w:tblCellSpacing w:w="0" w:type="dxa"/>
        </w:trPr>
        <w:tc>
          <w:tcPr>
            <w:tcW w:w="2500" w:type="pct"/>
            <w:gridSpan w:val="2"/>
            <w:shd w:val="clear" w:color="auto" w:fill="FFFFFF"/>
            <w:hideMark/>
          </w:tcPr>
          <w:p w:rsidR="00713A55" w:rsidRPr="00713A55" w:rsidRDefault="00713A55" w:rsidP="003A3CAC">
            <w:pPr>
              <w:numPr>
                <w:ilvl w:val="0"/>
                <w:numId w:val="20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comprueba el cambio realizado y registra el nuevo tipo de juicio</w:t>
            </w:r>
            <w:r w:rsidR="00AC5426">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061C7">
        <w:trPr>
          <w:trHeight w:val="405"/>
          <w:tblCellSpacing w:w="0" w:type="dxa"/>
        </w:trPr>
        <w:tc>
          <w:tcPr>
            <w:tcW w:w="2500" w:type="pct"/>
            <w:gridSpan w:val="2"/>
            <w:shd w:val="clear" w:color="auto" w:fill="FFFFFF"/>
            <w:hideMark/>
          </w:tcPr>
          <w:p w:rsidR="00713A55" w:rsidRPr="00713A55" w:rsidRDefault="00713A55" w:rsidP="003A3CAC">
            <w:pPr>
              <w:numPr>
                <w:ilvl w:val="0"/>
                <w:numId w:val="20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r w:rsidR="00406D1E">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061C7">
        <w:trPr>
          <w:trHeight w:val="315"/>
          <w:tblCellSpacing w:w="0" w:type="dxa"/>
        </w:trPr>
        <w:tc>
          <w:tcPr>
            <w:tcW w:w="5000" w:type="pct"/>
            <w:gridSpan w:val="4"/>
            <w:shd w:val="clear" w:color="auto" w:fill="FFFFFF"/>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Asociaciones de Inclusión</w:t>
            </w:r>
            <w:r w:rsidRPr="00713A55">
              <w:rPr>
                <w:rFonts w:ascii="Times New Roman" w:eastAsia="Times New Roman" w:hAnsi="Times New Roman" w:cs="Times New Roman"/>
                <w:sz w:val="24"/>
                <w:szCs w:val="24"/>
                <w:lang w:eastAsia="es-AR"/>
              </w:rPr>
              <w:t>:</w:t>
            </w:r>
          </w:p>
        </w:tc>
      </w:tr>
      <w:tr w:rsidR="00713A55" w:rsidRPr="00713A55" w:rsidTr="005061C7">
        <w:trPr>
          <w:trHeight w:val="375"/>
          <w:tblCellSpacing w:w="0" w:type="dxa"/>
        </w:trPr>
        <w:tc>
          <w:tcPr>
            <w:tcW w:w="5000" w:type="pct"/>
            <w:gridSpan w:val="4"/>
            <w:shd w:val="clear" w:color="auto" w:fill="FFFFFF"/>
            <w:hideMark/>
          </w:tcPr>
          <w:p w:rsidR="00713A55" w:rsidRPr="00713A55" w:rsidRDefault="00713A55" w:rsidP="005061C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406D1E">
        <w:trPr>
          <w:trHeight w:val="3498"/>
          <w:tblCellSpacing w:w="0" w:type="dxa"/>
        </w:trPr>
        <w:tc>
          <w:tcPr>
            <w:tcW w:w="5000" w:type="pct"/>
            <w:gridSpan w:val="4"/>
            <w:shd w:val="clear" w:color="auto" w:fill="FFFFFF"/>
            <w:hideMark/>
          </w:tcPr>
          <w:p w:rsidR="0057116C" w:rsidRDefault="00713A55" w:rsidP="005061C7">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57116C" w:rsidRPr="00713A55" w:rsidRDefault="00713A55" w:rsidP="003A3CAC">
            <w:pPr>
              <w:numPr>
                <w:ilvl w:val="0"/>
                <w:numId w:val="207"/>
              </w:numPr>
              <w:spacing w:before="100" w:beforeAutospacing="1" w:after="100" w:afterAutospacing="1"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tipo del juicio puede ser:</w:t>
            </w:r>
          </w:p>
          <w:p w:rsidR="00713A55" w:rsidRPr="00713A55" w:rsidRDefault="00713A55" w:rsidP="003A3CAC">
            <w:pPr>
              <w:numPr>
                <w:ilvl w:val="0"/>
                <w:numId w:val="208"/>
              </w:numPr>
              <w:spacing w:before="100" w:beforeAutospacing="1" w:after="100" w:afterAutospacing="1"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Sucesorio</w:t>
            </w:r>
          </w:p>
          <w:p w:rsidR="00713A55" w:rsidRDefault="00713A55" w:rsidP="003A3CAC">
            <w:pPr>
              <w:numPr>
                <w:ilvl w:val="0"/>
                <w:numId w:val="208"/>
              </w:numPr>
              <w:spacing w:before="100" w:beforeAutospacing="1" w:after="100" w:afterAutospacing="1"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Contencioso</w:t>
            </w:r>
          </w:p>
          <w:p w:rsidR="00713A55" w:rsidRDefault="00713A55" w:rsidP="003A3CAC">
            <w:pPr>
              <w:numPr>
                <w:ilvl w:val="0"/>
                <w:numId w:val="209"/>
              </w:numPr>
              <w:spacing w:before="100" w:beforeAutospacing="1" w:after="100" w:afterAutospacing="1"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tipo del juicio incide en el porcentaje de aportes que deberá realizar el Profesional a la Caja Forense</w:t>
            </w:r>
            <w:r w:rsidR="00406D1E">
              <w:rPr>
                <w:rFonts w:ascii="Times New Roman" w:eastAsia="Times New Roman" w:hAnsi="Times New Roman" w:cs="Times New Roman"/>
                <w:sz w:val="24"/>
                <w:szCs w:val="24"/>
                <w:lang w:eastAsia="es-AR"/>
              </w:rPr>
              <w:t xml:space="preserve"> </w:t>
            </w:r>
            <w:r w:rsidR="00406D1E" w:rsidRPr="00713A55">
              <w:rPr>
                <w:rFonts w:ascii="Times New Roman" w:eastAsia="Times New Roman" w:hAnsi="Times New Roman" w:cs="Times New Roman"/>
                <w:sz w:val="24"/>
                <w:szCs w:val="24"/>
                <w:lang w:eastAsia="es-AR"/>
              </w:rPr>
              <w:t>(en ambos casos se aplica sobre los honorarios regulados)</w:t>
            </w:r>
            <w:r w:rsidRPr="00713A55">
              <w:rPr>
                <w:rFonts w:ascii="Times New Roman" w:eastAsia="Times New Roman" w:hAnsi="Times New Roman" w:cs="Times New Roman"/>
                <w:sz w:val="24"/>
                <w:szCs w:val="24"/>
                <w:lang w:eastAsia="es-AR"/>
              </w:rPr>
              <w:t>:</w:t>
            </w:r>
          </w:p>
          <w:p w:rsidR="00406D1E" w:rsidRDefault="00713A55" w:rsidP="003A3CAC">
            <w:pPr>
              <w:pStyle w:val="ListParagraph"/>
              <w:numPr>
                <w:ilvl w:val="0"/>
                <w:numId w:val="210"/>
              </w:numPr>
              <w:spacing w:before="100" w:beforeAutospacing="1" w:after="100" w:afterAutospacing="1" w:line="240" w:lineRule="auto"/>
              <w:ind w:hanging="357"/>
              <w:jc w:val="both"/>
              <w:rPr>
                <w:rFonts w:ascii="Times New Roman" w:eastAsia="Times New Roman" w:hAnsi="Times New Roman" w:cs="Times New Roman"/>
                <w:sz w:val="24"/>
                <w:szCs w:val="24"/>
                <w:lang w:eastAsia="es-AR"/>
              </w:rPr>
            </w:pPr>
            <w:r w:rsidRPr="00406D1E">
              <w:rPr>
                <w:rFonts w:ascii="Times New Roman" w:eastAsia="Times New Roman" w:hAnsi="Times New Roman" w:cs="Times New Roman"/>
                <w:sz w:val="24"/>
                <w:szCs w:val="24"/>
                <w:lang w:eastAsia="es-AR"/>
              </w:rPr>
              <w:t xml:space="preserve">Sucesorio: el 25% </w:t>
            </w:r>
          </w:p>
          <w:p w:rsidR="00713A55" w:rsidRPr="00713A55" w:rsidRDefault="00713A55" w:rsidP="003A3CAC">
            <w:pPr>
              <w:pStyle w:val="ListParagraph"/>
              <w:numPr>
                <w:ilvl w:val="0"/>
                <w:numId w:val="210"/>
              </w:numPr>
              <w:spacing w:before="100" w:beforeAutospacing="1" w:after="100" w:afterAutospacing="1"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Contencioso: el 9.3%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25"/>
        <w:gridCol w:w="1003"/>
        <w:gridCol w:w="1733"/>
        <w:gridCol w:w="1733"/>
        <w:gridCol w:w="1669"/>
        <w:gridCol w:w="1158"/>
      </w:tblGrid>
      <w:tr w:rsidR="00713A55" w:rsidRPr="00713A55" w:rsidTr="00403A14">
        <w:trPr>
          <w:trHeight w:val="255"/>
          <w:tblCellSpacing w:w="0" w:type="dxa"/>
        </w:trPr>
        <w:tc>
          <w:tcPr>
            <w:tcW w:w="4365" w:type="pct"/>
            <w:gridSpan w:val="5"/>
            <w:shd w:val="clear" w:color="auto" w:fill="D9D9D9" w:themeFill="background1" w:themeFillShade="D9"/>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Modificar Juzgado</w:t>
            </w:r>
          </w:p>
        </w:tc>
        <w:tc>
          <w:tcPr>
            <w:tcW w:w="635" w:type="pct"/>
            <w:shd w:val="clear" w:color="auto" w:fill="D9D9D9" w:themeFill="background1" w:themeFillShade="D9"/>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27</w:t>
            </w:r>
          </w:p>
        </w:tc>
      </w:tr>
      <w:tr w:rsidR="00713A55" w:rsidRPr="00713A55" w:rsidTr="00E26F55">
        <w:trPr>
          <w:trHeight w:val="210"/>
          <w:tblCellSpacing w:w="0" w:type="dxa"/>
        </w:trPr>
        <w:tc>
          <w:tcPr>
            <w:tcW w:w="5000" w:type="pct"/>
            <w:gridSpan w:val="6"/>
            <w:shd w:val="clear" w:color="auto" w:fill="FFFFFF"/>
            <w:hideMark/>
          </w:tcPr>
          <w:p w:rsidR="00713A55" w:rsidRPr="00713A55" w:rsidRDefault="00713A55" w:rsidP="00E26F55">
            <w:pPr>
              <w:spacing w:before="100" w:beforeAutospacing="1" w:after="119" w:line="21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E26F55">
        <w:trPr>
          <w:trHeight w:val="210"/>
          <w:tblCellSpacing w:w="0" w:type="dxa"/>
        </w:trPr>
        <w:tc>
          <w:tcPr>
            <w:tcW w:w="5000" w:type="pct"/>
            <w:gridSpan w:val="6"/>
            <w:shd w:val="clear" w:color="auto" w:fill="FFFFFF"/>
            <w:hideMark/>
          </w:tcPr>
          <w:p w:rsidR="00713A55" w:rsidRPr="00713A55" w:rsidRDefault="00713A55" w:rsidP="00E26F55">
            <w:pPr>
              <w:spacing w:before="100" w:beforeAutospacing="1" w:after="119" w:line="21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Modificar el juzgado del juicio</w:t>
            </w:r>
          </w:p>
        </w:tc>
      </w:tr>
      <w:tr w:rsidR="00713A55" w:rsidRPr="00713A55" w:rsidTr="00E26F55">
        <w:trPr>
          <w:trHeight w:val="210"/>
          <w:tblCellSpacing w:w="0" w:type="dxa"/>
        </w:trPr>
        <w:tc>
          <w:tcPr>
            <w:tcW w:w="5000" w:type="pct"/>
            <w:gridSpan w:val="6"/>
            <w:shd w:val="clear" w:color="auto" w:fill="FFFFFF"/>
            <w:hideMark/>
          </w:tcPr>
          <w:p w:rsidR="00713A55" w:rsidRPr="00713A55" w:rsidRDefault="00713A55" w:rsidP="00BD7630">
            <w:pPr>
              <w:spacing w:before="100" w:beforeAutospacing="1" w:after="119" w:line="21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BD7630">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CU25 – Modificar Datos</w:t>
            </w:r>
          </w:p>
        </w:tc>
      </w:tr>
      <w:tr w:rsidR="00713A55" w:rsidRPr="00713A55" w:rsidTr="00E26F55">
        <w:trPr>
          <w:trHeight w:val="360"/>
          <w:tblCellSpacing w:w="0" w:type="dxa"/>
        </w:trPr>
        <w:tc>
          <w:tcPr>
            <w:tcW w:w="1000" w:type="pct"/>
            <w:shd w:val="clear" w:color="auto" w:fill="FFFFFF"/>
            <w:hideMark/>
          </w:tcPr>
          <w:p w:rsidR="00713A55" w:rsidRPr="00713A55" w:rsidRDefault="00BD7630" w:rsidP="00E26F55">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00" w:type="pct"/>
            <w:gridSpan w:val="5"/>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modificó el juzgado del juicio</w:t>
            </w:r>
            <w:r w:rsidR="00B96FB5">
              <w:rPr>
                <w:rFonts w:ascii="Times New Roman" w:eastAsia="Times New Roman" w:hAnsi="Times New Roman" w:cs="Times New Roman"/>
                <w:sz w:val="24"/>
                <w:szCs w:val="24"/>
                <w:lang w:eastAsia="es-AR"/>
              </w:rPr>
              <w:t>.</w:t>
            </w:r>
          </w:p>
        </w:tc>
      </w:tr>
      <w:tr w:rsidR="00713A55" w:rsidRPr="00713A55" w:rsidTr="00E26F55">
        <w:trPr>
          <w:trHeight w:val="15"/>
          <w:tblCellSpacing w:w="0" w:type="dxa"/>
        </w:trPr>
        <w:tc>
          <w:tcPr>
            <w:tcW w:w="1000" w:type="pct"/>
            <w:shd w:val="clear" w:color="auto" w:fill="FFFFFF"/>
            <w:hideMark/>
          </w:tcPr>
          <w:p w:rsidR="00713A55" w:rsidRPr="00713A55" w:rsidRDefault="00713A55" w:rsidP="00E26F55">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00" w:type="pct"/>
            <w:gridSpan w:val="5"/>
            <w:shd w:val="clear" w:color="auto" w:fill="FFFFFF"/>
            <w:hideMark/>
          </w:tcPr>
          <w:p w:rsidR="00713A55" w:rsidRPr="00713A55" w:rsidRDefault="00713A55" w:rsidP="00E26F55">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modificó el juzgado del juicio</w:t>
            </w:r>
            <w:r w:rsidR="00B96FB5">
              <w:rPr>
                <w:rFonts w:ascii="Times New Roman" w:eastAsia="Times New Roman" w:hAnsi="Times New Roman" w:cs="Times New Roman"/>
                <w:sz w:val="24"/>
                <w:szCs w:val="24"/>
                <w:lang w:eastAsia="es-AR"/>
              </w:rPr>
              <w:t>.</w:t>
            </w:r>
          </w:p>
        </w:tc>
      </w:tr>
      <w:tr w:rsidR="00713A55" w:rsidRPr="00713A55" w:rsidTr="007F0C33">
        <w:trPr>
          <w:trHeight w:val="465"/>
          <w:tblCellSpacing w:w="0" w:type="dxa"/>
        </w:trPr>
        <w:tc>
          <w:tcPr>
            <w:tcW w:w="2500" w:type="pct"/>
            <w:gridSpan w:val="3"/>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7F0C33">
        <w:trPr>
          <w:trHeight w:val="645"/>
          <w:tblCellSpacing w:w="0" w:type="dxa"/>
        </w:trPr>
        <w:tc>
          <w:tcPr>
            <w:tcW w:w="2500" w:type="pct"/>
            <w:gridSpan w:val="3"/>
            <w:shd w:val="clear" w:color="auto" w:fill="FFFFFF"/>
            <w:hideMark/>
          </w:tcPr>
          <w:p w:rsidR="00713A55" w:rsidRPr="00713A55" w:rsidRDefault="00713A55" w:rsidP="003A3CAC">
            <w:pPr>
              <w:numPr>
                <w:ilvl w:val="0"/>
                <w:numId w:val="21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observa en pantalla que el </w:t>
            </w:r>
            <w:r w:rsidRPr="00713A55">
              <w:rPr>
                <w:rFonts w:ascii="Times New Roman" w:eastAsia="Times New Roman" w:hAnsi="Times New Roman" w:cs="Times New Roman"/>
                <w:bCs/>
                <w:sz w:val="24"/>
                <w:szCs w:val="24"/>
                <w:lang w:eastAsia="es-AR"/>
              </w:rPr>
              <w:t>juzgado</w:t>
            </w:r>
            <w:r w:rsidRPr="00713A55">
              <w:rPr>
                <w:rFonts w:ascii="Times New Roman" w:eastAsia="Times New Roman" w:hAnsi="Times New Roman" w:cs="Times New Roman"/>
                <w:sz w:val="24"/>
                <w:szCs w:val="24"/>
                <w:lang w:eastAsia="es-AR"/>
              </w:rPr>
              <w:t xml:space="preserve"> del juicio es incorrecto</w:t>
            </w:r>
          </w:p>
        </w:tc>
        <w:tc>
          <w:tcPr>
            <w:tcW w:w="2500" w:type="pct"/>
            <w:gridSpan w:val="3"/>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F0C33">
        <w:trPr>
          <w:trHeight w:val="645"/>
          <w:tblCellSpacing w:w="0" w:type="dxa"/>
        </w:trPr>
        <w:tc>
          <w:tcPr>
            <w:tcW w:w="2500" w:type="pct"/>
            <w:gridSpan w:val="3"/>
            <w:shd w:val="clear" w:color="auto" w:fill="FFFFFF"/>
            <w:hideMark/>
          </w:tcPr>
          <w:p w:rsidR="00713A55" w:rsidRPr="00713A55" w:rsidRDefault="00713A55" w:rsidP="003A3CAC">
            <w:pPr>
              <w:numPr>
                <w:ilvl w:val="0"/>
                <w:numId w:val="21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Se invoca el </w:t>
            </w:r>
            <w:r w:rsidRPr="00713A55">
              <w:rPr>
                <w:rFonts w:ascii="Times New Roman" w:eastAsia="Times New Roman" w:hAnsi="Times New Roman" w:cs="Times New Roman"/>
                <w:b/>
                <w:bCs/>
                <w:sz w:val="24"/>
                <w:szCs w:val="24"/>
                <w:lang w:eastAsia="es-AR"/>
              </w:rPr>
              <w:t>CU06 – Buscar Juzgado</w:t>
            </w:r>
            <w:r w:rsidRPr="00713A55">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F0C33">
        <w:trPr>
          <w:trHeight w:val="660"/>
          <w:tblCellSpacing w:w="0" w:type="dxa"/>
        </w:trPr>
        <w:tc>
          <w:tcPr>
            <w:tcW w:w="2500" w:type="pct"/>
            <w:gridSpan w:val="3"/>
            <w:shd w:val="clear" w:color="auto" w:fill="FFFFFF"/>
            <w:hideMark/>
          </w:tcPr>
          <w:p w:rsidR="00713A55" w:rsidRPr="00713A55" w:rsidRDefault="00713A55" w:rsidP="003A3CAC">
            <w:pPr>
              <w:numPr>
                <w:ilvl w:val="0"/>
                <w:numId w:val="21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comprueba el cambio realizado y registra el nuevo juzgado.</w:t>
            </w:r>
          </w:p>
        </w:tc>
        <w:tc>
          <w:tcPr>
            <w:tcW w:w="2500" w:type="pct"/>
            <w:gridSpan w:val="3"/>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F0C33">
        <w:trPr>
          <w:trHeight w:val="420"/>
          <w:tblCellSpacing w:w="0" w:type="dxa"/>
        </w:trPr>
        <w:tc>
          <w:tcPr>
            <w:tcW w:w="2500" w:type="pct"/>
            <w:gridSpan w:val="3"/>
            <w:shd w:val="clear" w:color="auto" w:fill="FFFFFF"/>
            <w:hideMark/>
          </w:tcPr>
          <w:p w:rsidR="00713A55" w:rsidRPr="00713A55" w:rsidRDefault="00713A55" w:rsidP="003A3CAC">
            <w:pPr>
              <w:numPr>
                <w:ilvl w:val="0"/>
                <w:numId w:val="21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26F55">
        <w:trPr>
          <w:trHeight w:val="450"/>
          <w:tblCellSpacing w:w="0" w:type="dxa"/>
        </w:trPr>
        <w:tc>
          <w:tcPr>
            <w:tcW w:w="5000" w:type="pct"/>
            <w:gridSpan w:val="6"/>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973F61" w:rsidRPr="00713A55" w:rsidTr="00973F61">
        <w:trPr>
          <w:trHeight w:val="300"/>
          <w:tblCellSpacing w:w="0" w:type="dxa"/>
        </w:trPr>
        <w:tc>
          <w:tcPr>
            <w:tcW w:w="1550" w:type="pct"/>
            <w:gridSpan w:val="2"/>
            <w:shd w:val="clear" w:color="auto" w:fill="FFFFFF"/>
            <w:hideMark/>
          </w:tcPr>
          <w:p w:rsidR="00713A55" w:rsidRPr="00713A55" w:rsidRDefault="00713A55" w:rsidP="00973F6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973F6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973F6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973F61" w:rsidRPr="00713A55" w:rsidTr="00973F61">
        <w:trPr>
          <w:trHeight w:val="1080"/>
          <w:tblCellSpacing w:w="0" w:type="dxa"/>
        </w:trPr>
        <w:tc>
          <w:tcPr>
            <w:tcW w:w="1550" w:type="pct"/>
            <w:gridSpan w:val="2"/>
            <w:shd w:val="clear" w:color="auto" w:fill="FFFFFF"/>
            <w:hideMark/>
          </w:tcPr>
          <w:p w:rsidR="00713A55" w:rsidRPr="00713A55" w:rsidRDefault="00713A55" w:rsidP="00973F6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CU06 – Buscar Juzgado</w:t>
            </w:r>
          </w:p>
        </w:tc>
        <w:tc>
          <w:tcPr>
            <w:tcW w:w="1900" w:type="pct"/>
            <w:gridSpan w:val="2"/>
            <w:shd w:val="clear" w:color="auto" w:fill="FFFFFF"/>
            <w:hideMark/>
          </w:tcPr>
          <w:p w:rsidR="00713A55" w:rsidRPr="00713A55" w:rsidRDefault="00713A55" w:rsidP="00973F6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w:t>
            </w:r>
          </w:p>
        </w:tc>
        <w:tc>
          <w:tcPr>
            <w:tcW w:w="1550" w:type="pct"/>
            <w:gridSpan w:val="2"/>
            <w:shd w:val="clear" w:color="auto" w:fill="FFFFFF"/>
            <w:hideMark/>
          </w:tcPr>
          <w:p w:rsidR="00713A55" w:rsidRPr="00713A55" w:rsidRDefault="00713A55" w:rsidP="00973F6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modificar el juzgado incorrecto y buscar el juzgado correcto.</w:t>
            </w:r>
          </w:p>
        </w:tc>
      </w:tr>
      <w:tr w:rsidR="00713A55" w:rsidRPr="00713A55" w:rsidTr="00E26F55">
        <w:trPr>
          <w:trHeight w:val="390"/>
          <w:tblCellSpacing w:w="0" w:type="dxa"/>
        </w:trPr>
        <w:tc>
          <w:tcPr>
            <w:tcW w:w="5000" w:type="pct"/>
            <w:gridSpan w:val="6"/>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Asociaciones de Extensiones</w:t>
            </w:r>
            <w:r w:rsidRPr="00713A55">
              <w:rPr>
                <w:rFonts w:ascii="Times New Roman" w:eastAsia="Times New Roman" w:hAnsi="Times New Roman" w:cs="Times New Roman"/>
                <w:sz w:val="24"/>
                <w:szCs w:val="24"/>
                <w:lang w:eastAsia="es-AR"/>
              </w:rPr>
              <w:t>:</w:t>
            </w:r>
          </w:p>
        </w:tc>
      </w:tr>
      <w:tr w:rsidR="00713A55" w:rsidRPr="00713A55" w:rsidTr="00E26F55">
        <w:trPr>
          <w:trHeight w:val="405"/>
          <w:tblCellSpacing w:w="0" w:type="dxa"/>
        </w:trPr>
        <w:tc>
          <w:tcPr>
            <w:tcW w:w="5000" w:type="pct"/>
            <w:gridSpan w:val="6"/>
            <w:shd w:val="clear" w:color="auto" w:fill="FFFFFF"/>
            <w:hideMark/>
          </w:tcPr>
          <w:p w:rsidR="00713A55" w:rsidRPr="00713A55" w:rsidRDefault="00713A55" w:rsidP="00E26F5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2835"/>
        <w:gridCol w:w="3402"/>
        <w:gridCol w:w="1158"/>
      </w:tblGrid>
      <w:tr w:rsidR="00713A55" w:rsidRPr="00713A55" w:rsidTr="000B7043">
        <w:trPr>
          <w:trHeight w:val="255"/>
          <w:tblCellSpacing w:w="0" w:type="dxa"/>
        </w:trPr>
        <w:tc>
          <w:tcPr>
            <w:tcW w:w="4365" w:type="pct"/>
            <w:gridSpan w:val="3"/>
            <w:shd w:val="clear" w:color="auto" w:fill="D9D9D9" w:themeFill="background1" w:themeFillShade="D9"/>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Modificar nro. expediente</w:t>
            </w:r>
          </w:p>
        </w:tc>
        <w:tc>
          <w:tcPr>
            <w:tcW w:w="635" w:type="pct"/>
            <w:shd w:val="clear" w:color="auto" w:fill="D9D9D9" w:themeFill="background1" w:themeFillShade="D9"/>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28</w:t>
            </w:r>
          </w:p>
        </w:tc>
      </w:tr>
      <w:tr w:rsidR="00713A55" w:rsidRPr="00713A55" w:rsidTr="0031582F">
        <w:trPr>
          <w:trHeight w:val="195"/>
          <w:tblCellSpacing w:w="0" w:type="dxa"/>
        </w:trPr>
        <w:tc>
          <w:tcPr>
            <w:tcW w:w="5000" w:type="pct"/>
            <w:gridSpan w:val="4"/>
            <w:shd w:val="clear" w:color="auto" w:fill="FFFFFF"/>
            <w:hideMark/>
          </w:tcPr>
          <w:p w:rsidR="00713A55" w:rsidRPr="00713A55" w:rsidRDefault="00713A55" w:rsidP="0031582F">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31582F">
        <w:trPr>
          <w:trHeight w:val="195"/>
          <w:tblCellSpacing w:w="0" w:type="dxa"/>
        </w:trPr>
        <w:tc>
          <w:tcPr>
            <w:tcW w:w="5000" w:type="pct"/>
            <w:gridSpan w:val="4"/>
            <w:shd w:val="clear" w:color="auto" w:fill="FFFFFF"/>
            <w:hideMark/>
          </w:tcPr>
          <w:p w:rsidR="00713A55" w:rsidRPr="00713A55" w:rsidRDefault="00713A55" w:rsidP="0031582F">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Modificar el número de expediente del juicio.</w:t>
            </w:r>
          </w:p>
        </w:tc>
      </w:tr>
      <w:tr w:rsidR="00713A55" w:rsidRPr="00713A55" w:rsidTr="0031582F">
        <w:trPr>
          <w:trHeight w:val="195"/>
          <w:tblCellSpacing w:w="0" w:type="dxa"/>
        </w:trPr>
        <w:tc>
          <w:tcPr>
            <w:tcW w:w="5000" w:type="pct"/>
            <w:gridSpan w:val="4"/>
            <w:shd w:val="clear" w:color="auto" w:fill="FFFFFF"/>
            <w:hideMark/>
          </w:tcPr>
          <w:p w:rsidR="00713A55" w:rsidRPr="00713A55" w:rsidRDefault="0083469D" w:rsidP="0031582F">
            <w:pPr>
              <w:spacing w:before="100" w:beforeAutospacing="1" w:after="119" w:line="19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CU25 – Modificar Datos</w:t>
            </w:r>
          </w:p>
        </w:tc>
      </w:tr>
      <w:tr w:rsidR="00713A55" w:rsidRPr="00713A55" w:rsidTr="0083469D">
        <w:trPr>
          <w:trHeight w:val="15"/>
          <w:tblCellSpacing w:w="0" w:type="dxa"/>
        </w:trPr>
        <w:tc>
          <w:tcPr>
            <w:tcW w:w="946" w:type="pct"/>
            <w:shd w:val="clear" w:color="auto" w:fill="FFFFFF"/>
            <w:hideMark/>
          </w:tcPr>
          <w:p w:rsidR="00713A55" w:rsidRPr="00713A55" w:rsidRDefault="0083469D" w:rsidP="0031582F">
            <w:pPr>
              <w:spacing w:before="100" w:beforeAutospacing="1" w:after="119" w:line="1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31582F">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modificó el número de expediente del juicio</w:t>
            </w:r>
            <w:r w:rsidR="00D35FE6">
              <w:rPr>
                <w:rFonts w:ascii="Times New Roman" w:eastAsia="Times New Roman" w:hAnsi="Times New Roman" w:cs="Times New Roman"/>
                <w:sz w:val="24"/>
                <w:szCs w:val="24"/>
                <w:lang w:eastAsia="es-AR"/>
              </w:rPr>
              <w:t>.</w:t>
            </w:r>
          </w:p>
        </w:tc>
      </w:tr>
      <w:tr w:rsidR="00713A55" w:rsidRPr="00713A55" w:rsidTr="0083469D">
        <w:trPr>
          <w:trHeight w:val="15"/>
          <w:tblCellSpacing w:w="0" w:type="dxa"/>
        </w:trPr>
        <w:tc>
          <w:tcPr>
            <w:tcW w:w="946" w:type="pct"/>
            <w:shd w:val="clear" w:color="auto" w:fill="FFFFFF"/>
            <w:hideMark/>
          </w:tcPr>
          <w:p w:rsidR="00713A55" w:rsidRPr="00713A55" w:rsidRDefault="00713A55" w:rsidP="0031582F">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31582F">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modificó el número de expediente del juicio</w:t>
            </w:r>
            <w:r w:rsidR="00D35FE6">
              <w:rPr>
                <w:rFonts w:ascii="Times New Roman" w:eastAsia="Times New Roman" w:hAnsi="Times New Roman" w:cs="Times New Roman"/>
                <w:sz w:val="24"/>
                <w:szCs w:val="24"/>
                <w:lang w:eastAsia="es-AR"/>
              </w:rPr>
              <w:t>.</w:t>
            </w:r>
          </w:p>
        </w:tc>
      </w:tr>
      <w:tr w:rsidR="00713A55" w:rsidRPr="00713A55" w:rsidTr="0031582F">
        <w:trPr>
          <w:trHeight w:val="450"/>
          <w:tblCellSpacing w:w="0" w:type="dxa"/>
        </w:trPr>
        <w:tc>
          <w:tcPr>
            <w:tcW w:w="2500" w:type="pct"/>
            <w:gridSpan w:val="2"/>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31582F">
        <w:trPr>
          <w:trHeight w:val="765"/>
          <w:tblCellSpacing w:w="0" w:type="dxa"/>
        </w:trPr>
        <w:tc>
          <w:tcPr>
            <w:tcW w:w="2500" w:type="pct"/>
            <w:gridSpan w:val="2"/>
            <w:shd w:val="clear" w:color="auto" w:fill="FFFFFF"/>
            <w:hideMark/>
          </w:tcPr>
          <w:p w:rsidR="00713A55" w:rsidRPr="00713A55" w:rsidRDefault="00713A55" w:rsidP="003A3CAC">
            <w:pPr>
              <w:numPr>
                <w:ilvl w:val="0"/>
                <w:numId w:val="21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que el nro. de expediente del juicio es incorrecto</w:t>
            </w:r>
          </w:p>
        </w:tc>
        <w:tc>
          <w:tcPr>
            <w:tcW w:w="2500" w:type="pct"/>
            <w:gridSpan w:val="2"/>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31582F">
        <w:trPr>
          <w:trHeight w:val="720"/>
          <w:tblCellSpacing w:w="0" w:type="dxa"/>
        </w:trPr>
        <w:tc>
          <w:tcPr>
            <w:tcW w:w="2500" w:type="pct"/>
            <w:gridSpan w:val="2"/>
            <w:shd w:val="clear" w:color="auto" w:fill="FFFFFF"/>
            <w:hideMark/>
          </w:tcPr>
          <w:p w:rsidR="00713A55" w:rsidRPr="00713A55" w:rsidRDefault="00713A55" w:rsidP="003A3CAC">
            <w:pPr>
              <w:numPr>
                <w:ilvl w:val="0"/>
                <w:numId w:val="21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el número de expediente correcto del juicio.</w:t>
            </w:r>
          </w:p>
        </w:tc>
        <w:tc>
          <w:tcPr>
            <w:tcW w:w="2500" w:type="pct"/>
            <w:gridSpan w:val="2"/>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31582F">
        <w:trPr>
          <w:trHeight w:val="645"/>
          <w:tblCellSpacing w:w="0" w:type="dxa"/>
        </w:trPr>
        <w:tc>
          <w:tcPr>
            <w:tcW w:w="2500" w:type="pct"/>
            <w:gridSpan w:val="2"/>
            <w:shd w:val="clear" w:color="auto" w:fill="FFFFFF"/>
            <w:hideMark/>
          </w:tcPr>
          <w:p w:rsidR="00713A55" w:rsidRPr="00713A55" w:rsidRDefault="00713A55" w:rsidP="003A3CAC">
            <w:pPr>
              <w:numPr>
                <w:ilvl w:val="0"/>
                <w:numId w:val="21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comprueba el cambio realizado y registra el nuevo número de expediente.</w:t>
            </w:r>
          </w:p>
        </w:tc>
        <w:tc>
          <w:tcPr>
            <w:tcW w:w="2500" w:type="pct"/>
            <w:gridSpan w:val="2"/>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31582F">
        <w:trPr>
          <w:trHeight w:val="405"/>
          <w:tblCellSpacing w:w="0" w:type="dxa"/>
        </w:trPr>
        <w:tc>
          <w:tcPr>
            <w:tcW w:w="2500" w:type="pct"/>
            <w:gridSpan w:val="2"/>
            <w:shd w:val="clear" w:color="auto" w:fill="FFFFFF"/>
            <w:hideMark/>
          </w:tcPr>
          <w:p w:rsidR="00713A55" w:rsidRPr="00713A55" w:rsidRDefault="00713A55" w:rsidP="003A3CAC">
            <w:pPr>
              <w:numPr>
                <w:ilvl w:val="0"/>
                <w:numId w:val="21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31582F">
        <w:trPr>
          <w:trHeight w:val="405"/>
          <w:tblCellSpacing w:w="0" w:type="dxa"/>
        </w:trPr>
        <w:tc>
          <w:tcPr>
            <w:tcW w:w="5000" w:type="pct"/>
            <w:gridSpan w:val="4"/>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31582F">
        <w:trPr>
          <w:trHeight w:val="390"/>
          <w:tblCellSpacing w:w="0" w:type="dxa"/>
        </w:trPr>
        <w:tc>
          <w:tcPr>
            <w:tcW w:w="5000" w:type="pct"/>
            <w:gridSpan w:val="4"/>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31582F">
        <w:trPr>
          <w:trHeight w:val="840"/>
          <w:tblCellSpacing w:w="0" w:type="dxa"/>
        </w:trPr>
        <w:tc>
          <w:tcPr>
            <w:tcW w:w="5000" w:type="pct"/>
            <w:gridSpan w:val="4"/>
            <w:shd w:val="clear" w:color="auto" w:fill="FFFFFF"/>
            <w:hideMark/>
          </w:tcPr>
          <w:p w:rsidR="00713A55" w:rsidRPr="00713A55" w:rsidRDefault="00713A55" w:rsidP="0031582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9751F9">
        <w:trPr>
          <w:trHeight w:val="255"/>
          <w:tblCellSpacing w:w="0" w:type="dxa"/>
        </w:trPr>
        <w:tc>
          <w:tcPr>
            <w:tcW w:w="4350" w:type="pct"/>
            <w:gridSpan w:val="3"/>
            <w:shd w:val="clear" w:color="auto" w:fill="D9D9D9" w:themeFill="background1" w:themeFillShade="D9"/>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Modificar año</w:t>
            </w:r>
          </w:p>
        </w:tc>
        <w:tc>
          <w:tcPr>
            <w:tcW w:w="650" w:type="pct"/>
            <w:shd w:val="clear" w:color="auto" w:fill="D9D9D9" w:themeFill="background1" w:themeFillShade="D9"/>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29</w:t>
            </w:r>
          </w:p>
        </w:tc>
      </w:tr>
      <w:tr w:rsidR="00713A55" w:rsidRPr="00713A55" w:rsidTr="004F77D5">
        <w:trPr>
          <w:trHeight w:val="195"/>
          <w:tblCellSpacing w:w="0" w:type="dxa"/>
        </w:trPr>
        <w:tc>
          <w:tcPr>
            <w:tcW w:w="5000" w:type="pct"/>
            <w:gridSpan w:val="4"/>
            <w:shd w:val="clear" w:color="auto" w:fill="FFFFFF"/>
            <w:hideMark/>
          </w:tcPr>
          <w:p w:rsidR="00713A55" w:rsidRPr="00713A55" w:rsidRDefault="00713A55" w:rsidP="004F77D5">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4F77D5">
        <w:trPr>
          <w:trHeight w:val="195"/>
          <w:tblCellSpacing w:w="0" w:type="dxa"/>
        </w:trPr>
        <w:tc>
          <w:tcPr>
            <w:tcW w:w="5000" w:type="pct"/>
            <w:gridSpan w:val="4"/>
            <w:shd w:val="clear" w:color="auto" w:fill="FFFFFF"/>
            <w:hideMark/>
          </w:tcPr>
          <w:p w:rsidR="00713A55" w:rsidRPr="00713A55" w:rsidRDefault="00713A55" w:rsidP="004F77D5">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Modificar el año del juicio.</w:t>
            </w:r>
          </w:p>
        </w:tc>
      </w:tr>
      <w:tr w:rsidR="00713A55" w:rsidRPr="00713A55" w:rsidTr="004F77D5">
        <w:trPr>
          <w:trHeight w:val="195"/>
          <w:tblCellSpacing w:w="0" w:type="dxa"/>
        </w:trPr>
        <w:tc>
          <w:tcPr>
            <w:tcW w:w="5000" w:type="pct"/>
            <w:gridSpan w:val="4"/>
            <w:shd w:val="clear" w:color="auto" w:fill="FFFFFF"/>
            <w:hideMark/>
          </w:tcPr>
          <w:p w:rsidR="00713A55" w:rsidRPr="00713A55" w:rsidRDefault="00713A55" w:rsidP="004F77D5">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4F77D5">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CU25 – Modificar Datos</w:t>
            </w:r>
          </w:p>
        </w:tc>
      </w:tr>
      <w:tr w:rsidR="00713A55" w:rsidRPr="00713A55" w:rsidTr="004F77D5">
        <w:trPr>
          <w:trHeight w:val="15"/>
          <w:tblCellSpacing w:w="0" w:type="dxa"/>
        </w:trPr>
        <w:tc>
          <w:tcPr>
            <w:tcW w:w="946" w:type="pct"/>
            <w:shd w:val="clear" w:color="auto" w:fill="FFFFFF"/>
            <w:hideMark/>
          </w:tcPr>
          <w:p w:rsidR="00713A55" w:rsidRPr="00713A55" w:rsidRDefault="004F77D5" w:rsidP="004F77D5">
            <w:pPr>
              <w:spacing w:before="100" w:beforeAutospacing="1" w:after="119" w:line="1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4F77D5">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modificó el año del juicio</w:t>
            </w:r>
          </w:p>
        </w:tc>
      </w:tr>
      <w:tr w:rsidR="00713A55" w:rsidRPr="00713A55" w:rsidTr="004F77D5">
        <w:trPr>
          <w:trHeight w:val="15"/>
          <w:tblCellSpacing w:w="0" w:type="dxa"/>
        </w:trPr>
        <w:tc>
          <w:tcPr>
            <w:tcW w:w="946" w:type="pct"/>
            <w:shd w:val="clear" w:color="auto" w:fill="FFFFFF"/>
            <w:hideMark/>
          </w:tcPr>
          <w:p w:rsidR="00713A55" w:rsidRPr="00713A55" w:rsidRDefault="00713A55" w:rsidP="004F77D5">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4F77D5">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modificó el año del juicio</w:t>
            </w:r>
          </w:p>
        </w:tc>
      </w:tr>
      <w:tr w:rsidR="00713A55" w:rsidRPr="00713A55" w:rsidTr="004F77D5">
        <w:trPr>
          <w:trHeight w:val="450"/>
          <w:tblCellSpacing w:w="0" w:type="dxa"/>
        </w:trPr>
        <w:tc>
          <w:tcPr>
            <w:tcW w:w="2500" w:type="pct"/>
            <w:gridSpan w:val="2"/>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4F77D5">
        <w:trPr>
          <w:trHeight w:val="630"/>
          <w:tblCellSpacing w:w="0" w:type="dxa"/>
        </w:trPr>
        <w:tc>
          <w:tcPr>
            <w:tcW w:w="2500" w:type="pct"/>
            <w:gridSpan w:val="2"/>
            <w:shd w:val="clear" w:color="auto" w:fill="FFFFFF"/>
            <w:hideMark/>
          </w:tcPr>
          <w:p w:rsidR="00713A55" w:rsidRPr="00713A55" w:rsidRDefault="00713A55" w:rsidP="003A3CAC">
            <w:pPr>
              <w:numPr>
                <w:ilvl w:val="0"/>
                <w:numId w:val="21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observa en pantalla que el año del juicio es incorrecto</w:t>
            </w:r>
          </w:p>
        </w:tc>
        <w:tc>
          <w:tcPr>
            <w:tcW w:w="2500" w:type="pct"/>
            <w:gridSpan w:val="2"/>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F77D5">
        <w:trPr>
          <w:trHeight w:val="630"/>
          <w:tblCellSpacing w:w="0" w:type="dxa"/>
        </w:trPr>
        <w:tc>
          <w:tcPr>
            <w:tcW w:w="2500" w:type="pct"/>
            <w:gridSpan w:val="2"/>
            <w:shd w:val="clear" w:color="auto" w:fill="FFFFFF"/>
            <w:hideMark/>
          </w:tcPr>
          <w:p w:rsidR="00713A55" w:rsidRPr="00713A55" w:rsidRDefault="00713A55" w:rsidP="003A3CAC">
            <w:pPr>
              <w:numPr>
                <w:ilvl w:val="0"/>
                <w:numId w:val="22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el año correcto del juicio.</w:t>
            </w:r>
          </w:p>
        </w:tc>
        <w:tc>
          <w:tcPr>
            <w:tcW w:w="2500" w:type="pct"/>
            <w:gridSpan w:val="2"/>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F77D5">
        <w:trPr>
          <w:trHeight w:val="915"/>
          <w:tblCellSpacing w:w="0" w:type="dxa"/>
        </w:trPr>
        <w:tc>
          <w:tcPr>
            <w:tcW w:w="2500" w:type="pct"/>
            <w:gridSpan w:val="2"/>
            <w:shd w:val="clear" w:color="auto" w:fill="FFFFFF"/>
            <w:hideMark/>
          </w:tcPr>
          <w:p w:rsidR="00713A55" w:rsidRPr="00713A55" w:rsidRDefault="00713A55" w:rsidP="003A3CAC">
            <w:pPr>
              <w:numPr>
                <w:ilvl w:val="0"/>
                <w:numId w:val="22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comprueba el cambio realizado y registra el nuevo año.</w:t>
            </w:r>
          </w:p>
        </w:tc>
        <w:tc>
          <w:tcPr>
            <w:tcW w:w="2500" w:type="pct"/>
            <w:gridSpan w:val="2"/>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F77D5">
        <w:trPr>
          <w:trHeight w:val="405"/>
          <w:tblCellSpacing w:w="0" w:type="dxa"/>
        </w:trPr>
        <w:tc>
          <w:tcPr>
            <w:tcW w:w="2500" w:type="pct"/>
            <w:gridSpan w:val="2"/>
            <w:shd w:val="clear" w:color="auto" w:fill="FFFFFF"/>
            <w:hideMark/>
          </w:tcPr>
          <w:p w:rsidR="00713A55" w:rsidRPr="00713A55" w:rsidRDefault="00713A55" w:rsidP="003A3CAC">
            <w:pPr>
              <w:numPr>
                <w:ilvl w:val="0"/>
                <w:numId w:val="22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F77D5">
        <w:trPr>
          <w:trHeight w:val="315"/>
          <w:tblCellSpacing w:w="0" w:type="dxa"/>
        </w:trPr>
        <w:tc>
          <w:tcPr>
            <w:tcW w:w="5000" w:type="pct"/>
            <w:gridSpan w:val="4"/>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4F77D5">
        <w:trPr>
          <w:trHeight w:val="375"/>
          <w:tblCellSpacing w:w="0" w:type="dxa"/>
        </w:trPr>
        <w:tc>
          <w:tcPr>
            <w:tcW w:w="5000" w:type="pct"/>
            <w:gridSpan w:val="4"/>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4F77D5">
        <w:trPr>
          <w:trHeight w:val="390"/>
          <w:tblCellSpacing w:w="0" w:type="dxa"/>
        </w:trPr>
        <w:tc>
          <w:tcPr>
            <w:tcW w:w="5000" w:type="pct"/>
            <w:gridSpan w:val="4"/>
            <w:shd w:val="clear" w:color="auto" w:fill="FFFFFF"/>
            <w:hideMark/>
          </w:tcPr>
          <w:p w:rsidR="00713A55" w:rsidRPr="00713A55" w:rsidRDefault="00713A55" w:rsidP="004F77D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9751F9">
        <w:trPr>
          <w:trHeight w:val="240"/>
          <w:tblCellSpacing w:w="0" w:type="dxa"/>
        </w:trPr>
        <w:tc>
          <w:tcPr>
            <w:tcW w:w="4350" w:type="pct"/>
            <w:gridSpan w:val="3"/>
            <w:shd w:val="clear" w:color="auto" w:fill="D9D9D9" w:themeFill="background1" w:themeFillShade="D9"/>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Modificar Carátula</w:t>
            </w:r>
          </w:p>
        </w:tc>
        <w:tc>
          <w:tcPr>
            <w:tcW w:w="650" w:type="pct"/>
            <w:shd w:val="clear" w:color="auto" w:fill="D9D9D9" w:themeFill="background1" w:themeFillShade="D9"/>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30</w:t>
            </w:r>
          </w:p>
        </w:tc>
      </w:tr>
      <w:tr w:rsidR="00713A55" w:rsidRPr="00713A55" w:rsidTr="00CA4736">
        <w:trPr>
          <w:trHeight w:val="180"/>
          <w:tblCellSpacing w:w="0" w:type="dxa"/>
        </w:trPr>
        <w:tc>
          <w:tcPr>
            <w:tcW w:w="5000" w:type="pct"/>
            <w:gridSpan w:val="4"/>
            <w:shd w:val="clear" w:color="auto" w:fill="FFFFFF"/>
            <w:hideMark/>
          </w:tcPr>
          <w:p w:rsidR="00713A55" w:rsidRPr="00713A55" w:rsidRDefault="00713A55" w:rsidP="00EE58BA">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CA4736">
        <w:trPr>
          <w:trHeight w:val="180"/>
          <w:tblCellSpacing w:w="0" w:type="dxa"/>
        </w:trPr>
        <w:tc>
          <w:tcPr>
            <w:tcW w:w="5000" w:type="pct"/>
            <w:gridSpan w:val="4"/>
            <w:shd w:val="clear" w:color="auto" w:fill="FFFFFF"/>
            <w:hideMark/>
          </w:tcPr>
          <w:p w:rsidR="00713A55" w:rsidRPr="00713A55" w:rsidRDefault="00713A55" w:rsidP="00EE58BA">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Modificar la carátula del juicio.</w:t>
            </w:r>
          </w:p>
        </w:tc>
      </w:tr>
      <w:tr w:rsidR="00713A55" w:rsidRPr="00713A55" w:rsidTr="00CA4736">
        <w:trPr>
          <w:trHeight w:val="180"/>
          <w:tblCellSpacing w:w="0" w:type="dxa"/>
        </w:trPr>
        <w:tc>
          <w:tcPr>
            <w:tcW w:w="5000" w:type="pct"/>
            <w:gridSpan w:val="4"/>
            <w:shd w:val="clear" w:color="auto" w:fill="FFFFFF"/>
            <w:hideMark/>
          </w:tcPr>
          <w:p w:rsidR="00713A55" w:rsidRPr="00713A55" w:rsidRDefault="00CA4736" w:rsidP="00EE58BA">
            <w:pPr>
              <w:spacing w:before="100" w:beforeAutospacing="1" w:after="119" w:line="180"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CU25 – Modificar Datos</w:t>
            </w:r>
          </w:p>
        </w:tc>
      </w:tr>
      <w:tr w:rsidR="00713A55" w:rsidRPr="00713A55" w:rsidTr="00CA4736">
        <w:trPr>
          <w:tblCellSpacing w:w="0" w:type="dxa"/>
        </w:trPr>
        <w:tc>
          <w:tcPr>
            <w:tcW w:w="946" w:type="pct"/>
            <w:shd w:val="clear" w:color="auto" w:fill="FFFFFF"/>
            <w:hideMark/>
          </w:tcPr>
          <w:p w:rsidR="00713A55" w:rsidRPr="00713A55" w:rsidRDefault="00CA4736" w:rsidP="00EE58BA">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modificó la carátula del juicio</w:t>
            </w:r>
          </w:p>
        </w:tc>
      </w:tr>
      <w:tr w:rsidR="00713A55" w:rsidRPr="00713A55" w:rsidTr="00CA4736">
        <w:trPr>
          <w:tblCellSpacing w:w="0" w:type="dxa"/>
        </w:trPr>
        <w:tc>
          <w:tcPr>
            <w:tcW w:w="946" w:type="pct"/>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modificó la carátula del juicio</w:t>
            </w:r>
          </w:p>
        </w:tc>
      </w:tr>
      <w:tr w:rsidR="00713A55" w:rsidRPr="00713A55" w:rsidTr="00CA4736">
        <w:trPr>
          <w:trHeight w:val="435"/>
          <w:tblCellSpacing w:w="0" w:type="dxa"/>
        </w:trPr>
        <w:tc>
          <w:tcPr>
            <w:tcW w:w="2500" w:type="pct"/>
            <w:gridSpan w:val="2"/>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CA4736">
        <w:trPr>
          <w:trHeight w:val="735"/>
          <w:tblCellSpacing w:w="0" w:type="dxa"/>
        </w:trPr>
        <w:tc>
          <w:tcPr>
            <w:tcW w:w="2500" w:type="pct"/>
            <w:gridSpan w:val="2"/>
            <w:shd w:val="clear" w:color="auto" w:fill="FFFFFF"/>
            <w:hideMark/>
          </w:tcPr>
          <w:p w:rsidR="00713A55" w:rsidRPr="00713A55" w:rsidRDefault="00713A55" w:rsidP="003A3CAC">
            <w:pPr>
              <w:numPr>
                <w:ilvl w:val="0"/>
                <w:numId w:val="22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que la carátula del juicio es incorrecta</w:t>
            </w:r>
          </w:p>
        </w:tc>
        <w:tc>
          <w:tcPr>
            <w:tcW w:w="2500" w:type="pct"/>
            <w:gridSpan w:val="2"/>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CA4736">
        <w:trPr>
          <w:trHeight w:val="690"/>
          <w:tblCellSpacing w:w="0" w:type="dxa"/>
        </w:trPr>
        <w:tc>
          <w:tcPr>
            <w:tcW w:w="2500" w:type="pct"/>
            <w:gridSpan w:val="2"/>
            <w:shd w:val="clear" w:color="auto" w:fill="FFFFFF"/>
            <w:hideMark/>
          </w:tcPr>
          <w:p w:rsidR="00713A55" w:rsidRPr="00713A55" w:rsidRDefault="00713A55" w:rsidP="003A3CAC">
            <w:pPr>
              <w:numPr>
                <w:ilvl w:val="0"/>
                <w:numId w:val="22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la carátula correcta del juicio.</w:t>
            </w:r>
          </w:p>
        </w:tc>
        <w:tc>
          <w:tcPr>
            <w:tcW w:w="2500" w:type="pct"/>
            <w:gridSpan w:val="2"/>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CA4736">
        <w:trPr>
          <w:trHeight w:val="615"/>
          <w:tblCellSpacing w:w="0" w:type="dxa"/>
        </w:trPr>
        <w:tc>
          <w:tcPr>
            <w:tcW w:w="2500" w:type="pct"/>
            <w:gridSpan w:val="2"/>
            <w:shd w:val="clear" w:color="auto" w:fill="FFFFFF"/>
            <w:hideMark/>
          </w:tcPr>
          <w:p w:rsidR="00713A55" w:rsidRPr="00713A55" w:rsidRDefault="00713A55" w:rsidP="003A3CAC">
            <w:pPr>
              <w:numPr>
                <w:ilvl w:val="0"/>
                <w:numId w:val="22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w:t>
            </w:r>
            <w:proofErr w:type="spellStart"/>
            <w:r w:rsidRPr="00713A55">
              <w:rPr>
                <w:rFonts w:ascii="Times New Roman" w:eastAsia="Times New Roman" w:hAnsi="Times New Roman" w:cs="Times New Roman"/>
                <w:sz w:val="24"/>
                <w:szCs w:val="24"/>
                <w:lang w:eastAsia="es-AR"/>
              </w:rPr>
              <w:t>sisstema</w:t>
            </w:r>
            <w:proofErr w:type="spellEnd"/>
            <w:r w:rsidRPr="00713A55">
              <w:rPr>
                <w:rFonts w:ascii="Times New Roman" w:eastAsia="Times New Roman" w:hAnsi="Times New Roman" w:cs="Times New Roman"/>
                <w:sz w:val="24"/>
                <w:szCs w:val="24"/>
                <w:lang w:eastAsia="es-AR"/>
              </w:rPr>
              <w:t xml:space="preserve"> comprueba el cambio realizado y registra la nueva carátula.</w:t>
            </w:r>
          </w:p>
        </w:tc>
        <w:tc>
          <w:tcPr>
            <w:tcW w:w="2500" w:type="pct"/>
            <w:gridSpan w:val="2"/>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CA4736">
        <w:trPr>
          <w:trHeight w:val="390"/>
          <w:tblCellSpacing w:w="0" w:type="dxa"/>
        </w:trPr>
        <w:tc>
          <w:tcPr>
            <w:tcW w:w="2500" w:type="pct"/>
            <w:gridSpan w:val="2"/>
            <w:shd w:val="clear" w:color="auto" w:fill="FFFFFF"/>
            <w:hideMark/>
          </w:tcPr>
          <w:p w:rsidR="00713A55" w:rsidRPr="00713A55" w:rsidRDefault="00713A55" w:rsidP="003A3CAC">
            <w:pPr>
              <w:numPr>
                <w:ilvl w:val="0"/>
                <w:numId w:val="22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CA4736">
        <w:trPr>
          <w:trHeight w:val="345"/>
          <w:tblCellSpacing w:w="0" w:type="dxa"/>
        </w:trPr>
        <w:tc>
          <w:tcPr>
            <w:tcW w:w="5000" w:type="pct"/>
            <w:gridSpan w:val="4"/>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CA4736">
        <w:trPr>
          <w:trHeight w:val="390"/>
          <w:tblCellSpacing w:w="0" w:type="dxa"/>
        </w:trPr>
        <w:tc>
          <w:tcPr>
            <w:tcW w:w="5000" w:type="pct"/>
            <w:gridSpan w:val="4"/>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CA4736">
        <w:trPr>
          <w:trHeight w:val="525"/>
          <w:tblCellSpacing w:w="0" w:type="dxa"/>
        </w:trPr>
        <w:tc>
          <w:tcPr>
            <w:tcW w:w="5000" w:type="pct"/>
            <w:gridSpan w:val="4"/>
            <w:shd w:val="clear" w:color="auto" w:fill="FFFFFF"/>
            <w:hideMark/>
          </w:tcPr>
          <w:p w:rsidR="00713A55" w:rsidRPr="00713A55" w:rsidRDefault="00713A55" w:rsidP="00EE58B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5" w:type="pct"/>
        <w:tblCellSpacing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1103"/>
        <w:gridCol w:w="1554"/>
        <w:gridCol w:w="179"/>
        <w:gridCol w:w="1642"/>
        <w:gridCol w:w="1758"/>
        <w:gridCol w:w="1169"/>
      </w:tblGrid>
      <w:tr w:rsidR="00713A55" w:rsidRPr="00713A55" w:rsidTr="004E35C3">
        <w:trPr>
          <w:trHeight w:val="255"/>
          <w:tblCellSpacing w:w="0" w:type="dxa"/>
        </w:trPr>
        <w:tc>
          <w:tcPr>
            <w:tcW w:w="4360" w:type="pct"/>
            <w:gridSpan w:val="6"/>
            <w:shd w:val="clear" w:color="auto" w:fill="D9D9D9" w:themeFill="background1" w:themeFillShade="D9"/>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Nombre</w:t>
            </w:r>
            <w:r w:rsidRPr="00713A55">
              <w:rPr>
                <w:rFonts w:ascii="Times New Roman" w:eastAsia="Times New Roman" w:hAnsi="Times New Roman" w:cs="Times New Roman"/>
                <w:sz w:val="24"/>
                <w:szCs w:val="24"/>
                <w:lang w:eastAsia="es-AR"/>
              </w:rPr>
              <w:t>: Registrar Acto de Fiscalización</w:t>
            </w:r>
          </w:p>
        </w:tc>
        <w:tc>
          <w:tcPr>
            <w:tcW w:w="640" w:type="pct"/>
            <w:shd w:val="clear" w:color="auto" w:fill="D9D9D9" w:themeFill="background1" w:themeFillShade="D9"/>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23</w:t>
            </w:r>
          </w:p>
        </w:tc>
      </w:tr>
      <w:tr w:rsidR="00713A55" w:rsidRPr="00713A55" w:rsidTr="004E35C3">
        <w:trPr>
          <w:trHeight w:val="645"/>
          <w:tblCellSpacing w:w="0" w:type="dxa"/>
        </w:trPr>
        <w:tc>
          <w:tcPr>
            <w:tcW w:w="5000" w:type="pct"/>
            <w:gridSpan w:val="7"/>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4E35C3">
        <w:trPr>
          <w:trHeight w:val="375"/>
          <w:tblCellSpacing w:w="0" w:type="dxa"/>
        </w:trPr>
        <w:tc>
          <w:tcPr>
            <w:tcW w:w="5000" w:type="pct"/>
            <w:gridSpan w:val="7"/>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las actividades que se llevaron a cabo en el acto de fiscalización.</w:t>
            </w:r>
          </w:p>
        </w:tc>
      </w:tr>
      <w:tr w:rsidR="00713A55" w:rsidRPr="00713A55" w:rsidTr="004E35C3">
        <w:trPr>
          <w:trHeight w:val="195"/>
          <w:tblCellSpacing w:w="0" w:type="dxa"/>
        </w:trPr>
        <w:tc>
          <w:tcPr>
            <w:tcW w:w="5000" w:type="pct"/>
            <w:gridSpan w:val="7"/>
            <w:shd w:val="clear" w:color="auto" w:fill="FFFFFF"/>
            <w:hideMark/>
          </w:tcPr>
          <w:p w:rsidR="00713A55" w:rsidRPr="00713A55" w:rsidRDefault="00713A55" w:rsidP="001A2D6F">
            <w:pPr>
              <w:spacing w:before="100" w:beforeAutospacing="1" w:after="119" w:line="19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EE58BA">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CU22 – Verificar Datos del Juicio</w:t>
            </w:r>
            <w:r w:rsidRPr="00713A55">
              <w:rPr>
                <w:rFonts w:ascii="Times New Roman" w:eastAsia="Times New Roman" w:hAnsi="Times New Roman" w:cs="Times New Roman"/>
                <w:sz w:val="24"/>
                <w:szCs w:val="24"/>
                <w:lang w:eastAsia="es-AR"/>
              </w:rPr>
              <w:t>.</w:t>
            </w:r>
          </w:p>
        </w:tc>
      </w:tr>
      <w:tr w:rsidR="00713A55" w:rsidRPr="00713A55" w:rsidTr="004E35C3">
        <w:trPr>
          <w:trHeight w:val="15"/>
          <w:tblCellSpacing w:w="0" w:type="dxa"/>
        </w:trPr>
        <w:tc>
          <w:tcPr>
            <w:tcW w:w="945" w:type="pct"/>
            <w:shd w:val="clear" w:color="auto" w:fill="FFFFFF"/>
            <w:hideMark/>
          </w:tcPr>
          <w:p w:rsidR="00713A55" w:rsidRPr="00713A55" w:rsidRDefault="00EE58BA" w:rsidP="001A2D6F">
            <w:pPr>
              <w:spacing w:before="100" w:beforeAutospacing="1" w:after="119" w:line="15"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5" w:type="pct"/>
            <w:gridSpan w:val="6"/>
            <w:shd w:val="clear" w:color="auto" w:fill="FFFFFF"/>
            <w:hideMark/>
          </w:tcPr>
          <w:p w:rsidR="00713A55" w:rsidRPr="00713A55" w:rsidRDefault="00713A55" w:rsidP="001A2D6F">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registraron la/s actividad/es del acto de fiscalización.</w:t>
            </w:r>
          </w:p>
        </w:tc>
      </w:tr>
      <w:tr w:rsidR="00713A55" w:rsidRPr="00713A55" w:rsidTr="004E35C3">
        <w:trPr>
          <w:trHeight w:val="15"/>
          <w:tblCellSpacing w:w="0" w:type="dxa"/>
        </w:trPr>
        <w:tc>
          <w:tcPr>
            <w:tcW w:w="945" w:type="pct"/>
            <w:shd w:val="clear" w:color="auto" w:fill="FFFFFF"/>
            <w:hideMark/>
          </w:tcPr>
          <w:p w:rsidR="00713A55" w:rsidRPr="00713A55" w:rsidRDefault="00713A55" w:rsidP="001A2D6F">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5" w:type="pct"/>
            <w:gridSpan w:val="6"/>
            <w:shd w:val="clear" w:color="auto" w:fill="FFFFFF"/>
            <w:hideMark/>
          </w:tcPr>
          <w:p w:rsidR="00713A55" w:rsidRPr="00713A55" w:rsidRDefault="00713A55" w:rsidP="001A2D6F">
            <w:pPr>
              <w:spacing w:before="100" w:beforeAutospacing="1" w:after="119" w:line="15"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registró alguna actividad del acto de fiscalización.</w:t>
            </w:r>
          </w:p>
        </w:tc>
      </w:tr>
      <w:tr w:rsidR="00713A55" w:rsidRPr="00713A55" w:rsidTr="004E35C3">
        <w:trPr>
          <w:trHeight w:val="450"/>
          <w:tblCellSpacing w:w="0" w:type="dxa"/>
        </w:trPr>
        <w:tc>
          <w:tcPr>
            <w:tcW w:w="2498" w:type="pct"/>
            <w:gridSpan w:val="4"/>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2" w:type="pct"/>
            <w:gridSpan w:val="3"/>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4E35C3">
        <w:trPr>
          <w:trHeight w:val="1050"/>
          <w:tblCellSpacing w:w="0" w:type="dxa"/>
        </w:trPr>
        <w:tc>
          <w:tcPr>
            <w:tcW w:w="2498" w:type="pct"/>
            <w:gridSpan w:val="4"/>
            <w:shd w:val="clear" w:color="auto" w:fill="FFFFFF"/>
            <w:hideMark/>
          </w:tcPr>
          <w:p w:rsidR="00713A55" w:rsidRPr="00713A55" w:rsidRDefault="00713A55" w:rsidP="003A3CAC">
            <w:pPr>
              <w:numPr>
                <w:ilvl w:val="0"/>
                <w:numId w:val="22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menú con las distintas actividades que involucra el acto de fiscalización.</w:t>
            </w:r>
          </w:p>
        </w:tc>
        <w:tc>
          <w:tcPr>
            <w:tcW w:w="2502" w:type="pct"/>
            <w:gridSpan w:val="3"/>
            <w:shd w:val="clear" w:color="auto" w:fill="FFFFFF"/>
            <w:hideMark/>
          </w:tcPr>
          <w:p w:rsidR="00713A55" w:rsidRPr="00713A55" w:rsidRDefault="00713A55" w:rsidP="001A2D6F">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1.A</w:t>
            </w:r>
            <w:proofErr w:type="gramEnd"/>
            <w:r w:rsidRPr="00713A55">
              <w:rPr>
                <w:rFonts w:ascii="Times New Roman" w:eastAsia="Times New Roman" w:hAnsi="Times New Roman" w:cs="Times New Roman"/>
                <w:sz w:val="24"/>
                <w:szCs w:val="24"/>
                <w:lang w:eastAsia="es-AR"/>
              </w:rPr>
              <w:t>. El juicio es posterior al año 2011 (inclusive).</w:t>
            </w:r>
          </w:p>
          <w:p w:rsidR="00713A55" w:rsidRPr="00713A55" w:rsidRDefault="00713A55" w:rsidP="001A2D6F">
            <w:pPr>
              <w:spacing w:after="0" w:line="240" w:lineRule="auto"/>
              <w:ind w:left="70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1.A.i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CU31 – Registrar Boleta de Inicio</w:t>
            </w:r>
            <w:r w:rsidRPr="00713A55">
              <w:rPr>
                <w:rFonts w:ascii="Times New Roman" w:eastAsia="Times New Roman" w:hAnsi="Times New Roman" w:cs="Times New Roman"/>
                <w:sz w:val="24"/>
                <w:szCs w:val="24"/>
                <w:lang w:eastAsia="es-AR"/>
              </w:rPr>
              <w:t xml:space="preserve">. Se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4E35C3">
        <w:trPr>
          <w:trHeight w:val="660"/>
          <w:tblCellSpacing w:w="0" w:type="dxa"/>
        </w:trPr>
        <w:tc>
          <w:tcPr>
            <w:tcW w:w="2498" w:type="pct"/>
            <w:gridSpan w:val="4"/>
            <w:shd w:val="clear" w:color="auto" w:fill="FFFFFF"/>
            <w:hideMark/>
          </w:tcPr>
          <w:p w:rsidR="00713A55" w:rsidRPr="00713A55" w:rsidRDefault="00713A55" w:rsidP="003A3CAC">
            <w:pPr>
              <w:numPr>
                <w:ilvl w:val="0"/>
                <w:numId w:val="228"/>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presenta en pantalla las regulaciones registradas</w:t>
            </w:r>
            <w:r w:rsidR="004B35FA">
              <w:rPr>
                <w:rFonts w:ascii="Times New Roman" w:eastAsia="Times New Roman" w:hAnsi="Times New Roman" w:cs="Times New Roman"/>
                <w:sz w:val="24"/>
                <w:szCs w:val="24"/>
                <w:lang w:eastAsia="es-AR"/>
              </w:rPr>
              <w:t xml:space="preserve"> en el juicio</w:t>
            </w:r>
            <w:r w:rsidRPr="00713A55">
              <w:rPr>
                <w:rFonts w:ascii="Times New Roman" w:eastAsia="Times New Roman" w:hAnsi="Times New Roman" w:cs="Times New Roman"/>
                <w:sz w:val="24"/>
                <w:szCs w:val="24"/>
                <w:lang w:eastAsia="es-AR"/>
              </w:rPr>
              <w:t xml:space="preserve">. </w:t>
            </w:r>
          </w:p>
          <w:p w:rsidR="00713A55" w:rsidRPr="00713A55" w:rsidRDefault="00713A55" w:rsidP="00E67F22">
            <w:pPr>
              <w:spacing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Se invoca el </w:t>
            </w:r>
            <w:r w:rsidRPr="00713A55">
              <w:rPr>
                <w:rFonts w:ascii="Times New Roman" w:eastAsia="Times New Roman" w:hAnsi="Times New Roman" w:cs="Times New Roman"/>
                <w:b/>
                <w:bCs/>
                <w:sz w:val="24"/>
                <w:szCs w:val="24"/>
                <w:lang w:eastAsia="es-AR"/>
              </w:rPr>
              <w:t>CU32 - Examinar Regulaciones</w:t>
            </w:r>
          </w:p>
        </w:tc>
        <w:tc>
          <w:tcPr>
            <w:tcW w:w="2502" w:type="pct"/>
            <w:gridSpan w:val="3"/>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E35C3">
        <w:trPr>
          <w:trHeight w:val="660"/>
          <w:tblCellSpacing w:w="0" w:type="dxa"/>
        </w:trPr>
        <w:tc>
          <w:tcPr>
            <w:tcW w:w="2498" w:type="pct"/>
            <w:gridSpan w:val="4"/>
            <w:shd w:val="clear" w:color="auto" w:fill="FFFFFF"/>
            <w:hideMark/>
          </w:tcPr>
          <w:p w:rsidR="00713A55" w:rsidRPr="00713A55" w:rsidRDefault="00713A55" w:rsidP="003A3CAC">
            <w:pPr>
              <w:numPr>
                <w:ilvl w:val="0"/>
                <w:numId w:val="22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selecciona una opción</w:t>
            </w:r>
            <w:r w:rsidR="00AE2C1B">
              <w:rPr>
                <w:rFonts w:ascii="Times New Roman" w:eastAsia="Times New Roman" w:hAnsi="Times New Roman" w:cs="Times New Roman"/>
                <w:sz w:val="24"/>
                <w:szCs w:val="24"/>
                <w:lang w:eastAsia="es-AR"/>
              </w:rPr>
              <w:t>.</w:t>
            </w:r>
          </w:p>
        </w:tc>
        <w:tc>
          <w:tcPr>
            <w:tcW w:w="2502" w:type="pct"/>
            <w:gridSpan w:val="3"/>
            <w:shd w:val="clear" w:color="auto" w:fill="FFFFFF"/>
            <w:hideMark/>
          </w:tcPr>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El Fiscalizador selecciona la opción “Ver Aportes”.</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CU33 - Examinar Boletas de Aportes</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w:t>
            </w:r>
            <w:proofErr w:type="gramEnd"/>
            <w:r w:rsidRPr="00713A55">
              <w:rPr>
                <w:rFonts w:ascii="Times New Roman" w:eastAsia="Times New Roman" w:hAnsi="Times New Roman" w:cs="Times New Roman"/>
                <w:sz w:val="24"/>
                <w:szCs w:val="24"/>
                <w:lang w:eastAsia="es-AR"/>
              </w:rPr>
              <w:t>. El Fiscalizador selecciona la opción “Registrar Regulación”.</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CU34 – Registrar Regulación</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w:t>
            </w:r>
            <w:proofErr w:type="gramEnd"/>
            <w:r w:rsidRPr="00713A55">
              <w:rPr>
                <w:rFonts w:ascii="Times New Roman" w:eastAsia="Times New Roman" w:hAnsi="Times New Roman" w:cs="Times New Roman"/>
                <w:sz w:val="24"/>
                <w:szCs w:val="24"/>
                <w:lang w:eastAsia="es-AR"/>
              </w:rPr>
              <w:t>. El Fiscalizador selecciona la opción “Conformidad”.</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CU35 - Otorgar Conformidad</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3.D</w:t>
            </w:r>
            <w:proofErr w:type="gramEnd"/>
            <w:r w:rsidRPr="00713A55">
              <w:rPr>
                <w:rFonts w:ascii="Times New Roman" w:eastAsia="Times New Roman" w:hAnsi="Times New Roman" w:cs="Times New Roman"/>
                <w:sz w:val="24"/>
                <w:szCs w:val="24"/>
                <w:lang w:eastAsia="es-AR"/>
              </w:rPr>
              <w:t>. El Fiscalizador selecciona la opción “Registrar Aportes”.</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3.D.i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CU36 - Registrar Boleta</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3.E</w:t>
            </w:r>
            <w:proofErr w:type="gramEnd"/>
            <w:r w:rsidRPr="00713A55">
              <w:rPr>
                <w:rFonts w:ascii="Times New Roman" w:eastAsia="Times New Roman" w:hAnsi="Times New Roman" w:cs="Times New Roman"/>
                <w:sz w:val="24"/>
                <w:szCs w:val="24"/>
                <w:lang w:eastAsia="es-AR"/>
              </w:rPr>
              <w:t>. El Fiscalizador selecciona la opción “Convenio de Aportes”.</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3.E.i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CU37 - Realizar Convenio</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3.F</w:t>
            </w:r>
            <w:proofErr w:type="gramEnd"/>
            <w:r w:rsidRPr="00713A55">
              <w:rPr>
                <w:rFonts w:ascii="Times New Roman" w:eastAsia="Times New Roman" w:hAnsi="Times New Roman" w:cs="Times New Roman"/>
                <w:sz w:val="24"/>
                <w:szCs w:val="24"/>
                <w:lang w:eastAsia="es-AR"/>
              </w:rPr>
              <w:t>. El Fiscalizador selecciona la opción “Planilla de Bienes”.</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3.F.i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CU38 - Denunciar Bienes</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3.G</w:t>
            </w:r>
            <w:proofErr w:type="gramEnd"/>
            <w:r w:rsidRPr="00713A55">
              <w:rPr>
                <w:rFonts w:ascii="Times New Roman" w:eastAsia="Times New Roman" w:hAnsi="Times New Roman" w:cs="Times New Roman"/>
                <w:sz w:val="24"/>
                <w:szCs w:val="24"/>
                <w:lang w:eastAsia="es-AR"/>
              </w:rPr>
              <w:t>. El Fiscalizador selecciona la actividad “Exención de Aportes”.</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3.G.i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 xml:space="preserve">CU39 - Otorgar </w:t>
            </w:r>
            <w:r w:rsidRPr="00713A55">
              <w:rPr>
                <w:rFonts w:ascii="Times New Roman" w:eastAsia="Times New Roman" w:hAnsi="Times New Roman" w:cs="Times New Roman"/>
                <w:b/>
                <w:bCs/>
                <w:sz w:val="24"/>
                <w:szCs w:val="24"/>
                <w:lang w:eastAsia="es-AR"/>
              </w:rPr>
              <w:lastRenderedPageBreak/>
              <w:t>Exención de Aportes</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3.H</w:t>
            </w:r>
            <w:proofErr w:type="gramEnd"/>
            <w:r w:rsidRPr="00713A55">
              <w:rPr>
                <w:rFonts w:ascii="Times New Roman" w:eastAsia="Times New Roman" w:hAnsi="Times New Roman" w:cs="Times New Roman"/>
                <w:sz w:val="24"/>
                <w:szCs w:val="24"/>
                <w:lang w:eastAsia="es-AR"/>
              </w:rPr>
              <w:t>. El Fiscalizador selecciona la actividad “Cesión de Aportes”.</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3.H.i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CU40 - Registrar Cesión de Aportes</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3.I</w:t>
            </w:r>
            <w:proofErr w:type="gramEnd"/>
            <w:r w:rsidRPr="00713A55">
              <w:rPr>
                <w:rFonts w:ascii="Times New Roman" w:eastAsia="Times New Roman" w:hAnsi="Times New Roman" w:cs="Times New Roman"/>
                <w:sz w:val="24"/>
                <w:szCs w:val="24"/>
                <w:lang w:eastAsia="es-AR"/>
              </w:rPr>
              <w:t>. El Fiscalizador selecciona la actividad “Revocatoria”.</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3.I.i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CU41 - Registrar Revocatoria</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3.J</w:t>
            </w:r>
            <w:proofErr w:type="gramEnd"/>
            <w:r w:rsidRPr="00713A55">
              <w:rPr>
                <w:rFonts w:ascii="Times New Roman" w:eastAsia="Times New Roman" w:hAnsi="Times New Roman" w:cs="Times New Roman"/>
                <w:sz w:val="24"/>
                <w:szCs w:val="24"/>
                <w:lang w:eastAsia="es-AR"/>
              </w:rPr>
              <w:t>. El Fiscalizador selecciona la actividad “Dictamen”.</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3.J.i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CU42 - Registrar Dictamen</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3.K</w:t>
            </w:r>
            <w:proofErr w:type="gramEnd"/>
            <w:r w:rsidRPr="00713A55">
              <w:rPr>
                <w:rFonts w:ascii="Times New Roman" w:eastAsia="Times New Roman" w:hAnsi="Times New Roman" w:cs="Times New Roman"/>
                <w:sz w:val="24"/>
                <w:szCs w:val="24"/>
                <w:lang w:eastAsia="es-AR"/>
              </w:rPr>
              <w:t>. El Fiscalizador selecciona la actividad “Documentos”.</w:t>
            </w:r>
          </w:p>
          <w:p w:rsidR="00713A55" w:rsidRPr="00713A55" w:rsidRDefault="00713A55" w:rsidP="0038166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3.K.i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CU43 - Ver Documentos Generados</w:t>
            </w:r>
          </w:p>
          <w:p w:rsidR="00713A55" w:rsidRPr="00713A55" w:rsidRDefault="00713A55" w:rsidP="0038166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3.L</w:t>
            </w:r>
            <w:proofErr w:type="gramEnd"/>
            <w:r w:rsidRPr="00713A55">
              <w:rPr>
                <w:rFonts w:ascii="Times New Roman" w:eastAsia="Times New Roman" w:hAnsi="Times New Roman" w:cs="Times New Roman"/>
                <w:sz w:val="24"/>
                <w:szCs w:val="24"/>
                <w:lang w:eastAsia="es-AR"/>
              </w:rPr>
              <w:t>. El Fiscalizador selecciona la actividad “Conexos”.</w:t>
            </w:r>
          </w:p>
          <w:p w:rsidR="00713A55" w:rsidRPr="00713A55" w:rsidRDefault="00713A55" w:rsidP="00381666">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3.L.i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CU44 - Examinar Conexidades</w:t>
            </w:r>
          </w:p>
        </w:tc>
      </w:tr>
      <w:tr w:rsidR="00713A55" w:rsidRPr="00713A55" w:rsidTr="004E35C3">
        <w:trPr>
          <w:trHeight w:val="285"/>
          <w:tblCellSpacing w:w="0" w:type="dxa"/>
        </w:trPr>
        <w:tc>
          <w:tcPr>
            <w:tcW w:w="2498" w:type="pct"/>
            <w:gridSpan w:val="4"/>
            <w:shd w:val="clear" w:color="auto" w:fill="FFFFFF"/>
            <w:hideMark/>
          </w:tcPr>
          <w:p w:rsidR="00713A55" w:rsidRPr="00713A55" w:rsidRDefault="00713A55" w:rsidP="003A3CAC">
            <w:pPr>
              <w:numPr>
                <w:ilvl w:val="0"/>
                <w:numId w:val="23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caso de uso termina</w:t>
            </w:r>
          </w:p>
        </w:tc>
        <w:tc>
          <w:tcPr>
            <w:tcW w:w="2502" w:type="pct"/>
            <w:gridSpan w:val="3"/>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E35C3">
        <w:trPr>
          <w:trHeight w:val="375"/>
          <w:tblCellSpacing w:w="0" w:type="dxa"/>
        </w:trPr>
        <w:tc>
          <w:tcPr>
            <w:tcW w:w="5000" w:type="pct"/>
            <w:gridSpan w:val="7"/>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4E35C3">
        <w:trPr>
          <w:trHeight w:val="255"/>
          <w:tblCellSpacing w:w="0" w:type="dxa"/>
        </w:trPr>
        <w:tc>
          <w:tcPr>
            <w:tcW w:w="1549" w:type="pct"/>
            <w:gridSpan w:val="2"/>
            <w:shd w:val="clear" w:color="auto" w:fill="FFFFFF"/>
            <w:hideMark/>
          </w:tcPr>
          <w:p w:rsidR="00713A55" w:rsidRPr="00713A55" w:rsidRDefault="00713A55" w:rsidP="0077318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48" w:type="pct"/>
            <w:gridSpan w:val="3"/>
            <w:shd w:val="clear" w:color="auto" w:fill="FFFFFF"/>
            <w:hideMark/>
          </w:tcPr>
          <w:p w:rsidR="00713A55" w:rsidRPr="00713A55" w:rsidRDefault="00713A55" w:rsidP="0077318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603" w:type="pct"/>
            <w:gridSpan w:val="2"/>
            <w:shd w:val="clear" w:color="auto" w:fill="FFFFFF"/>
            <w:hideMark/>
          </w:tcPr>
          <w:p w:rsidR="00713A55" w:rsidRPr="00713A55" w:rsidRDefault="00713A55" w:rsidP="0077318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4E35C3">
        <w:trPr>
          <w:trHeight w:val="1230"/>
          <w:tblCellSpacing w:w="0" w:type="dxa"/>
        </w:trPr>
        <w:tc>
          <w:tcPr>
            <w:tcW w:w="1549" w:type="pct"/>
            <w:gridSpan w:val="2"/>
            <w:shd w:val="clear" w:color="auto" w:fill="FFFFFF"/>
            <w:hideMark/>
          </w:tcPr>
          <w:p w:rsidR="00713A55" w:rsidRPr="00713A55" w:rsidRDefault="00713A55" w:rsidP="0077318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CU32 – Examinar Regulaciones</w:t>
            </w:r>
          </w:p>
        </w:tc>
        <w:tc>
          <w:tcPr>
            <w:tcW w:w="1848" w:type="pct"/>
            <w:gridSpan w:val="3"/>
            <w:shd w:val="clear" w:color="auto" w:fill="FFFFFF"/>
            <w:hideMark/>
          </w:tcPr>
          <w:p w:rsidR="00713A55" w:rsidRPr="00713A55" w:rsidRDefault="00713A55" w:rsidP="0077318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w:t>
            </w:r>
          </w:p>
        </w:tc>
        <w:tc>
          <w:tcPr>
            <w:tcW w:w="1603" w:type="pct"/>
            <w:gridSpan w:val="2"/>
            <w:shd w:val="clear" w:color="auto" w:fill="FFFFFF"/>
            <w:hideMark/>
          </w:tcPr>
          <w:p w:rsidR="00713A55" w:rsidRPr="00713A55" w:rsidRDefault="00713A55" w:rsidP="0077318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se </w:t>
            </w:r>
            <w:r w:rsidR="00773185">
              <w:rPr>
                <w:rFonts w:ascii="Times New Roman" w:eastAsia="Times New Roman" w:hAnsi="Times New Roman" w:cs="Times New Roman"/>
                <w:sz w:val="24"/>
                <w:szCs w:val="24"/>
                <w:lang w:eastAsia="es-AR"/>
              </w:rPr>
              <w:t xml:space="preserve">muestra en pantalla </w:t>
            </w:r>
            <w:r w:rsidRPr="00713A55">
              <w:rPr>
                <w:rFonts w:ascii="Times New Roman" w:eastAsia="Times New Roman" w:hAnsi="Times New Roman" w:cs="Times New Roman"/>
                <w:sz w:val="24"/>
                <w:szCs w:val="24"/>
                <w:lang w:eastAsia="es-AR"/>
              </w:rPr>
              <w:t>las regulaciones registradas en el juicio principal y/o sus juicios conexos.</w:t>
            </w:r>
          </w:p>
        </w:tc>
      </w:tr>
      <w:tr w:rsidR="00713A55" w:rsidRPr="00713A55" w:rsidTr="004E35C3">
        <w:trPr>
          <w:trHeight w:val="300"/>
          <w:tblCellSpacing w:w="0" w:type="dxa"/>
        </w:trPr>
        <w:tc>
          <w:tcPr>
            <w:tcW w:w="5000" w:type="pct"/>
            <w:gridSpan w:val="7"/>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4E35C3">
        <w:trPr>
          <w:trHeight w:val="315"/>
          <w:tblCellSpacing w:w="0" w:type="dxa"/>
        </w:trPr>
        <w:tc>
          <w:tcPr>
            <w:tcW w:w="1549"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4E35C3">
        <w:trPr>
          <w:trHeight w:val="570"/>
          <w:tblCellSpacing w:w="0" w:type="dxa"/>
        </w:trPr>
        <w:tc>
          <w:tcPr>
            <w:tcW w:w="1549"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CU31 – Registrar Boleta de Inicio</w:t>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1.A.i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juicio es posterior al año 2011 (inclusive)</w:t>
            </w:r>
          </w:p>
        </w:tc>
      </w:tr>
      <w:tr w:rsidR="00713A55" w:rsidRPr="00713A55" w:rsidTr="004E35C3">
        <w:trPr>
          <w:trHeight w:val="2040"/>
          <w:tblCellSpacing w:w="0" w:type="dxa"/>
        </w:trPr>
        <w:tc>
          <w:tcPr>
            <w:tcW w:w="1549" w:type="pct"/>
            <w:gridSpan w:val="2"/>
            <w:shd w:val="clear" w:color="auto" w:fill="FFFFFF"/>
            <w:hideMark/>
          </w:tcPr>
          <w:p w:rsidR="00713A55" w:rsidRPr="00713A55" w:rsidRDefault="00713A55" w:rsidP="005B0B21">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CU33 – Examinar Boletas de Aportes</w:t>
            </w:r>
          </w:p>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acceder a las boletas de aportes (inicial o final) imputadas y/o recaudadas en el juicio principal y/o sus juicios conexos</w:t>
            </w:r>
          </w:p>
        </w:tc>
      </w:tr>
      <w:tr w:rsidR="00713A55" w:rsidRPr="00713A55" w:rsidTr="004E35C3">
        <w:trPr>
          <w:trHeight w:val="1535"/>
          <w:tblCellSpacing w:w="0" w:type="dxa"/>
        </w:trPr>
        <w:tc>
          <w:tcPr>
            <w:tcW w:w="1549" w:type="pct"/>
            <w:gridSpan w:val="2"/>
            <w:shd w:val="clear" w:color="auto" w:fill="FFFFFF"/>
            <w:hideMark/>
          </w:tcPr>
          <w:p w:rsidR="00713A55" w:rsidRPr="00713A55" w:rsidRDefault="00713A55" w:rsidP="005B0B21">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CU34 – Registrar Regulación</w:t>
            </w:r>
          </w:p>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3.B.i.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registrar una nueva regulación de honorarios en el juicio principal y/o sus juicios conexos</w:t>
            </w:r>
          </w:p>
        </w:tc>
      </w:tr>
      <w:tr w:rsidR="00713A55" w:rsidRPr="00713A55" w:rsidTr="004E35C3">
        <w:trPr>
          <w:trHeight w:val="934"/>
          <w:tblCellSpacing w:w="0" w:type="dxa"/>
        </w:trPr>
        <w:tc>
          <w:tcPr>
            <w:tcW w:w="1549" w:type="pct"/>
            <w:gridSpan w:val="2"/>
            <w:shd w:val="clear" w:color="auto" w:fill="FFFFFF"/>
            <w:hideMark/>
          </w:tcPr>
          <w:p w:rsidR="00713A55" w:rsidRPr="00713A55" w:rsidRDefault="00713A55" w:rsidP="00F65637">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CU35 – Otorgar Conformidad</w:t>
            </w: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3.C.i.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otorgar una Conformidad de honorarios y/o Aportes</w:t>
            </w:r>
          </w:p>
        </w:tc>
      </w:tr>
      <w:tr w:rsidR="00713A55" w:rsidRPr="00713A55" w:rsidTr="004E35C3">
        <w:trPr>
          <w:trHeight w:val="2053"/>
          <w:tblCellSpacing w:w="0" w:type="dxa"/>
        </w:trPr>
        <w:tc>
          <w:tcPr>
            <w:tcW w:w="1549" w:type="pct"/>
            <w:gridSpan w:val="2"/>
            <w:shd w:val="clear" w:color="auto" w:fill="FFFFFF"/>
            <w:hideMark/>
          </w:tcPr>
          <w:p w:rsidR="00713A55" w:rsidRPr="00713A55" w:rsidRDefault="00713A55" w:rsidP="002F1D3B">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CU36 – Registrar Boleta</w:t>
            </w: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3.D.i.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registrar una boleta de aporte (inicial o final) que no está recaudada o la misma fue emitida con datos erróneos (los datos no coinciden con los datos del juicio)</w:t>
            </w:r>
          </w:p>
        </w:tc>
      </w:tr>
      <w:tr w:rsidR="00713A55" w:rsidRPr="00713A55" w:rsidTr="004E35C3">
        <w:trPr>
          <w:trHeight w:val="665"/>
          <w:tblCellSpacing w:w="0" w:type="dxa"/>
        </w:trPr>
        <w:tc>
          <w:tcPr>
            <w:tcW w:w="1549" w:type="pct"/>
            <w:gridSpan w:val="2"/>
            <w:shd w:val="clear" w:color="auto" w:fill="FFFFFF"/>
            <w:hideMark/>
          </w:tcPr>
          <w:p w:rsidR="00713A55" w:rsidRPr="00713A55" w:rsidRDefault="00713A55" w:rsidP="002F1D3B">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CU37 – Realizar Convenio</w:t>
            </w: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3.E.i.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realizar un convenio de pago de aportes.</w:t>
            </w:r>
          </w:p>
        </w:tc>
      </w:tr>
      <w:tr w:rsidR="00713A55" w:rsidRPr="00713A55" w:rsidTr="004E35C3">
        <w:trPr>
          <w:trHeight w:val="945"/>
          <w:tblCellSpacing w:w="0" w:type="dxa"/>
        </w:trPr>
        <w:tc>
          <w:tcPr>
            <w:tcW w:w="1549" w:type="pct"/>
            <w:gridSpan w:val="2"/>
            <w:shd w:val="clear" w:color="auto" w:fill="FFFFFF"/>
            <w:hideMark/>
          </w:tcPr>
          <w:p w:rsidR="00713A55" w:rsidRPr="00713A55" w:rsidRDefault="00713A55" w:rsidP="005B0B21">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CU38 – Denunciar Bienes</w:t>
            </w:r>
          </w:p>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3.F.i.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trata de un juicio sucesorio, se debe realizar la planilla de denuncia de bienes.</w:t>
            </w:r>
          </w:p>
        </w:tc>
      </w:tr>
      <w:tr w:rsidR="00713A55" w:rsidRPr="00713A55" w:rsidTr="004E35C3">
        <w:trPr>
          <w:trHeight w:val="949"/>
          <w:tblCellSpacing w:w="0" w:type="dxa"/>
        </w:trPr>
        <w:tc>
          <w:tcPr>
            <w:tcW w:w="1549" w:type="pct"/>
            <w:gridSpan w:val="2"/>
            <w:shd w:val="clear" w:color="auto" w:fill="FFFFFF"/>
            <w:hideMark/>
          </w:tcPr>
          <w:p w:rsidR="00713A55" w:rsidRPr="00713A55" w:rsidRDefault="00713A55" w:rsidP="002F1D3B">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CU39 – Otorgar Exención de Aportes</w:t>
            </w: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3.G.i.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eximir el pago de aportes de una regulación de honorarios.</w:t>
            </w:r>
          </w:p>
        </w:tc>
      </w:tr>
      <w:tr w:rsidR="00713A55" w:rsidRPr="00713A55" w:rsidTr="004E35C3">
        <w:trPr>
          <w:trHeight w:val="960"/>
          <w:tblCellSpacing w:w="0" w:type="dxa"/>
        </w:trPr>
        <w:tc>
          <w:tcPr>
            <w:tcW w:w="1549" w:type="pct"/>
            <w:gridSpan w:val="2"/>
            <w:shd w:val="clear" w:color="auto" w:fill="FFFFFF"/>
            <w:hideMark/>
          </w:tcPr>
          <w:p w:rsidR="00713A55" w:rsidRPr="00713A55" w:rsidRDefault="00713A55" w:rsidP="002F1D3B">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CU40 – Registrar Cesión de Aportes</w:t>
            </w: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3.H.i.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distribuir los aportes regulados entre dos (2) o más profesionales.</w:t>
            </w:r>
          </w:p>
        </w:tc>
      </w:tr>
      <w:tr w:rsidR="00713A55" w:rsidRPr="00713A55" w:rsidTr="004E35C3">
        <w:trPr>
          <w:trHeight w:val="660"/>
          <w:tblCellSpacing w:w="0" w:type="dxa"/>
        </w:trPr>
        <w:tc>
          <w:tcPr>
            <w:tcW w:w="1549" w:type="pct"/>
            <w:gridSpan w:val="2"/>
            <w:shd w:val="clear" w:color="auto" w:fill="FFFFFF"/>
            <w:hideMark/>
          </w:tcPr>
          <w:p w:rsidR="00713A55" w:rsidRPr="00713A55" w:rsidRDefault="00713A55" w:rsidP="002F1D3B">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CU41 – Registrar Revocatoria</w:t>
            </w: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3.I.i.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revocar una regulación de honorarios</w:t>
            </w:r>
          </w:p>
        </w:tc>
      </w:tr>
      <w:tr w:rsidR="00713A55" w:rsidRPr="00713A55" w:rsidTr="004E35C3">
        <w:trPr>
          <w:trHeight w:val="675"/>
          <w:tblCellSpacing w:w="0" w:type="dxa"/>
        </w:trPr>
        <w:tc>
          <w:tcPr>
            <w:tcW w:w="1549" w:type="pct"/>
            <w:gridSpan w:val="2"/>
            <w:shd w:val="clear" w:color="auto" w:fill="FFFFFF"/>
            <w:hideMark/>
          </w:tcPr>
          <w:p w:rsidR="00713A55" w:rsidRPr="00713A55" w:rsidRDefault="00713A55" w:rsidP="005B0B21">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CU42 – Registrar Dictamen</w:t>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3.J.i.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redactar un dictamen</w:t>
            </w:r>
          </w:p>
        </w:tc>
      </w:tr>
      <w:tr w:rsidR="00713A55" w:rsidRPr="00713A55" w:rsidTr="004E35C3">
        <w:trPr>
          <w:trHeight w:val="1245"/>
          <w:tblCellSpacing w:w="0" w:type="dxa"/>
        </w:trPr>
        <w:tc>
          <w:tcPr>
            <w:tcW w:w="1549" w:type="pct"/>
            <w:gridSpan w:val="2"/>
            <w:shd w:val="clear" w:color="auto" w:fill="FFFFFF"/>
            <w:hideMark/>
          </w:tcPr>
          <w:p w:rsidR="00713A55" w:rsidRPr="00713A55" w:rsidRDefault="00713A55" w:rsidP="005B0B21">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CU43 – Ver Documentos Generados</w:t>
            </w:r>
          </w:p>
          <w:p w:rsidR="00713A55" w:rsidRPr="00713A55" w:rsidRDefault="00713A55" w:rsidP="005B0B21">
            <w:pPr>
              <w:spacing w:before="100" w:beforeAutospacing="1" w:after="119" w:line="240" w:lineRule="auto"/>
              <w:ind w:left="709"/>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3.K.i.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se desea acceder a la documentación generada en </w:t>
            </w:r>
            <w:r w:rsidR="002F1D3B">
              <w:rPr>
                <w:rFonts w:ascii="Times New Roman" w:eastAsia="Times New Roman" w:hAnsi="Times New Roman" w:cs="Times New Roman"/>
                <w:sz w:val="24"/>
                <w:szCs w:val="24"/>
                <w:lang w:eastAsia="es-AR"/>
              </w:rPr>
              <w:t xml:space="preserve">los </w:t>
            </w:r>
            <w:r w:rsidRPr="00713A55">
              <w:rPr>
                <w:rFonts w:ascii="Times New Roman" w:eastAsia="Times New Roman" w:hAnsi="Times New Roman" w:cs="Times New Roman"/>
                <w:sz w:val="24"/>
                <w:szCs w:val="24"/>
                <w:lang w:eastAsia="es-AR"/>
              </w:rPr>
              <w:t>anteriores actos de fiscalización</w:t>
            </w:r>
          </w:p>
        </w:tc>
      </w:tr>
      <w:tr w:rsidR="00713A55" w:rsidRPr="00713A55" w:rsidTr="004E35C3">
        <w:trPr>
          <w:trHeight w:val="960"/>
          <w:tblCellSpacing w:w="0" w:type="dxa"/>
        </w:trPr>
        <w:tc>
          <w:tcPr>
            <w:tcW w:w="1549"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CU44 – Examinar Conexidades</w:t>
            </w:r>
          </w:p>
        </w:tc>
        <w:tc>
          <w:tcPr>
            <w:tcW w:w="1848" w:type="pct"/>
            <w:gridSpan w:val="3"/>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3.L.i.</w:t>
            </w:r>
          </w:p>
        </w:tc>
        <w:tc>
          <w:tcPr>
            <w:tcW w:w="1603" w:type="pct"/>
            <w:gridSpan w:val="2"/>
            <w:shd w:val="clear" w:color="auto" w:fill="FFFFFF"/>
            <w:hideMark/>
          </w:tcPr>
          <w:p w:rsidR="00713A55" w:rsidRPr="00713A55" w:rsidRDefault="00713A55" w:rsidP="005B0B2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acceder a los juicios conexos del juicio principal.</w:t>
            </w:r>
          </w:p>
        </w:tc>
      </w:tr>
      <w:tr w:rsidR="00713A55" w:rsidRPr="00713A55" w:rsidTr="004E35C3">
        <w:trPr>
          <w:trHeight w:val="690"/>
          <w:tblCellSpacing w:w="0" w:type="dxa"/>
        </w:trPr>
        <w:tc>
          <w:tcPr>
            <w:tcW w:w="5000" w:type="pct"/>
            <w:gridSpan w:val="7"/>
            <w:shd w:val="clear" w:color="auto" w:fill="FFFFFF"/>
            <w:hideMark/>
          </w:tcPr>
          <w:p w:rsidR="00713A55" w:rsidRPr="00713A55" w:rsidRDefault="00713A55" w:rsidP="001A2D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240"/>
          <w:tblCellSpacing w:w="0" w:type="dxa"/>
        </w:trPr>
        <w:tc>
          <w:tcPr>
            <w:tcW w:w="4360"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shd w:val="clear" w:color="auto" w:fill="DDDDDD"/>
                <w:lang w:eastAsia="es-AR"/>
              </w:rPr>
              <w:lastRenderedPageBreak/>
              <w:t>Nombre</w:t>
            </w:r>
            <w:r w:rsidRPr="00713A55">
              <w:rPr>
                <w:rFonts w:ascii="Times New Roman" w:eastAsia="Times New Roman" w:hAnsi="Times New Roman" w:cs="Times New Roman"/>
                <w:sz w:val="24"/>
                <w:szCs w:val="24"/>
                <w:shd w:val="clear" w:color="auto" w:fill="DDDDDD"/>
                <w:lang w:eastAsia="es-AR"/>
              </w:rPr>
              <w:t>: Finalizar</w:t>
            </w:r>
          </w:p>
        </w:tc>
        <w:tc>
          <w:tcPr>
            <w:tcW w:w="64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shd w:val="clear" w:color="auto" w:fill="DDDDDD"/>
                <w:lang w:eastAsia="es-AR"/>
              </w:rPr>
              <w:t>Nro.</w:t>
            </w:r>
            <w:r w:rsidRPr="00713A55">
              <w:rPr>
                <w:rFonts w:ascii="Times New Roman" w:eastAsia="Times New Roman" w:hAnsi="Times New Roman" w:cs="Times New Roman"/>
                <w:sz w:val="24"/>
                <w:szCs w:val="24"/>
                <w:shd w:val="clear" w:color="auto" w:fill="DDDDDD"/>
                <w:lang w:eastAsia="es-AR"/>
              </w:rPr>
              <w:t>: 24</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80"/>
          <w:tblCellSpacing w:w="0" w:type="dxa"/>
        </w:trPr>
        <w:tc>
          <w:tcPr>
            <w:tcW w:w="5000" w:type="pct"/>
            <w:gridSpan w:val="7"/>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 Servidor de Impresión</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80"/>
          <w:tblCellSpacing w:w="0" w:type="dxa"/>
        </w:trPr>
        <w:tc>
          <w:tcPr>
            <w:tcW w:w="5000" w:type="pct"/>
            <w:gridSpan w:val="7"/>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Finalizar el acto de fiscalización</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80"/>
          <w:tblCellSpacing w:w="0" w:type="dxa"/>
        </w:trPr>
        <w:tc>
          <w:tcPr>
            <w:tcW w:w="5000" w:type="pct"/>
            <w:gridSpan w:val="7"/>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4E35C3">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Fiscalizador está fiscalizando el juicio principal y sus conexidades (si las posee)</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945" w:type="pct"/>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Post</w:t>
            </w:r>
            <w:r w:rsidR="004E35C3">
              <w:rPr>
                <w:rFonts w:ascii="Times New Roman" w:eastAsia="Times New Roman" w:hAnsi="Times New Roman" w:cs="Times New Roman"/>
                <w:b/>
                <w:bCs/>
                <w:sz w:val="24"/>
                <w:szCs w:val="24"/>
                <w:lang w:eastAsia="es-AR"/>
              </w:rPr>
              <w:t>-</w:t>
            </w:r>
            <w:r w:rsidRPr="00713A55">
              <w:rPr>
                <w:rFonts w:ascii="Times New Roman" w:eastAsia="Times New Roman" w:hAnsi="Times New Roman" w:cs="Times New Roman"/>
                <w:b/>
                <w:bCs/>
                <w:sz w:val="24"/>
                <w:szCs w:val="24"/>
                <w:lang w:eastAsia="es-AR"/>
              </w:rPr>
              <w:t>condic</w:t>
            </w:r>
            <w:r w:rsidR="004E35C3">
              <w:rPr>
                <w:rFonts w:ascii="Times New Roman" w:eastAsia="Times New Roman" w:hAnsi="Times New Roman" w:cs="Times New Roman"/>
                <w:b/>
                <w:bCs/>
                <w:sz w:val="24"/>
                <w:szCs w:val="24"/>
                <w:lang w:eastAsia="es-AR"/>
              </w:rPr>
              <w:t>ión</w:t>
            </w:r>
          </w:p>
        </w:tc>
        <w:tc>
          <w:tcPr>
            <w:tcW w:w="4055" w:type="pct"/>
            <w:gridSpan w:val="6"/>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finaliza el acto de fiscalización.</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945" w:type="pct"/>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5" w:type="pct"/>
            <w:gridSpan w:val="6"/>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finaliza la fiscalización.</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435"/>
          <w:tblCellSpacing w:w="0" w:type="dxa"/>
        </w:trPr>
        <w:tc>
          <w:tcPr>
            <w:tcW w:w="2400"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6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3E043B">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498"/>
          <w:tblCellSpacing w:w="0" w:type="dxa"/>
        </w:trPr>
        <w:tc>
          <w:tcPr>
            <w:tcW w:w="2400"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23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finalizar la fiscalización:</w:t>
            </w:r>
          </w:p>
          <w:p w:rsidR="00713A55" w:rsidRPr="00713A55" w:rsidRDefault="00713A55" w:rsidP="003A3CAC">
            <w:pPr>
              <w:numPr>
                <w:ilvl w:val="0"/>
                <w:numId w:val="23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Observaciones</w:t>
            </w:r>
          </w:p>
          <w:p w:rsidR="00713A55" w:rsidRPr="003E043B" w:rsidRDefault="00713A55" w:rsidP="003A3CAC">
            <w:pPr>
              <w:numPr>
                <w:ilvl w:val="0"/>
                <w:numId w:val="23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Mensaje para el profesional</w:t>
            </w:r>
            <w:r w:rsidRPr="003E043B">
              <w:rPr>
                <w:rFonts w:ascii="Times New Roman" w:eastAsia="Times New Roman" w:hAnsi="Times New Roman" w:cs="Times New Roman"/>
                <w:sz w:val="24"/>
                <w:szCs w:val="24"/>
                <w:lang w:eastAsia="es-AR"/>
              </w:rPr>
              <w:br w:type="page"/>
            </w:r>
          </w:p>
        </w:tc>
        <w:tc>
          <w:tcPr>
            <w:tcW w:w="26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690"/>
          <w:tblCellSpacing w:w="0" w:type="dxa"/>
        </w:trPr>
        <w:tc>
          <w:tcPr>
            <w:tcW w:w="2400"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23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alguna observación sobre el juicio principal y/o juicios conexos</w:t>
            </w:r>
            <w:r w:rsidR="00EB1FAB">
              <w:rPr>
                <w:rFonts w:ascii="Times New Roman" w:eastAsia="Times New Roman" w:hAnsi="Times New Roman" w:cs="Times New Roman"/>
                <w:sz w:val="24"/>
                <w:szCs w:val="24"/>
                <w:lang w:eastAsia="es-AR"/>
              </w:rPr>
              <w:t>.</w:t>
            </w:r>
          </w:p>
        </w:tc>
        <w:tc>
          <w:tcPr>
            <w:tcW w:w="26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690"/>
          <w:tblCellSpacing w:w="0" w:type="dxa"/>
        </w:trPr>
        <w:tc>
          <w:tcPr>
            <w:tcW w:w="2400"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23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ingresa un mensaje para </w:t>
            </w:r>
            <w:r w:rsidR="00EB1FAB">
              <w:rPr>
                <w:rFonts w:ascii="Times New Roman" w:eastAsia="Times New Roman" w:hAnsi="Times New Roman" w:cs="Times New Roman"/>
                <w:sz w:val="24"/>
                <w:szCs w:val="24"/>
                <w:lang w:eastAsia="es-AR"/>
              </w:rPr>
              <w:t>comunicar algo a</w:t>
            </w:r>
            <w:r w:rsidRPr="00713A55">
              <w:rPr>
                <w:rFonts w:ascii="Times New Roman" w:eastAsia="Times New Roman" w:hAnsi="Times New Roman" w:cs="Times New Roman"/>
                <w:sz w:val="24"/>
                <w:szCs w:val="24"/>
                <w:lang w:eastAsia="es-AR"/>
              </w:rPr>
              <w:t>l Profesional que solicitó la fiscalización y presiona el botón “Finalizar”</w:t>
            </w:r>
            <w:r w:rsidR="00EB1FAB">
              <w:rPr>
                <w:rFonts w:ascii="Times New Roman" w:eastAsia="Times New Roman" w:hAnsi="Times New Roman" w:cs="Times New Roman"/>
                <w:sz w:val="24"/>
                <w:szCs w:val="24"/>
                <w:lang w:eastAsia="es-AR"/>
              </w:rPr>
              <w:t>.</w:t>
            </w:r>
          </w:p>
        </w:tc>
        <w:tc>
          <w:tcPr>
            <w:tcW w:w="26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roofErr w:type="gramStart"/>
            <w:r w:rsidR="00F74BA3">
              <w:rPr>
                <w:rFonts w:ascii="Times New Roman" w:eastAsia="Times New Roman" w:hAnsi="Times New Roman" w:cs="Times New Roman"/>
                <w:sz w:val="24"/>
                <w:szCs w:val="24"/>
                <w:lang w:eastAsia="es-AR"/>
              </w:rPr>
              <w:t>3.A</w:t>
            </w:r>
            <w:proofErr w:type="gramEnd"/>
            <w:r w:rsidR="00F74BA3">
              <w:rPr>
                <w:rFonts w:ascii="Times New Roman" w:eastAsia="Times New Roman" w:hAnsi="Times New Roman" w:cs="Times New Roman"/>
                <w:sz w:val="24"/>
                <w:szCs w:val="24"/>
                <w:lang w:eastAsia="es-AR"/>
              </w:rPr>
              <w:t>. El Fiscalizador no comunica un mensaje al Profesional. Presiona el botón “Finalizar”.</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530"/>
          <w:tblCellSpacing w:w="0" w:type="dxa"/>
        </w:trPr>
        <w:tc>
          <w:tcPr>
            <w:tcW w:w="2400"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23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verifica los datos ingresados y registra la fecha de fin de fiscalización a la solicitud asignada al juicio principal y/o juicios conexos</w:t>
            </w:r>
            <w:r w:rsidR="00E07767">
              <w:rPr>
                <w:rFonts w:ascii="Times New Roman" w:eastAsia="Times New Roman" w:hAnsi="Times New Roman" w:cs="Times New Roman"/>
                <w:sz w:val="24"/>
                <w:szCs w:val="24"/>
                <w:lang w:eastAsia="es-AR"/>
              </w:rPr>
              <w:t>.</w:t>
            </w:r>
          </w:p>
        </w:tc>
        <w:tc>
          <w:tcPr>
            <w:tcW w:w="26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4.A</w:t>
            </w:r>
            <w:proofErr w:type="gramEnd"/>
            <w:r w:rsidRPr="00713A55">
              <w:rPr>
                <w:rFonts w:ascii="Times New Roman" w:eastAsia="Times New Roman" w:hAnsi="Times New Roman" w:cs="Times New Roman"/>
                <w:sz w:val="24"/>
                <w:szCs w:val="24"/>
                <w:lang w:eastAsia="es-AR"/>
              </w:rPr>
              <w:t>. Hay un error en los datos ingresados.</w:t>
            </w:r>
          </w:p>
          <w:p w:rsidR="00713A55" w:rsidRPr="00713A55" w:rsidRDefault="00713A55" w:rsidP="00267EE2">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4.A.i</w:t>
            </w:r>
            <w:proofErr w:type="gramEnd"/>
            <w:r w:rsidRPr="00713A55">
              <w:rPr>
                <w:rFonts w:ascii="Times New Roman" w:eastAsia="Times New Roman" w:hAnsi="Times New Roman" w:cs="Times New Roman"/>
                <w:sz w:val="24"/>
                <w:szCs w:val="24"/>
                <w:lang w:eastAsia="es-AR"/>
              </w:rPr>
              <w:t xml:space="preserve">. Se muestra en pantalla un mensaje informando la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870"/>
          <w:tblCellSpacing w:w="0" w:type="dxa"/>
        </w:trPr>
        <w:tc>
          <w:tcPr>
            <w:tcW w:w="2400"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23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Servidor de Impresión imprime en papel todos los documentos generados durante el acto de fiscalización</w:t>
            </w:r>
          </w:p>
        </w:tc>
        <w:tc>
          <w:tcPr>
            <w:tcW w:w="26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390"/>
          <w:tblCellSpacing w:w="0" w:type="dxa"/>
        </w:trPr>
        <w:tc>
          <w:tcPr>
            <w:tcW w:w="2400"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23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6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345"/>
          <w:tblCellSpacing w:w="0" w:type="dxa"/>
        </w:trPr>
        <w:tc>
          <w:tcPr>
            <w:tcW w:w="5000" w:type="pct"/>
            <w:gridSpan w:val="7"/>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4E35C3">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390"/>
          <w:tblCellSpacing w:w="0" w:type="dxa"/>
        </w:trPr>
        <w:tc>
          <w:tcPr>
            <w:tcW w:w="5000" w:type="pct"/>
            <w:gridSpan w:val="7"/>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FF7CC2">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818"/>
          <w:tblCellSpacing w:w="0" w:type="dxa"/>
        </w:trPr>
        <w:tc>
          <w:tcPr>
            <w:tcW w:w="5000" w:type="pct"/>
            <w:gridSpan w:val="7"/>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267EE2">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0"/>
                <w:numId w:val="23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Los campos observaciones sobre el juicio y mensaje para el Profesional, no son obligatorios</w:t>
            </w:r>
          </w:p>
          <w:p w:rsidR="00713A55" w:rsidRPr="00713A55" w:rsidRDefault="00713A55" w:rsidP="003A3CAC">
            <w:pPr>
              <w:numPr>
                <w:ilvl w:val="0"/>
                <w:numId w:val="23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fin de fiscalización: fecha actual del sistema operativo del equipo donde está alojada la Base de Datos.</w:t>
            </w:r>
          </w:p>
          <w:p w:rsidR="00713A55" w:rsidRPr="00713A55" w:rsidRDefault="00713A55" w:rsidP="003A3CAC">
            <w:pPr>
              <w:numPr>
                <w:ilvl w:val="0"/>
                <w:numId w:val="23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De acuerdo al documento generado, el Servidor de Impresión</w:t>
            </w:r>
            <w:r w:rsidR="00FF7CC2">
              <w:rPr>
                <w:rFonts w:ascii="Times New Roman" w:eastAsia="Times New Roman" w:hAnsi="Times New Roman" w:cs="Times New Roman"/>
                <w:sz w:val="24"/>
                <w:szCs w:val="24"/>
                <w:lang w:eastAsia="es-AR"/>
              </w:rPr>
              <w:t xml:space="preserve"> procede a</w:t>
            </w:r>
            <w:r w:rsidRPr="00713A55">
              <w:rPr>
                <w:rFonts w:ascii="Times New Roman" w:eastAsia="Times New Roman" w:hAnsi="Times New Roman" w:cs="Times New Roman"/>
                <w:sz w:val="24"/>
                <w:szCs w:val="24"/>
                <w:lang w:eastAsia="es-AR"/>
              </w:rPr>
              <w:t xml:space="preserve">: </w:t>
            </w:r>
          </w:p>
          <w:p w:rsidR="00FF7CC2" w:rsidRDefault="00FF7CC2" w:rsidP="003A3CAC">
            <w:pPr>
              <w:numPr>
                <w:ilvl w:val="0"/>
                <w:numId w:val="239"/>
              </w:numPr>
              <w:spacing w:before="100" w:beforeAutospacing="1" w:after="0" w:line="240" w:lineRule="auto"/>
              <w:jc w:val="both"/>
              <w:rPr>
                <w:rFonts w:ascii="Times New Roman" w:eastAsia="Times New Roman" w:hAnsi="Times New Roman" w:cs="Times New Roman"/>
                <w:sz w:val="24"/>
                <w:szCs w:val="24"/>
                <w:lang w:eastAsia="es-AR"/>
              </w:rPr>
            </w:pPr>
            <w:r w:rsidRPr="00FF7CC2">
              <w:rPr>
                <w:rFonts w:ascii="Times New Roman" w:eastAsia="Times New Roman" w:hAnsi="Times New Roman" w:cs="Times New Roman"/>
                <w:sz w:val="24"/>
                <w:szCs w:val="24"/>
                <w:lang w:eastAsia="es-AR"/>
              </w:rPr>
              <w:t>Imprimir dos (2) copias s</w:t>
            </w:r>
            <w:r w:rsidR="00713A55" w:rsidRPr="00FF7CC2">
              <w:rPr>
                <w:rFonts w:ascii="Times New Roman" w:eastAsia="Times New Roman" w:hAnsi="Times New Roman" w:cs="Times New Roman"/>
                <w:sz w:val="24"/>
                <w:szCs w:val="24"/>
                <w:lang w:eastAsia="es-AR"/>
              </w:rPr>
              <w:t xml:space="preserve">i </w:t>
            </w:r>
            <w:r w:rsidRPr="00FF7CC2">
              <w:rPr>
                <w:rFonts w:ascii="Times New Roman" w:eastAsia="Times New Roman" w:hAnsi="Times New Roman" w:cs="Times New Roman"/>
                <w:sz w:val="24"/>
                <w:szCs w:val="24"/>
                <w:lang w:eastAsia="es-AR"/>
              </w:rPr>
              <w:t>se trata de</w:t>
            </w:r>
            <w:r w:rsidR="00713A55" w:rsidRPr="00FF7CC2">
              <w:rPr>
                <w:rFonts w:ascii="Times New Roman" w:eastAsia="Times New Roman" w:hAnsi="Times New Roman" w:cs="Times New Roman"/>
                <w:sz w:val="24"/>
                <w:szCs w:val="24"/>
                <w:lang w:eastAsia="es-AR"/>
              </w:rPr>
              <w:t xml:space="preserve"> un Convenio de Pago de Aportes</w:t>
            </w:r>
          </w:p>
          <w:p w:rsidR="00713A55" w:rsidRPr="00FF7CC2" w:rsidRDefault="00FF7CC2" w:rsidP="003A3CAC">
            <w:pPr>
              <w:numPr>
                <w:ilvl w:val="0"/>
                <w:numId w:val="239"/>
              </w:num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Imprimir en doble faz si se trata de</w:t>
            </w:r>
            <w:r w:rsidR="00713A55" w:rsidRPr="00FF7CC2">
              <w:rPr>
                <w:rFonts w:ascii="Times New Roman" w:eastAsia="Times New Roman" w:hAnsi="Times New Roman" w:cs="Times New Roman"/>
                <w:sz w:val="24"/>
                <w:szCs w:val="24"/>
                <w:lang w:eastAsia="es-AR"/>
              </w:rPr>
              <w:t xml:space="preserve"> una Planilla de Denuncia de Bienes y tiene más de </w:t>
            </w:r>
            <w:r>
              <w:rPr>
                <w:rFonts w:ascii="Times New Roman" w:eastAsia="Times New Roman" w:hAnsi="Times New Roman" w:cs="Times New Roman"/>
                <w:sz w:val="24"/>
                <w:szCs w:val="24"/>
                <w:lang w:eastAsia="es-AR"/>
              </w:rPr>
              <w:t>una página</w:t>
            </w:r>
            <w:r w:rsidR="00713A55" w:rsidRPr="00FF7CC2">
              <w:rPr>
                <w:rFonts w:ascii="Times New Roman" w:eastAsia="Times New Roman" w:hAnsi="Times New Roman" w:cs="Times New Roman"/>
                <w:sz w:val="24"/>
                <w:szCs w:val="24"/>
                <w:lang w:eastAsia="es-AR"/>
              </w:rPr>
              <w:t>.</w:t>
            </w:r>
          </w:p>
          <w:p w:rsidR="00713A55" w:rsidRPr="00713A55" w:rsidRDefault="00FF7CC2" w:rsidP="003A3CAC">
            <w:pPr>
              <w:numPr>
                <w:ilvl w:val="0"/>
                <w:numId w:val="239"/>
              </w:numPr>
              <w:spacing w:before="100" w:beforeAutospacing="1"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Imprimir una sola copia simple p</w:t>
            </w:r>
            <w:r w:rsidR="00713A55" w:rsidRPr="00713A55">
              <w:rPr>
                <w:rFonts w:ascii="Times New Roman" w:eastAsia="Times New Roman" w:hAnsi="Times New Roman" w:cs="Times New Roman"/>
                <w:sz w:val="24"/>
                <w:szCs w:val="24"/>
                <w:lang w:eastAsia="es-AR"/>
              </w:rPr>
              <w:t>ara el resto de la documentación</w:t>
            </w:r>
            <w:r>
              <w:rPr>
                <w:rFonts w:ascii="Times New Roman" w:eastAsia="Times New Roman" w:hAnsi="Times New Roman" w:cs="Times New Roman"/>
                <w:sz w:val="24"/>
                <w:szCs w:val="24"/>
                <w:lang w:eastAsia="es-AR"/>
              </w:rPr>
              <w:t>.</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1102"/>
        <w:gridCol w:w="1733"/>
        <w:gridCol w:w="1733"/>
        <w:gridCol w:w="1669"/>
        <w:gridCol w:w="1158"/>
      </w:tblGrid>
      <w:tr w:rsidR="00713A55" w:rsidRPr="00713A55" w:rsidTr="004E39AE">
        <w:trPr>
          <w:trHeight w:val="240"/>
          <w:tblCellSpacing w:w="0" w:type="dxa"/>
        </w:trPr>
        <w:tc>
          <w:tcPr>
            <w:tcW w:w="4365" w:type="pct"/>
            <w:gridSpan w:val="5"/>
            <w:shd w:val="clear" w:color="auto" w:fill="D9D9D9" w:themeFill="background1" w:themeFillShade="D9"/>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Boleta de Inicio</w:t>
            </w:r>
          </w:p>
        </w:tc>
        <w:tc>
          <w:tcPr>
            <w:tcW w:w="635" w:type="pct"/>
            <w:shd w:val="clear" w:color="auto" w:fill="D9D9D9" w:themeFill="background1" w:themeFillShade="D9"/>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31</w:t>
            </w:r>
          </w:p>
        </w:tc>
      </w:tr>
      <w:tr w:rsidR="00713A55" w:rsidRPr="00713A55" w:rsidTr="00F50F1D">
        <w:trPr>
          <w:trHeight w:val="240"/>
          <w:tblCellSpacing w:w="0" w:type="dxa"/>
        </w:trPr>
        <w:tc>
          <w:tcPr>
            <w:tcW w:w="5000" w:type="pct"/>
            <w:gridSpan w:val="6"/>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F50F1D">
        <w:trPr>
          <w:trHeight w:val="180"/>
          <w:tblCellSpacing w:w="0" w:type="dxa"/>
        </w:trPr>
        <w:tc>
          <w:tcPr>
            <w:tcW w:w="5000" w:type="pct"/>
            <w:gridSpan w:val="6"/>
            <w:shd w:val="clear" w:color="auto" w:fill="FFFFFF"/>
            <w:hideMark/>
          </w:tcPr>
          <w:p w:rsidR="00713A55" w:rsidRPr="00713A55" w:rsidRDefault="00713A55" w:rsidP="007714BF">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Imputar una boleta de aporte inicial al juicio que se está fiscalizando.</w:t>
            </w:r>
          </w:p>
        </w:tc>
      </w:tr>
      <w:tr w:rsidR="00713A55" w:rsidRPr="00713A55" w:rsidTr="00F50F1D">
        <w:trPr>
          <w:trHeight w:val="180"/>
          <w:tblCellSpacing w:w="0" w:type="dxa"/>
        </w:trPr>
        <w:tc>
          <w:tcPr>
            <w:tcW w:w="5000" w:type="pct"/>
            <w:gridSpan w:val="6"/>
            <w:shd w:val="clear" w:color="auto" w:fill="FFFFFF"/>
            <w:hideMark/>
          </w:tcPr>
          <w:p w:rsidR="00713A55" w:rsidRPr="00713A55" w:rsidRDefault="00713A55" w:rsidP="007714BF">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4E39AE">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El año del juicio es posterior al 2011 (inclusive) </w:t>
            </w:r>
          </w:p>
        </w:tc>
      </w:tr>
      <w:tr w:rsidR="00713A55" w:rsidRPr="00713A55" w:rsidTr="004E39AE">
        <w:trPr>
          <w:tblCellSpacing w:w="0" w:type="dxa"/>
        </w:trPr>
        <w:tc>
          <w:tcPr>
            <w:tcW w:w="946" w:type="pct"/>
            <w:shd w:val="clear" w:color="auto" w:fill="FFFFFF"/>
            <w:hideMark/>
          </w:tcPr>
          <w:p w:rsidR="00713A55" w:rsidRPr="00713A55" w:rsidRDefault="004E39AE" w:rsidP="007714BF">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imputó la boleta de aporte inicial.</w:t>
            </w:r>
          </w:p>
        </w:tc>
      </w:tr>
      <w:tr w:rsidR="00713A55" w:rsidRPr="00713A55" w:rsidTr="004E39AE">
        <w:trPr>
          <w:tblCellSpacing w:w="0" w:type="dxa"/>
        </w:trPr>
        <w:tc>
          <w:tcPr>
            <w:tcW w:w="946" w:type="pct"/>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imputó la boleta de aporte inicial.</w:t>
            </w:r>
          </w:p>
        </w:tc>
      </w:tr>
      <w:tr w:rsidR="00713A55" w:rsidRPr="00713A55" w:rsidTr="00F50F1D">
        <w:trPr>
          <w:trHeight w:val="435"/>
          <w:tblCellSpacing w:w="0" w:type="dxa"/>
        </w:trPr>
        <w:tc>
          <w:tcPr>
            <w:tcW w:w="2500" w:type="pct"/>
            <w:gridSpan w:val="3"/>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F50F1D">
        <w:trPr>
          <w:trHeight w:val="1230"/>
          <w:tblCellSpacing w:w="0" w:type="dxa"/>
        </w:trPr>
        <w:tc>
          <w:tcPr>
            <w:tcW w:w="2500" w:type="pct"/>
            <w:gridSpan w:val="3"/>
            <w:shd w:val="clear" w:color="auto" w:fill="FFFFFF"/>
            <w:hideMark/>
          </w:tcPr>
          <w:p w:rsidR="00713A55" w:rsidRPr="00713A55" w:rsidRDefault="00713A55" w:rsidP="003A3CAC">
            <w:pPr>
              <w:numPr>
                <w:ilvl w:val="0"/>
                <w:numId w:val="24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regist</w:t>
            </w:r>
            <w:r w:rsidR="00013769">
              <w:rPr>
                <w:rFonts w:ascii="Times New Roman" w:eastAsia="Times New Roman" w:hAnsi="Times New Roman" w:cs="Times New Roman"/>
                <w:sz w:val="24"/>
                <w:szCs w:val="24"/>
                <w:lang w:eastAsia="es-AR"/>
              </w:rPr>
              <w:t>rar la boleta de aporte inicial:</w:t>
            </w:r>
          </w:p>
          <w:p w:rsidR="00713A55" w:rsidRPr="00713A55" w:rsidRDefault="00713A55" w:rsidP="003A3CAC">
            <w:pPr>
              <w:numPr>
                <w:ilvl w:val="0"/>
                <w:numId w:val="24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Código de barras de la boleta</w:t>
            </w:r>
          </w:p>
        </w:tc>
        <w:tc>
          <w:tcPr>
            <w:tcW w:w="2500" w:type="pct"/>
            <w:gridSpan w:val="3"/>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50F1D">
        <w:trPr>
          <w:trHeight w:val="2625"/>
          <w:tblCellSpacing w:w="0" w:type="dxa"/>
        </w:trPr>
        <w:tc>
          <w:tcPr>
            <w:tcW w:w="2500" w:type="pct"/>
            <w:gridSpan w:val="3"/>
            <w:shd w:val="clear" w:color="auto" w:fill="FFFFFF"/>
            <w:hideMark/>
          </w:tcPr>
          <w:p w:rsidR="00713A55" w:rsidRPr="00713A55" w:rsidRDefault="00713A55" w:rsidP="003A3CAC">
            <w:pPr>
              <w:numPr>
                <w:ilvl w:val="0"/>
                <w:numId w:val="24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el código de barras de la boleta de aporte inicial y presiona el botón “Aceptar”</w:t>
            </w:r>
            <w:r w:rsidR="008C48A8">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7714BF">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No hay una boleta de aporte inicial del profesional en el juicio que interviene.</w:t>
            </w:r>
          </w:p>
          <w:p w:rsidR="00713A55" w:rsidRPr="00713A55" w:rsidRDefault="00713A55" w:rsidP="007714BF">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No debe realizar boleta de aporte inicial.</w:t>
            </w:r>
          </w:p>
          <w:p w:rsidR="00713A55" w:rsidRPr="00713A55" w:rsidRDefault="00713A55" w:rsidP="007714BF">
            <w:pPr>
              <w:spacing w:after="0" w:line="240" w:lineRule="auto"/>
              <w:ind w:left="1418"/>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2.A.i.1 Se invoca el </w:t>
            </w:r>
            <w:r w:rsidRPr="00713A55">
              <w:rPr>
                <w:rFonts w:ascii="Times New Roman" w:eastAsia="Times New Roman" w:hAnsi="Times New Roman" w:cs="Times New Roman"/>
                <w:b/>
                <w:bCs/>
                <w:sz w:val="24"/>
                <w:szCs w:val="24"/>
                <w:lang w:eastAsia="es-AR"/>
              </w:rPr>
              <w:t>CU45 – Eximir Boleta Inicial</w:t>
            </w:r>
          </w:p>
          <w:p w:rsidR="00713A55" w:rsidRPr="00713A55" w:rsidRDefault="00713A55" w:rsidP="007714BF">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2.A.ii</w:t>
            </w:r>
            <w:proofErr w:type="gramEnd"/>
            <w:r w:rsidRPr="00713A55">
              <w:rPr>
                <w:rFonts w:ascii="Times New Roman" w:eastAsia="Times New Roman" w:hAnsi="Times New Roman" w:cs="Times New Roman"/>
                <w:sz w:val="24"/>
                <w:szCs w:val="24"/>
                <w:lang w:eastAsia="es-AR"/>
              </w:rPr>
              <w:t>. Debe realizar boleta de aporte inicial.</w:t>
            </w:r>
          </w:p>
          <w:p w:rsidR="00713A55" w:rsidRPr="00713A55" w:rsidRDefault="00713A55" w:rsidP="007714BF">
            <w:pPr>
              <w:spacing w:after="119"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2.A.ii.1</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CU24 – Finalizar</w:t>
            </w:r>
          </w:p>
        </w:tc>
      </w:tr>
      <w:tr w:rsidR="00713A55" w:rsidRPr="00713A55" w:rsidTr="00F50F1D">
        <w:trPr>
          <w:trHeight w:val="615"/>
          <w:tblCellSpacing w:w="0" w:type="dxa"/>
        </w:trPr>
        <w:tc>
          <w:tcPr>
            <w:tcW w:w="2500" w:type="pct"/>
            <w:gridSpan w:val="3"/>
            <w:shd w:val="clear" w:color="auto" w:fill="FFFFFF"/>
            <w:hideMark/>
          </w:tcPr>
          <w:p w:rsidR="00713A55" w:rsidRPr="00713A55" w:rsidRDefault="00713A55" w:rsidP="003A3CAC">
            <w:pPr>
              <w:numPr>
                <w:ilvl w:val="0"/>
                <w:numId w:val="24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el código ingresado y presenta en pantalla los siguientes datos:</w:t>
            </w:r>
          </w:p>
          <w:p w:rsidR="00713A55" w:rsidRPr="00713A55" w:rsidRDefault="00713A55" w:rsidP="003A3CAC">
            <w:pPr>
              <w:numPr>
                <w:ilvl w:val="0"/>
                <w:numId w:val="24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del Profesional aportante</w:t>
            </w:r>
          </w:p>
          <w:p w:rsidR="00713A55" w:rsidRPr="00713A55" w:rsidRDefault="00713A55" w:rsidP="003A3CAC">
            <w:pPr>
              <w:numPr>
                <w:ilvl w:val="0"/>
                <w:numId w:val="24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Monto (en pesos) de la boleta</w:t>
            </w:r>
          </w:p>
          <w:p w:rsidR="00713A55" w:rsidRPr="00713A55" w:rsidRDefault="00713A55" w:rsidP="003A3CAC">
            <w:pPr>
              <w:numPr>
                <w:ilvl w:val="0"/>
                <w:numId w:val="24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pago</w:t>
            </w:r>
            <w:r w:rsidR="008C48A8">
              <w:rPr>
                <w:rFonts w:ascii="Times New Roman" w:eastAsia="Times New Roman" w:hAnsi="Times New Roman" w:cs="Times New Roman"/>
                <w:sz w:val="24"/>
                <w:szCs w:val="24"/>
                <w:lang w:eastAsia="es-AR"/>
              </w:rPr>
              <w:t xml:space="preserve"> en el Banco</w:t>
            </w:r>
          </w:p>
        </w:tc>
        <w:tc>
          <w:tcPr>
            <w:tcW w:w="2500" w:type="pct"/>
            <w:gridSpan w:val="3"/>
            <w:shd w:val="clear" w:color="auto" w:fill="FFFFFF"/>
            <w:hideMark/>
          </w:tcPr>
          <w:p w:rsidR="00713A55" w:rsidRPr="00713A55" w:rsidRDefault="00713A55" w:rsidP="007714BF">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La boleta no tiene una fecha de pago.</w:t>
            </w:r>
          </w:p>
          <w:p w:rsidR="00713A55" w:rsidRPr="00713A55" w:rsidRDefault="00713A55" w:rsidP="007714BF">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Se muestra en pantalla un mensaje de advertencia informando que la boleta de aporte inicial no fue recaudada.</w:t>
            </w:r>
          </w:p>
          <w:p w:rsidR="00713A55" w:rsidRPr="00713A55" w:rsidRDefault="00713A55" w:rsidP="007714BF">
            <w:pPr>
              <w:spacing w:after="0" w:line="240" w:lineRule="auto"/>
              <w:ind w:left="2302" w:hanging="851"/>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3.A.i.1</w:t>
            </w:r>
            <w:proofErr w:type="gramEnd"/>
            <w:r w:rsidRPr="00713A55">
              <w:rPr>
                <w:rFonts w:ascii="Times New Roman" w:eastAsia="Times New Roman" w:hAnsi="Times New Roman" w:cs="Times New Roman"/>
                <w:sz w:val="24"/>
                <w:szCs w:val="24"/>
                <w:lang w:eastAsia="es-AR"/>
              </w:rPr>
              <w:t>. El Fiscalizador ingresa la fecha de pago del ticket del banco.</w:t>
            </w:r>
          </w:p>
          <w:p w:rsidR="00713A55" w:rsidRPr="00713A55" w:rsidRDefault="00713A55" w:rsidP="007714BF">
            <w:pPr>
              <w:spacing w:after="0" w:line="240" w:lineRule="auto"/>
              <w:ind w:left="2302" w:hanging="885"/>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3.A.i.2</w:t>
            </w:r>
            <w:proofErr w:type="gramEnd"/>
            <w:r w:rsidRPr="00713A55">
              <w:rPr>
                <w:rFonts w:ascii="Times New Roman" w:eastAsia="Times New Roman" w:hAnsi="Times New Roman" w:cs="Times New Roman"/>
                <w:sz w:val="24"/>
                <w:szCs w:val="24"/>
                <w:lang w:eastAsia="es-AR"/>
              </w:rPr>
              <w:t xml:space="preserve">. El Fiscalizador no </w:t>
            </w:r>
            <w:proofErr w:type="gramStart"/>
            <w:r w:rsidRPr="00713A55">
              <w:rPr>
                <w:rFonts w:ascii="Times New Roman" w:eastAsia="Times New Roman" w:hAnsi="Times New Roman" w:cs="Times New Roman"/>
                <w:sz w:val="24"/>
                <w:szCs w:val="24"/>
                <w:lang w:eastAsia="es-AR"/>
              </w:rPr>
              <w:t>continua</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CU24 – Finalizar</w:t>
            </w:r>
            <w:r w:rsidRPr="00713A55">
              <w:rPr>
                <w:rFonts w:ascii="Times New Roman" w:eastAsia="Times New Roman" w:hAnsi="Times New Roman" w:cs="Times New Roman"/>
                <w:sz w:val="24"/>
                <w:szCs w:val="24"/>
                <w:lang w:eastAsia="es-AR"/>
              </w:rPr>
              <w:t>.</w:t>
            </w:r>
          </w:p>
          <w:p w:rsidR="00713A55" w:rsidRPr="00713A55" w:rsidRDefault="00713A55" w:rsidP="007714BF">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w:t>
            </w:r>
            <w:proofErr w:type="gramEnd"/>
            <w:r w:rsidRPr="00713A55">
              <w:rPr>
                <w:rFonts w:ascii="Times New Roman" w:eastAsia="Times New Roman" w:hAnsi="Times New Roman" w:cs="Times New Roman"/>
                <w:sz w:val="24"/>
                <w:szCs w:val="24"/>
                <w:lang w:eastAsia="es-AR"/>
              </w:rPr>
              <w:t xml:space="preserve">. La boleta de aporte inicial ya está </w:t>
            </w:r>
            <w:r w:rsidRPr="00713A55">
              <w:rPr>
                <w:rFonts w:ascii="Times New Roman" w:eastAsia="Times New Roman" w:hAnsi="Times New Roman" w:cs="Times New Roman"/>
                <w:sz w:val="24"/>
                <w:szCs w:val="24"/>
                <w:lang w:eastAsia="es-AR"/>
              </w:rPr>
              <w:lastRenderedPageBreak/>
              <w:t>registrada para otro juicio.</w:t>
            </w:r>
          </w:p>
          <w:p w:rsidR="00713A55" w:rsidRPr="00713A55" w:rsidRDefault="00713A55" w:rsidP="007714BF">
            <w:pPr>
              <w:spacing w:after="0" w:line="240" w:lineRule="auto"/>
              <w:ind w:left="1310" w:hanging="601"/>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Se muestra en pantalla un mensaje indicando al Fiscalizador que no puede registrar la boleta de aporte inicial. </w:t>
            </w:r>
          </w:p>
          <w:p w:rsidR="00713A55" w:rsidRPr="00713A55" w:rsidRDefault="00713A55" w:rsidP="007714BF">
            <w:pPr>
              <w:spacing w:after="0" w:line="240" w:lineRule="auto"/>
              <w:ind w:left="743"/>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3.B.i.1</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CU24 – Finalizar</w:t>
            </w:r>
            <w:r w:rsidRPr="00713A55">
              <w:rPr>
                <w:rFonts w:ascii="Times New Roman" w:eastAsia="Times New Roman" w:hAnsi="Times New Roman" w:cs="Times New Roman"/>
                <w:sz w:val="24"/>
                <w:szCs w:val="24"/>
                <w:lang w:eastAsia="es-AR"/>
              </w:rPr>
              <w:t>.</w:t>
            </w:r>
          </w:p>
          <w:p w:rsidR="00713A55" w:rsidRPr="00713A55" w:rsidRDefault="00713A55" w:rsidP="007714BF">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w:t>
            </w:r>
            <w:proofErr w:type="gramEnd"/>
            <w:r w:rsidRPr="00713A55">
              <w:rPr>
                <w:rFonts w:ascii="Times New Roman" w:eastAsia="Times New Roman" w:hAnsi="Times New Roman" w:cs="Times New Roman"/>
                <w:sz w:val="24"/>
                <w:szCs w:val="24"/>
                <w:lang w:eastAsia="es-AR"/>
              </w:rPr>
              <w:t>. El código de barras de la boleta es incorrecto.</w:t>
            </w:r>
          </w:p>
          <w:p w:rsidR="00713A55" w:rsidRPr="00713A55" w:rsidRDefault="00713A55" w:rsidP="007714BF">
            <w:pPr>
              <w:spacing w:after="0" w:line="240" w:lineRule="auto"/>
              <w:ind w:left="1310" w:hanging="601"/>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w:t>
            </w:r>
            <w:proofErr w:type="gramEnd"/>
            <w:r w:rsidRPr="00713A55">
              <w:rPr>
                <w:rFonts w:ascii="Times New Roman" w:eastAsia="Times New Roman" w:hAnsi="Times New Roman" w:cs="Times New Roman"/>
                <w:sz w:val="24"/>
                <w:szCs w:val="24"/>
                <w:lang w:eastAsia="es-AR"/>
              </w:rPr>
              <w:t xml:space="preserve">. Se muestra en pantalla un mensaje de código incorrecto. </w:t>
            </w:r>
          </w:p>
          <w:p w:rsidR="00713A55" w:rsidRPr="00713A55" w:rsidRDefault="00713A55" w:rsidP="007714BF">
            <w:pPr>
              <w:spacing w:after="119" w:line="240" w:lineRule="auto"/>
              <w:ind w:left="1310"/>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Se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F50F1D">
        <w:trPr>
          <w:trHeight w:val="390"/>
          <w:tblCellSpacing w:w="0" w:type="dxa"/>
        </w:trPr>
        <w:tc>
          <w:tcPr>
            <w:tcW w:w="2500" w:type="pct"/>
            <w:gridSpan w:val="3"/>
            <w:shd w:val="clear" w:color="auto" w:fill="FFFFFF"/>
            <w:hideMark/>
          </w:tcPr>
          <w:p w:rsidR="00713A55" w:rsidRPr="00713A55" w:rsidRDefault="00713A55" w:rsidP="003A3CAC">
            <w:pPr>
              <w:numPr>
                <w:ilvl w:val="0"/>
                <w:numId w:val="24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presiona el botón “Registrar Boleta”.</w:t>
            </w:r>
          </w:p>
        </w:tc>
        <w:tc>
          <w:tcPr>
            <w:tcW w:w="2500" w:type="pct"/>
            <w:gridSpan w:val="3"/>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714BF">
        <w:trPr>
          <w:trHeight w:val="2009"/>
          <w:tblCellSpacing w:w="0" w:type="dxa"/>
        </w:trPr>
        <w:tc>
          <w:tcPr>
            <w:tcW w:w="2500" w:type="pct"/>
            <w:gridSpan w:val="3"/>
            <w:shd w:val="clear" w:color="auto" w:fill="FFFFFF"/>
            <w:hideMark/>
          </w:tcPr>
          <w:p w:rsidR="00713A55" w:rsidRPr="00713A55" w:rsidRDefault="00713A55" w:rsidP="003A3CAC">
            <w:pPr>
              <w:numPr>
                <w:ilvl w:val="0"/>
                <w:numId w:val="24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asigna a la boleta de aporte inicial, los datos del juicio:</w:t>
            </w:r>
          </w:p>
          <w:p w:rsidR="00713A55" w:rsidRPr="00713A55" w:rsidRDefault="00713A55" w:rsidP="003A3CAC">
            <w:pPr>
              <w:numPr>
                <w:ilvl w:val="0"/>
                <w:numId w:val="24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Juzgado</w:t>
            </w:r>
          </w:p>
          <w:p w:rsidR="00713A55" w:rsidRPr="00713A55" w:rsidRDefault="00713A55" w:rsidP="003A3CAC">
            <w:pPr>
              <w:numPr>
                <w:ilvl w:val="0"/>
                <w:numId w:val="24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Nro. de Expediente</w:t>
            </w:r>
          </w:p>
          <w:p w:rsidR="00713A55" w:rsidRPr="00713A55" w:rsidRDefault="00713A55" w:rsidP="003A3CAC">
            <w:pPr>
              <w:numPr>
                <w:ilvl w:val="0"/>
                <w:numId w:val="24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24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Código del juicio</w:t>
            </w:r>
            <w:r w:rsidRPr="00713A55">
              <w:rPr>
                <w:rFonts w:ascii="Times New Roman" w:eastAsia="Times New Roman" w:hAnsi="Times New Roman" w:cs="Times New Roman"/>
                <w:sz w:val="24"/>
                <w:szCs w:val="24"/>
                <w:lang w:eastAsia="es-AR"/>
              </w:rPr>
              <w:br w:type="page"/>
            </w:r>
          </w:p>
        </w:tc>
        <w:tc>
          <w:tcPr>
            <w:tcW w:w="2500" w:type="pct"/>
            <w:gridSpan w:val="3"/>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50F1D">
        <w:trPr>
          <w:trHeight w:val="390"/>
          <w:tblCellSpacing w:w="0" w:type="dxa"/>
        </w:trPr>
        <w:tc>
          <w:tcPr>
            <w:tcW w:w="2500" w:type="pct"/>
            <w:gridSpan w:val="3"/>
            <w:shd w:val="clear" w:color="auto" w:fill="FFFFFF"/>
            <w:hideMark/>
          </w:tcPr>
          <w:p w:rsidR="00713A55" w:rsidRPr="00713A55" w:rsidRDefault="00713A55" w:rsidP="003A3CAC">
            <w:pPr>
              <w:numPr>
                <w:ilvl w:val="0"/>
                <w:numId w:val="24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registra la boleta de aporte inicial</w:t>
            </w:r>
            <w:r w:rsidR="007714BF">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50F1D">
        <w:trPr>
          <w:trHeight w:val="390"/>
          <w:tblCellSpacing w:w="0" w:type="dxa"/>
        </w:trPr>
        <w:tc>
          <w:tcPr>
            <w:tcW w:w="2500" w:type="pct"/>
            <w:gridSpan w:val="3"/>
            <w:shd w:val="clear" w:color="auto" w:fill="FFFFFF"/>
            <w:hideMark/>
          </w:tcPr>
          <w:p w:rsidR="00713A55" w:rsidRPr="00713A55" w:rsidRDefault="00713A55" w:rsidP="003A3CAC">
            <w:pPr>
              <w:numPr>
                <w:ilvl w:val="0"/>
                <w:numId w:val="24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r w:rsidR="00F5650D">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50F1D">
        <w:trPr>
          <w:trHeight w:val="390"/>
          <w:tblCellSpacing w:w="0" w:type="dxa"/>
        </w:trPr>
        <w:tc>
          <w:tcPr>
            <w:tcW w:w="5000" w:type="pct"/>
            <w:gridSpan w:val="6"/>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F50F1D">
        <w:trPr>
          <w:trHeight w:val="405"/>
          <w:tblCellSpacing w:w="0" w:type="dxa"/>
        </w:trPr>
        <w:tc>
          <w:tcPr>
            <w:tcW w:w="5000" w:type="pct"/>
            <w:gridSpan w:val="6"/>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197773">
        <w:trPr>
          <w:trHeight w:val="390"/>
          <w:tblCellSpacing w:w="0" w:type="dxa"/>
        </w:trPr>
        <w:tc>
          <w:tcPr>
            <w:tcW w:w="155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197773">
        <w:trPr>
          <w:trHeight w:val="1110"/>
          <w:tblCellSpacing w:w="0" w:type="dxa"/>
        </w:trPr>
        <w:tc>
          <w:tcPr>
            <w:tcW w:w="155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CU45 – Eximir Boleta Inicial</w:t>
            </w:r>
          </w:p>
        </w:tc>
        <w:tc>
          <w:tcPr>
            <w:tcW w:w="190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2.A.i.1</w:t>
            </w:r>
          </w:p>
        </w:tc>
        <w:tc>
          <w:tcPr>
            <w:tcW w:w="155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profesional interviniente en el juicio no realiza boleta de aporte inicial</w:t>
            </w:r>
          </w:p>
        </w:tc>
      </w:tr>
      <w:tr w:rsidR="00713A55" w:rsidRPr="00713A55" w:rsidTr="00197773">
        <w:trPr>
          <w:trHeight w:val="930"/>
          <w:tblCellSpacing w:w="0" w:type="dxa"/>
        </w:trPr>
        <w:tc>
          <w:tcPr>
            <w:tcW w:w="155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CU24 – Finalizar</w:t>
            </w:r>
          </w:p>
        </w:tc>
        <w:tc>
          <w:tcPr>
            <w:tcW w:w="190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2.A.ii.1</w:t>
            </w:r>
            <w:proofErr w:type="gramEnd"/>
            <w:r w:rsidRPr="00713A55">
              <w:rPr>
                <w:rFonts w:ascii="Times New Roman" w:eastAsia="Times New Roman" w:hAnsi="Times New Roman" w:cs="Times New Roman"/>
                <w:sz w:val="24"/>
                <w:szCs w:val="24"/>
                <w:lang w:eastAsia="es-AR"/>
              </w:rPr>
              <w:t>. – 3.A.i.2. – 3.B.i.1.</w:t>
            </w:r>
          </w:p>
        </w:tc>
        <w:tc>
          <w:tcPr>
            <w:tcW w:w="1550" w:type="pct"/>
            <w:gridSpan w:val="2"/>
            <w:shd w:val="clear" w:color="auto" w:fill="FFFFFF"/>
            <w:hideMark/>
          </w:tcPr>
          <w:p w:rsidR="00713A55" w:rsidRPr="00713A55" w:rsidRDefault="00713A55" w:rsidP="00F5650D">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no es posible registrar la boleta de aporte inicial</w:t>
            </w:r>
            <w:r w:rsidR="00F5650D">
              <w:rPr>
                <w:rFonts w:ascii="Times New Roman" w:eastAsia="Times New Roman" w:hAnsi="Times New Roman" w:cs="Times New Roman"/>
                <w:sz w:val="24"/>
                <w:szCs w:val="24"/>
                <w:lang w:eastAsia="es-AR"/>
              </w:rPr>
              <w:t>.</w:t>
            </w:r>
          </w:p>
        </w:tc>
      </w:tr>
      <w:tr w:rsidR="00713A55" w:rsidRPr="00713A55" w:rsidTr="00F50F1D">
        <w:trPr>
          <w:trHeight w:val="525"/>
          <w:tblCellSpacing w:w="0" w:type="dxa"/>
        </w:trPr>
        <w:tc>
          <w:tcPr>
            <w:tcW w:w="5000" w:type="pct"/>
            <w:gridSpan w:val="6"/>
            <w:shd w:val="clear" w:color="auto" w:fill="FFFFFF"/>
            <w:hideMark/>
          </w:tcPr>
          <w:p w:rsidR="00713A55" w:rsidRPr="00713A55" w:rsidRDefault="00713A55" w:rsidP="007714B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7"/>
        <w:gridCol w:w="1133"/>
        <w:gridCol w:w="1700"/>
        <w:gridCol w:w="1644"/>
        <w:gridCol w:w="1759"/>
        <w:gridCol w:w="1158"/>
      </w:tblGrid>
      <w:tr w:rsidR="00713A55" w:rsidRPr="00713A55" w:rsidTr="00AC6584">
        <w:trPr>
          <w:trHeight w:val="240"/>
          <w:tblCellSpacing w:w="0" w:type="dxa"/>
        </w:trPr>
        <w:tc>
          <w:tcPr>
            <w:tcW w:w="4365" w:type="pct"/>
            <w:gridSpan w:val="5"/>
            <w:shd w:val="clear" w:color="auto" w:fill="D9D9D9" w:themeFill="background1" w:themeFillShade="D9"/>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Nombre</w:t>
            </w:r>
            <w:r w:rsidRPr="00713A55">
              <w:rPr>
                <w:rFonts w:ascii="Times New Roman" w:eastAsia="Times New Roman" w:hAnsi="Times New Roman" w:cs="Times New Roman"/>
                <w:sz w:val="24"/>
                <w:szCs w:val="24"/>
                <w:lang w:eastAsia="es-AR"/>
              </w:rPr>
              <w:t>: Eximir Boleta Inicial</w:t>
            </w:r>
          </w:p>
        </w:tc>
        <w:tc>
          <w:tcPr>
            <w:tcW w:w="635" w:type="pct"/>
            <w:shd w:val="clear" w:color="auto" w:fill="D9D9D9" w:themeFill="background1" w:themeFillShade="D9"/>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45</w:t>
            </w:r>
          </w:p>
        </w:tc>
      </w:tr>
      <w:tr w:rsidR="00713A55" w:rsidRPr="00713A55" w:rsidTr="00AC6584">
        <w:trPr>
          <w:trHeight w:val="180"/>
          <w:tblCellSpacing w:w="0" w:type="dxa"/>
        </w:trPr>
        <w:tc>
          <w:tcPr>
            <w:tcW w:w="5000" w:type="pct"/>
            <w:gridSpan w:val="6"/>
            <w:shd w:val="clear" w:color="auto" w:fill="FFFFFF"/>
            <w:hideMark/>
          </w:tcPr>
          <w:p w:rsidR="00713A55" w:rsidRPr="00713A55" w:rsidRDefault="00713A55" w:rsidP="00AC6584">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AC6584">
        <w:trPr>
          <w:trHeight w:val="180"/>
          <w:tblCellSpacing w:w="0" w:type="dxa"/>
        </w:trPr>
        <w:tc>
          <w:tcPr>
            <w:tcW w:w="5000" w:type="pct"/>
            <w:gridSpan w:val="6"/>
            <w:shd w:val="clear" w:color="auto" w:fill="FFFFFF"/>
            <w:hideMark/>
          </w:tcPr>
          <w:p w:rsidR="00713A55" w:rsidRPr="00713A55" w:rsidRDefault="00713A55" w:rsidP="00AC6584">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Eximir al profesional que interviene en el juicio, de realizar la boleta de aporte inicial.</w:t>
            </w:r>
          </w:p>
        </w:tc>
      </w:tr>
      <w:tr w:rsidR="00713A55" w:rsidRPr="00713A55" w:rsidTr="00AC6584">
        <w:trPr>
          <w:trHeight w:val="180"/>
          <w:tblCellSpacing w:w="0" w:type="dxa"/>
        </w:trPr>
        <w:tc>
          <w:tcPr>
            <w:tcW w:w="5000" w:type="pct"/>
            <w:gridSpan w:val="6"/>
            <w:shd w:val="clear" w:color="auto" w:fill="FFFFFF"/>
            <w:hideMark/>
          </w:tcPr>
          <w:p w:rsidR="00713A55" w:rsidRPr="00713A55" w:rsidRDefault="00713A55" w:rsidP="00AC6584">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AC6584">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CU31 – Registrar Boleta de Inicio</w:t>
            </w:r>
          </w:p>
        </w:tc>
      </w:tr>
      <w:tr w:rsidR="00713A55" w:rsidRPr="00713A55" w:rsidTr="00197773">
        <w:trPr>
          <w:tblCellSpacing w:w="0" w:type="dxa"/>
        </w:trPr>
        <w:tc>
          <w:tcPr>
            <w:tcW w:w="947" w:type="pct"/>
            <w:shd w:val="clear" w:color="auto" w:fill="FFFFFF"/>
            <w:hideMark/>
          </w:tcPr>
          <w:p w:rsidR="00713A55" w:rsidRPr="00713A55" w:rsidRDefault="00AC6584" w:rsidP="00AC6584">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3" w:type="pct"/>
            <w:gridSpan w:val="5"/>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exime al profesional.</w:t>
            </w:r>
          </w:p>
        </w:tc>
      </w:tr>
      <w:tr w:rsidR="00713A55" w:rsidRPr="00713A55" w:rsidTr="00197773">
        <w:trPr>
          <w:tblCellSpacing w:w="0" w:type="dxa"/>
        </w:trPr>
        <w:tc>
          <w:tcPr>
            <w:tcW w:w="947" w:type="pct"/>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3" w:type="pct"/>
            <w:gridSpan w:val="5"/>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puede eximir al profesional</w:t>
            </w:r>
            <w:r w:rsidR="00E22A8D">
              <w:rPr>
                <w:rFonts w:ascii="Times New Roman" w:eastAsia="Times New Roman" w:hAnsi="Times New Roman" w:cs="Times New Roman"/>
                <w:sz w:val="24"/>
                <w:szCs w:val="24"/>
                <w:lang w:eastAsia="es-AR"/>
              </w:rPr>
              <w:t>.</w:t>
            </w:r>
          </w:p>
        </w:tc>
      </w:tr>
      <w:tr w:rsidR="00713A55" w:rsidRPr="00713A55" w:rsidTr="00AC6584">
        <w:trPr>
          <w:trHeight w:val="435"/>
          <w:tblCellSpacing w:w="0" w:type="dxa"/>
        </w:trPr>
        <w:tc>
          <w:tcPr>
            <w:tcW w:w="2500" w:type="pct"/>
            <w:gridSpan w:val="3"/>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AC6584">
        <w:trPr>
          <w:trHeight w:val="930"/>
          <w:tblCellSpacing w:w="0" w:type="dxa"/>
        </w:trPr>
        <w:tc>
          <w:tcPr>
            <w:tcW w:w="2500" w:type="pct"/>
            <w:gridSpan w:val="3"/>
            <w:shd w:val="clear" w:color="auto" w:fill="FFFFFF"/>
            <w:hideMark/>
          </w:tcPr>
          <w:p w:rsidR="00713A55" w:rsidRPr="00713A55" w:rsidRDefault="00713A55" w:rsidP="003A3CAC">
            <w:pPr>
              <w:numPr>
                <w:ilvl w:val="0"/>
                <w:numId w:val="25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eximir a un profesional la realización de aportes iniciales.</w:t>
            </w:r>
          </w:p>
        </w:tc>
        <w:tc>
          <w:tcPr>
            <w:tcW w:w="2500" w:type="pct"/>
            <w:gridSpan w:val="3"/>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AC6584">
        <w:trPr>
          <w:trHeight w:val="900"/>
          <w:tblCellSpacing w:w="0" w:type="dxa"/>
        </w:trPr>
        <w:tc>
          <w:tcPr>
            <w:tcW w:w="2500" w:type="pct"/>
            <w:gridSpan w:val="3"/>
            <w:shd w:val="clear" w:color="auto" w:fill="FFFFFF"/>
            <w:hideMark/>
          </w:tcPr>
          <w:p w:rsidR="00713A55" w:rsidRPr="00713A55" w:rsidRDefault="00713A55" w:rsidP="003A3CAC">
            <w:pPr>
              <w:numPr>
                <w:ilvl w:val="0"/>
                <w:numId w:val="25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ingresa el profesional a eximir. Se invoca el </w:t>
            </w:r>
            <w:r w:rsidRPr="00713A55">
              <w:rPr>
                <w:rFonts w:ascii="Times New Roman" w:eastAsia="Times New Roman" w:hAnsi="Times New Roman" w:cs="Times New Roman"/>
                <w:b/>
                <w:bCs/>
                <w:sz w:val="24"/>
                <w:szCs w:val="24"/>
                <w:lang w:eastAsia="es-AR"/>
              </w:rPr>
              <w:t>CU12 – Buscar Profesional por Nombre</w:t>
            </w:r>
            <w:r w:rsidRPr="00713A55">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AC6584">
        <w:trPr>
          <w:trHeight w:val="600"/>
          <w:tblCellSpacing w:w="0" w:type="dxa"/>
        </w:trPr>
        <w:tc>
          <w:tcPr>
            <w:tcW w:w="2500" w:type="pct"/>
            <w:gridSpan w:val="3"/>
            <w:shd w:val="clear" w:color="auto" w:fill="FFFFFF"/>
            <w:hideMark/>
          </w:tcPr>
          <w:p w:rsidR="00713A55" w:rsidRPr="00713A55" w:rsidRDefault="00713A55" w:rsidP="003A3CAC">
            <w:pPr>
              <w:numPr>
                <w:ilvl w:val="0"/>
                <w:numId w:val="25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presiona el botón “Eximir”.</w:t>
            </w:r>
          </w:p>
        </w:tc>
        <w:tc>
          <w:tcPr>
            <w:tcW w:w="2500" w:type="pct"/>
            <w:gridSpan w:val="3"/>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AC6584">
        <w:trPr>
          <w:trHeight w:val="600"/>
          <w:tblCellSpacing w:w="0" w:type="dxa"/>
        </w:trPr>
        <w:tc>
          <w:tcPr>
            <w:tcW w:w="2500" w:type="pct"/>
            <w:gridSpan w:val="3"/>
            <w:shd w:val="clear" w:color="auto" w:fill="FFFFFF"/>
            <w:hideMark/>
          </w:tcPr>
          <w:p w:rsidR="00713A55" w:rsidRPr="00713A55" w:rsidRDefault="00713A55" w:rsidP="003A3CAC">
            <w:pPr>
              <w:numPr>
                <w:ilvl w:val="0"/>
                <w:numId w:val="25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sistema verifica los datos ingresados y registra la eximición de aporte inicial</w:t>
            </w:r>
            <w:r w:rsidR="00E22A8D">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AC6584">
        <w:trPr>
          <w:trHeight w:val="390"/>
          <w:tblCellSpacing w:w="0" w:type="dxa"/>
        </w:trPr>
        <w:tc>
          <w:tcPr>
            <w:tcW w:w="2500" w:type="pct"/>
            <w:gridSpan w:val="3"/>
            <w:shd w:val="clear" w:color="auto" w:fill="FFFFFF"/>
            <w:hideMark/>
          </w:tcPr>
          <w:p w:rsidR="00713A55" w:rsidRPr="00713A55" w:rsidRDefault="00713A55" w:rsidP="003A3CAC">
            <w:pPr>
              <w:numPr>
                <w:ilvl w:val="0"/>
                <w:numId w:val="25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AC6584">
        <w:trPr>
          <w:trHeight w:val="345"/>
          <w:tblCellSpacing w:w="0" w:type="dxa"/>
        </w:trPr>
        <w:tc>
          <w:tcPr>
            <w:tcW w:w="5000" w:type="pct"/>
            <w:gridSpan w:val="6"/>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197773">
        <w:trPr>
          <w:trHeight w:val="345"/>
          <w:tblCellSpacing w:w="0" w:type="dxa"/>
        </w:trPr>
        <w:tc>
          <w:tcPr>
            <w:tcW w:w="1568" w:type="pct"/>
            <w:gridSpan w:val="2"/>
            <w:shd w:val="clear" w:color="auto" w:fill="FFFFFF"/>
            <w:hideMark/>
          </w:tcPr>
          <w:p w:rsidR="00713A55" w:rsidRPr="00713A55" w:rsidRDefault="00713A55" w:rsidP="00FB4AB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33" w:type="pct"/>
            <w:gridSpan w:val="2"/>
            <w:shd w:val="clear" w:color="auto" w:fill="FFFFFF"/>
            <w:hideMark/>
          </w:tcPr>
          <w:p w:rsidR="00713A55" w:rsidRPr="00713A55" w:rsidRDefault="00713A55" w:rsidP="00FB4AB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99" w:type="pct"/>
            <w:gridSpan w:val="2"/>
            <w:shd w:val="clear" w:color="auto" w:fill="FFFFFF"/>
            <w:hideMark/>
          </w:tcPr>
          <w:p w:rsidR="00713A55" w:rsidRPr="00713A55" w:rsidRDefault="00713A55" w:rsidP="00FB4AB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197773">
        <w:trPr>
          <w:trHeight w:val="930"/>
          <w:tblCellSpacing w:w="0" w:type="dxa"/>
        </w:trPr>
        <w:tc>
          <w:tcPr>
            <w:tcW w:w="1568" w:type="pct"/>
            <w:gridSpan w:val="2"/>
            <w:shd w:val="clear" w:color="auto" w:fill="FFFFFF"/>
            <w:hideMark/>
          </w:tcPr>
          <w:p w:rsidR="00713A55" w:rsidRPr="00713A55" w:rsidRDefault="00713A55" w:rsidP="00FB4AB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CU12 – Buscar Profesional por Nombre</w:t>
            </w:r>
          </w:p>
        </w:tc>
        <w:tc>
          <w:tcPr>
            <w:tcW w:w="1833" w:type="pct"/>
            <w:gridSpan w:val="2"/>
            <w:shd w:val="clear" w:color="auto" w:fill="FFFFFF"/>
            <w:hideMark/>
          </w:tcPr>
          <w:p w:rsidR="00713A55" w:rsidRPr="00713A55" w:rsidRDefault="00713A55" w:rsidP="00FB4AB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w:t>
            </w:r>
          </w:p>
        </w:tc>
        <w:tc>
          <w:tcPr>
            <w:tcW w:w="1599" w:type="pct"/>
            <w:gridSpan w:val="2"/>
            <w:shd w:val="clear" w:color="auto" w:fill="FFFFFF"/>
            <w:hideMark/>
          </w:tcPr>
          <w:p w:rsidR="00713A55" w:rsidRPr="00713A55" w:rsidRDefault="00713A55" w:rsidP="00FB4AB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buscar el profesional al cual se debe eximir del aporte inicial.</w:t>
            </w:r>
          </w:p>
        </w:tc>
      </w:tr>
      <w:tr w:rsidR="00713A55" w:rsidRPr="00713A55" w:rsidTr="00AC6584">
        <w:trPr>
          <w:trHeight w:val="390"/>
          <w:tblCellSpacing w:w="0" w:type="dxa"/>
        </w:trPr>
        <w:tc>
          <w:tcPr>
            <w:tcW w:w="5000" w:type="pct"/>
            <w:gridSpan w:val="6"/>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AC6584">
        <w:trPr>
          <w:trHeight w:val="525"/>
          <w:tblCellSpacing w:w="0" w:type="dxa"/>
        </w:trPr>
        <w:tc>
          <w:tcPr>
            <w:tcW w:w="5000" w:type="pct"/>
            <w:gridSpan w:val="6"/>
            <w:shd w:val="clear" w:color="auto" w:fill="FFFFFF"/>
            <w:hideMark/>
          </w:tcPr>
          <w:p w:rsidR="00713A55" w:rsidRPr="00713A55" w:rsidRDefault="00713A55" w:rsidP="00AC65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8"/>
        <w:gridCol w:w="1133"/>
        <w:gridCol w:w="1700"/>
        <w:gridCol w:w="1700"/>
        <w:gridCol w:w="1702"/>
        <w:gridCol w:w="1158"/>
      </w:tblGrid>
      <w:tr w:rsidR="00713A55" w:rsidRPr="00713A55" w:rsidTr="001E617D">
        <w:trPr>
          <w:trHeight w:val="240"/>
          <w:tblCellSpacing w:w="0" w:type="dxa"/>
        </w:trPr>
        <w:tc>
          <w:tcPr>
            <w:tcW w:w="4365" w:type="pct"/>
            <w:gridSpan w:val="5"/>
            <w:shd w:val="clear" w:color="auto" w:fill="D9D9D9" w:themeFill="background1" w:themeFillShade="D9"/>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Examinar Regulaciones</w:t>
            </w:r>
          </w:p>
        </w:tc>
        <w:tc>
          <w:tcPr>
            <w:tcW w:w="635" w:type="pct"/>
            <w:shd w:val="clear" w:color="auto" w:fill="D9D9D9" w:themeFill="background1" w:themeFillShade="D9"/>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proofErr w:type="spellStart"/>
            <w:r w:rsidRPr="00713A55">
              <w:rPr>
                <w:rFonts w:ascii="Times New Roman" w:eastAsia="Times New Roman" w:hAnsi="Times New Roman" w:cs="Times New Roman"/>
                <w:b/>
                <w:bCs/>
                <w:sz w:val="24"/>
                <w:szCs w:val="24"/>
                <w:lang w:eastAsia="es-AR"/>
              </w:rPr>
              <w:t>Nro</w:t>
            </w:r>
            <w:proofErr w:type="spellEnd"/>
            <w:r w:rsidRPr="00713A55">
              <w:rPr>
                <w:rFonts w:ascii="Times New Roman" w:eastAsia="Times New Roman" w:hAnsi="Times New Roman" w:cs="Times New Roman"/>
                <w:sz w:val="24"/>
                <w:szCs w:val="24"/>
                <w:lang w:eastAsia="es-AR"/>
              </w:rPr>
              <w:t>: 32</w:t>
            </w:r>
          </w:p>
        </w:tc>
      </w:tr>
      <w:tr w:rsidR="00713A55" w:rsidRPr="00713A55" w:rsidTr="001E617D">
        <w:trPr>
          <w:trHeight w:val="180"/>
          <w:tblCellSpacing w:w="0" w:type="dxa"/>
        </w:trPr>
        <w:tc>
          <w:tcPr>
            <w:tcW w:w="5000" w:type="pct"/>
            <w:gridSpan w:val="6"/>
            <w:shd w:val="clear" w:color="auto" w:fill="FFFFFF"/>
            <w:hideMark/>
          </w:tcPr>
          <w:p w:rsidR="00713A55" w:rsidRPr="00713A55" w:rsidRDefault="00713A55" w:rsidP="001E617D">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1E617D">
        <w:trPr>
          <w:trHeight w:val="180"/>
          <w:tblCellSpacing w:w="0" w:type="dxa"/>
        </w:trPr>
        <w:tc>
          <w:tcPr>
            <w:tcW w:w="5000" w:type="pct"/>
            <w:gridSpan w:val="6"/>
            <w:shd w:val="clear" w:color="auto" w:fill="FFFFFF"/>
            <w:hideMark/>
          </w:tcPr>
          <w:p w:rsidR="00713A55" w:rsidRPr="00713A55" w:rsidRDefault="00713A55" w:rsidP="001E617D">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Observar el listado de regulaciones registradas en el juicio principal y/o sus juicios conexos.</w:t>
            </w:r>
          </w:p>
        </w:tc>
      </w:tr>
      <w:tr w:rsidR="00713A55" w:rsidRPr="00713A55" w:rsidTr="001E617D">
        <w:trPr>
          <w:trHeight w:val="180"/>
          <w:tblCellSpacing w:w="0" w:type="dxa"/>
        </w:trPr>
        <w:tc>
          <w:tcPr>
            <w:tcW w:w="5000" w:type="pct"/>
            <w:gridSpan w:val="6"/>
            <w:shd w:val="clear" w:color="auto" w:fill="FFFFFF"/>
            <w:hideMark/>
          </w:tcPr>
          <w:p w:rsidR="00713A55" w:rsidRPr="00713A55" w:rsidRDefault="00713A55" w:rsidP="003B4DC7">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3B4DC7">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BF5631">
        <w:trPr>
          <w:tblCellSpacing w:w="0" w:type="dxa"/>
        </w:trPr>
        <w:tc>
          <w:tcPr>
            <w:tcW w:w="947" w:type="pct"/>
            <w:shd w:val="clear" w:color="auto" w:fill="FFFFFF"/>
            <w:hideMark/>
          </w:tcPr>
          <w:p w:rsidR="00713A55" w:rsidRPr="00713A55" w:rsidRDefault="003B4DC7" w:rsidP="001E617D">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lastRenderedPageBreak/>
              <w:t>Post-condición</w:t>
            </w:r>
          </w:p>
        </w:tc>
        <w:tc>
          <w:tcPr>
            <w:tcW w:w="4053" w:type="pct"/>
            <w:gridSpan w:val="5"/>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listan regulaciones registradas</w:t>
            </w:r>
          </w:p>
        </w:tc>
      </w:tr>
      <w:tr w:rsidR="00713A55" w:rsidRPr="00713A55" w:rsidTr="00BF5631">
        <w:trPr>
          <w:tblCellSpacing w:w="0" w:type="dxa"/>
        </w:trPr>
        <w:tc>
          <w:tcPr>
            <w:tcW w:w="947" w:type="pct"/>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3" w:type="pct"/>
            <w:gridSpan w:val="5"/>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hay regulaciones registradas</w:t>
            </w:r>
          </w:p>
        </w:tc>
      </w:tr>
      <w:tr w:rsidR="00713A55" w:rsidRPr="00713A55" w:rsidTr="001E617D">
        <w:trPr>
          <w:trHeight w:val="435"/>
          <w:tblCellSpacing w:w="0" w:type="dxa"/>
        </w:trPr>
        <w:tc>
          <w:tcPr>
            <w:tcW w:w="2500" w:type="pct"/>
            <w:gridSpan w:val="3"/>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1E617D">
        <w:trPr>
          <w:trHeight w:val="930"/>
          <w:tblCellSpacing w:w="0" w:type="dxa"/>
        </w:trPr>
        <w:tc>
          <w:tcPr>
            <w:tcW w:w="2500" w:type="pct"/>
            <w:gridSpan w:val="3"/>
            <w:shd w:val="clear" w:color="auto" w:fill="FFFFFF"/>
            <w:hideMark/>
          </w:tcPr>
          <w:p w:rsidR="00713A55" w:rsidRPr="00713A55" w:rsidRDefault="00713A55" w:rsidP="003A3CAC">
            <w:pPr>
              <w:numPr>
                <w:ilvl w:val="0"/>
                <w:numId w:val="25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examinar las regulaciones registradas en el juicio.</w:t>
            </w:r>
          </w:p>
        </w:tc>
        <w:tc>
          <w:tcPr>
            <w:tcW w:w="2500" w:type="pct"/>
            <w:gridSpan w:val="3"/>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705F2">
        <w:trPr>
          <w:trHeight w:val="4828"/>
          <w:tblCellSpacing w:w="0" w:type="dxa"/>
        </w:trPr>
        <w:tc>
          <w:tcPr>
            <w:tcW w:w="2500" w:type="pct"/>
            <w:gridSpan w:val="3"/>
            <w:shd w:val="clear" w:color="auto" w:fill="FFFFFF"/>
            <w:hideMark/>
          </w:tcPr>
          <w:p w:rsidR="00713A55" w:rsidRPr="00713A55" w:rsidRDefault="00713A55" w:rsidP="003A3CAC">
            <w:pPr>
              <w:numPr>
                <w:ilvl w:val="0"/>
                <w:numId w:val="2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el listado de regulaciones.</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del profesional</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regulación</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Juzgado</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Nro. Expediente</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Honorario en pesos</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Aporte regulado en pesos</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Honorario equivalente en </w:t>
            </w:r>
            <w:r w:rsidR="00F302D7">
              <w:rPr>
                <w:rFonts w:ascii="Times New Roman" w:eastAsia="Times New Roman" w:hAnsi="Times New Roman" w:cs="Times New Roman"/>
                <w:sz w:val="24"/>
                <w:szCs w:val="24"/>
                <w:lang w:eastAsia="es-AR"/>
              </w:rPr>
              <w:t>unidades</w:t>
            </w:r>
            <w:r w:rsidRPr="00713A55">
              <w:rPr>
                <w:rFonts w:ascii="Times New Roman" w:eastAsia="Times New Roman" w:hAnsi="Times New Roman" w:cs="Times New Roman"/>
                <w:sz w:val="24"/>
                <w:szCs w:val="24"/>
                <w:lang w:eastAsia="es-AR"/>
              </w:rPr>
              <w:t xml:space="preserve"> JUS</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Apor</w:t>
            </w:r>
            <w:r w:rsidR="00F302D7">
              <w:rPr>
                <w:rFonts w:ascii="Times New Roman" w:eastAsia="Times New Roman" w:hAnsi="Times New Roman" w:cs="Times New Roman"/>
                <w:sz w:val="24"/>
                <w:szCs w:val="24"/>
                <w:lang w:eastAsia="es-AR"/>
              </w:rPr>
              <w:t>te regulado equivalente en unidades</w:t>
            </w:r>
            <w:r w:rsidRPr="00713A55">
              <w:rPr>
                <w:rFonts w:ascii="Times New Roman" w:eastAsia="Times New Roman" w:hAnsi="Times New Roman" w:cs="Times New Roman"/>
                <w:sz w:val="24"/>
                <w:szCs w:val="24"/>
                <w:lang w:eastAsia="es-AR"/>
              </w:rPr>
              <w:t xml:space="preserve"> JUS</w:t>
            </w:r>
          </w:p>
          <w:p w:rsidR="00713A55" w:rsidRPr="00713A55"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conformidad de aportes otorgada</w:t>
            </w:r>
          </w:p>
          <w:p w:rsidR="00713A55" w:rsidRPr="004705F2" w:rsidRDefault="00713A55" w:rsidP="003A3CAC">
            <w:pPr>
              <w:numPr>
                <w:ilvl w:val="0"/>
                <w:numId w:val="25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JUS referencial</w:t>
            </w:r>
            <w:r w:rsidRPr="004705F2">
              <w:rPr>
                <w:rFonts w:ascii="Times New Roman" w:eastAsia="Times New Roman" w:hAnsi="Times New Roman" w:cs="Times New Roman"/>
                <w:sz w:val="24"/>
                <w:szCs w:val="24"/>
                <w:lang w:eastAsia="es-AR"/>
              </w:rPr>
              <w:br w:type="page"/>
            </w:r>
          </w:p>
        </w:tc>
        <w:tc>
          <w:tcPr>
            <w:tcW w:w="2500" w:type="pct"/>
            <w:gridSpan w:val="3"/>
            <w:shd w:val="clear" w:color="auto" w:fill="FFFFFF"/>
            <w:hideMark/>
          </w:tcPr>
          <w:p w:rsidR="00713A55" w:rsidRPr="00713A55" w:rsidRDefault="00713A55" w:rsidP="004705F2">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xml:space="preserve">. </w:t>
            </w:r>
            <w:r w:rsidR="00F302D7">
              <w:rPr>
                <w:rFonts w:ascii="Times New Roman" w:eastAsia="Times New Roman" w:hAnsi="Times New Roman" w:cs="Times New Roman"/>
                <w:sz w:val="24"/>
                <w:szCs w:val="24"/>
                <w:lang w:eastAsia="es-AR"/>
              </w:rPr>
              <w:t>No hay</w:t>
            </w:r>
            <w:r w:rsidRPr="00713A55">
              <w:rPr>
                <w:rFonts w:ascii="Times New Roman" w:eastAsia="Times New Roman" w:hAnsi="Times New Roman" w:cs="Times New Roman"/>
                <w:sz w:val="24"/>
                <w:szCs w:val="24"/>
                <w:lang w:eastAsia="es-AR"/>
              </w:rPr>
              <w:t xml:space="preserve"> </w:t>
            </w:r>
            <w:r w:rsidR="00282584">
              <w:rPr>
                <w:rFonts w:ascii="Times New Roman" w:eastAsia="Times New Roman" w:hAnsi="Times New Roman" w:cs="Times New Roman"/>
                <w:sz w:val="24"/>
                <w:szCs w:val="24"/>
                <w:lang w:eastAsia="es-AR"/>
              </w:rPr>
              <w:t xml:space="preserve">registradas </w:t>
            </w:r>
            <w:r w:rsidRPr="00713A55">
              <w:rPr>
                <w:rFonts w:ascii="Times New Roman" w:eastAsia="Times New Roman" w:hAnsi="Times New Roman" w:cs="Times New Roman"/>
                <w:sz w:val="24"/>
                <w:szCs w:val="24"/>
                <w:lang w:eastAsia="es-AR"/>
              </w:rPr>
              <w:t>regulaciones de honorarios.</w:t>
            </w:r>
          </w:p>
          <w:p w:rsidR="00713A55" w:rsidRPr="00713A55" w:rsidRDefault="00713A55" w:rsidP="004705F2">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CU34 – Registrar Regulación</w:t>
            </w:r>
            <w:r w:rsidRPr="00713A55">
              <w:rPr>
                <w:rFonts w:ascii="Times New Roman" w:eastAsia="Times New Roman" w:hAnsi="Times New Roman" w:cs="Times New Roman"/>
                <w:sz w:val="24"/>
                <w:szCs w:val="24"/>
                <w:lang w:eastAsia="es-AR"/>
              </w:rPr>
              <w:t>.</w:t>
            </w:r>
          </w:p>
        </w:tc>
      </w:tr>
      <w:tr w:rsidR="00713A55" w:rsidRPr="00713A55" w:rsidTr="001E617D">
        <w:trPr>
          <w:trHeight w:val="390"/>
          <w:tblCellSpacing w:w="0" w:type="dxa"/>
        </w:trPr>
        <w:tc>
          <w:tcPr>
            <w:tcW w:w="2500" w:type="pct"/>
            <w:gridSpan w:val="3"/>
            <w:shd w:val="clear" w:color="auto" w:fill="FFFFFF"/>
            <w:hideMark/>
          </w:tcPr>
          <w:p w:rsidR="00713A55" w:rsidRPr="00713A55" w:rsidRDefault="00713A55" w:rsidP="003A3CAC">
            <w:pPr>
              <w:numPr>
                <w:ilvl w:val="0"/>
                <w:numId w:val="25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r w:rsidR="003F18FC">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1E617D">
        <w:trPr>
          <w:trHeight w:val="345"/>
          <w:tblCellSpacing w:w="0" w:type="dxa"/>
        </w:trPr>
        <w:tc>
          <w:tcPr>
            <w:tcW w:w="5000" w:type="pct"/>
            <w:gridSpan w:val="6"/>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1E617D">
        <w:trPr>
          <w:trHeight w:val="390"/>
          <w:tblCellSpacing w:w="0" w:type="dxa"/>
        </w:trPr>
        <w:tc>
          <w:tcPr>
            <w:tcW w:w="5000" w:type="pct"/>
            <w:gridSpan w:val="6"/>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BF5631">
        <w:trPr>
          <w:trHeight w:val="390"/>
          <w:tblCellSpacing w:w="0" w:type="dxa"/>
        </w:trPr>
        <w:tc>
          <w:tcPr>
            <w:tcW w:w="1568" w:type="pct"/>
            <w:gridSpan w:val="2"/>
            <w:shd w:val="clear" w:color="auto" w:fill="FFFFFF"/>
            <w:hideMark/>
          </w:tcPr>
          <w:p w:rsidR="00713A55" w:rsidRPr="00713A55" w:rsidRDefault="00713A55" w:rsidP="003F18F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64" w:type="pct"/>
            <w:gridSpan w:val="2"/>
            <w:shd w:val="clear" w:color="auto" w:fill="FFFFFF"/>
            <w:hideMark/>
          </w:tcPr>
          <w:p w:rsidR="00713A55" w:rsidRPr="00713A55" w:rsidRDefault="00713A55" w:rsidP="003F18F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67" w:type="pct"/>
            <w:gridSpan w:val="2"/>
            <w:shd w:val="clear" w:color="auto" w:fill="FFFFFF"/>
            <w:hideMark/>
          </w:tcPr>
          <w:p w:rsidR="00713A55" w:rsidRPr="00713A55" w:rsidRDefault="00713A55" w:rsidP="003F18F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BF5631">
        <w:trPr>
          <w:trHeight w:val="930"/>
          <w:tblCellSpacing w:w="0" w:type="dxa"/>
        </w:trPr>
        <w:tc>
          <w:tcPr>
            <w:tcW w:w="1568" w:type="pct"/>
            <w:gridSpan w:val="2"/>
            <w:shd w:val="clear" w:color="auto" w:fill="FFFFFF"/>
            <w:hideMark/>
          </w:tcPr>
          <w:p w:rsidR="00713A55" w:rsidRPr="00713A55" w:rsidRDefault="00713A55" w:rsidP="003F18F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CU34 – Registrar Regulación</w:t>
            </w:r>
          </w:p>
        </w:tc>
        <w:tc>
          <w:tcPr>
            <w:tcW w:w="1864" w:type="pct"/>
            <w:gridSpan w:val="2"/>
            <w:shd w:val="clear" w:color="auto" w:fill="FFFFFF"/>
            <w:hideMark/>
          </w:tcPr>
          <w:p w:rsidR="00713A55" w:rsidRPr="00713A55" w:rsidRDefault="00713A55" w:rsidP="003F18F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2.A.i.</w:t>
            </w:r>
          </w:p>
        </w:tc>
        <w:tc>
          <w:tcPr>
            <w:tcW w:w="1567" w:type="pct"/>
            <w:gridSpan w:val="2"/>
            <w:shd w:val="clear" w:color="auto" w:fill="FFFFFF"/>
            <w:hideMark/>
          </w:tcPr>
          <w:p w:rsidR="00713A55" w:rsidRPr="00713A55" w:rsidRDefault="00713A55" w:rsidP="003F18FC">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Fiscalizador desea registrar una nueva regulación de honorarios.</w:t>
            </w:r>
          </w:p>
        </w:tc>
      </w:tr>
      <w:tr w:rsidR="00713A55" w:rsidRPr="00713A55" w:rsidTr="001E617D">
        <w:trPr>
          <w:trHeight w:val="525"/>
          <w:tblCellSpacing w:w="0" w:type="dxa"/>
        </w:trPr>
        <w:tc>
          <w:tcPr>
            <w:tcW w:w="5000" w:type="pct"/>
            <w:gridSpan w:val="6"/>
            <w:shd w:val="clear" w:color="auto" w:fill="FFFFFF"/>
            <w:hideMark/>
          </w:tcPr>
          <w:p w:rsidR="00713A55" w:rsidRPr="00713A55" w:rsidRDefault="00713A55" w:rsidP="001E617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1102"/>
        <w:gridCol w:w="1733"/>
        <w:gridCol w:w="1733"/>
        <w:gridCol w:w="1669"/>
        <w:gridCol w:w="1158"/>
      </w:tblGrid>
      <w:tr w:rsidR="00713A55" w:rsidRPr="00713A55" w:rsidTr="002A7981">
        <w:trPr>
          <w:trHeight w:val="240"/>
          <w:tblCellSpacing w:w="0" w:type="dxa"/>
        </w:trPr>
        <w:tc>
          <w:tcPr>
            <w:tcW w:w="4365" w:type="pct"/>
            <w:gridSpan w:val="5"/>
            <w:shd w:val="clear" w:color="auto" w:fill="D9D9D9" w:themeFill="background1" w:themeFillShade="D9"/>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Examinar Aportes</w:t>
            </w:r>
          </w:p>
        </w:tc>
        <w:tc>
          <w:tcPr>
            <w:tcW w:w="635" w:type="pct"/>
            <w:shd w:val="clear" w:color="auto" w:fill="D9D9D9" w:themeFill="background1" w:themeFillShade="D9"/>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33</w:t>
            </w:r>
          </w:p>
        </w:tc>
      </w:tr>
      <w:tr w:rsidR="00713A55" w:rsidRPr="00713A55" w:rsidTr="002A7981">
        <w:trPr>
          <w:trHeight w:val="180"/>
          <w:tblCellSpacing w:w="0" w:type="dxa"/>
        </w:trPr>
        <w:tc>
          <w:tcPr>
            <w:tcW w:w="5000" w:type="pct"/>
            <w:gridSpan w:val="6"/>
            <w:shd w:val="clear" w:color="auto" w:fill="FFFFFF"/>
            <w:hideMark/>
          </w:tcPr>
          <w:p w:rsidR="00713A55" w:rsidRPr="00713A55" w:rsidRDefault="00713A55" w:rsidP="002A798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2A7981">
        <w:trPr>
          <w:trHeight w:val="180"/>
          <w:tblCellSpacing w:w="0" w:type="dxa"/>
        </w:trPr>
        <w:tc>
          <w:tcPr>
            <w:tcW w:w="5000" w:type="pct"/>
            <w:gridSpan w:val="6"/>
            <w:shd w:val="clear" w:color="auto" w:fill="FFFFFF"/>
            <w:hideMark/>
          </w:tcPr>
          <w:p w:rsidR="00713A55" w:rsidRPr="00713A55" w:rsidRDefault="00713A55" w:rsidP="002A798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Acceder al listado de boletas de aportes (iniciales y finales) imputadas y/o recaudadas, en el juicio principal y/o sus juicios conexos.</w:t>
            </w:r>
          </w:p>
        </w:tc>
      </w:tr>
      <w:tr w:rsidR="00713A55" w:rsidRPr="00713A55" w:rsidTr="002A7981">
        <w:trPr>
          <w:trHeight w:val="180"/>
          <w:tblCellSpacing w:w="0" w:type="dxa"/>
        </w:trPr>
        <w:tc>
          <w:tcPr>
            <w:tcW w:w="5000" w:type="pct"/>
            <w:gridSpan w:val="6"/>
            <w:shd w:val="clear" w:color="auto" w:fill="FFFFFF"/>
            <w:hideMark/>
          </w:tcPr>
          <w:p w:rsidR="00713A55" w:rsidRPr="00713A55" w:rsidRDefault="004154A7" w:rsidP="004154A7">
            <w:pPr>
              <w:spacing w:before="100" w:beforeAutospacing="1" w:after="119" w:line="180"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4154A7">
        <w:trPr>
          <w:tblCellSpacing w:w="0" w:type="dxa"/>
        </w:trPr>
        <w:tc>
          <w:tcPr>
            <w:tcW w:w="946" w:type="pct"/>
            <w:shd w:val="clear" w:color="auto" w:fill="FFFFFF"/>
            <w:hideMark/>
          </w:tcPr>
          <w:p w:rsidR="00713A55" w:rsidRPr="00713A55" w:rsidRDefault="004154A7" w:rsidP="002A7981">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lastRenderedPageBreak/>
              <w:t>Post-condición</w:t>
            </w:r>
          </w:p>
        </w:tc>
        <w:tc>
          <w:tcPr>
            <w:tcW w:w="4054" w:type="pct"/>
            <w:gridSpan w:val="5"/>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listan las boletas de aportes imputadas o recaudadas</w:t>
            </w:r>
          </w:p>
        </w:tc>
      </w:tr>
      <w:tr w:rsidR="00713A55" w:rsidRPr="00713A55" w:rsidTr="004154A7">
        <w:trPr>
          <w:tblCellSpacing w:w="0" w:type="dxa"/>
        </w:trPr>
        <w:tc>
          <w:tcPr>
            <w:tcW w:w="946" w:type="pct"/>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hay boletas de aportes.</w:t>
            </w:r>
          </w:p>
        </w:tc>
      </w:tr>
      <w:tr w:rsidR="00713A55" w:rsidRPr="00713A55" w:rsidTr="002A7981">
        <w:trPr>
          <w:trHeight w:val="435"/>
          <w:tblCellSpacing w:w="0" w:type="dxa"/>
        </w:trPr>
        <w:tc>
          <w:tcPr>
            <w:tcW w:w="2500" w:type="pct"/>
            <w:gridSpan w:val="3"/>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2A7981">
        <w:trPr>
          <w:trHeight w:val="930"/>
          <w:tblCellSpacing w:w="0" w:type="dxa"/>
        </w:trPr>
        <w:tc>
          <w:tcPr>
            <w:tcW w:w="2500" w:type="pct"/>
            <w:gridSpan w:val="3"/>
            <w:shd w:val="clear" w:color="auto" w:fill="FFFFFF"/>
            <w:hideMark/>
          </w:tcPr>
          <w:p w:rsidR="00713A55" w:rsidRPr="00713A55" w:rsidRDefault="00713A55" w:rsidP="003A3CAC">
            <w:pPr>
              <w:numPr>
                <w:ilvl w:val="0"/>
                <w:numId w:val="25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examinar las boletas de aportes imputadas y/o recaudadas en el juicio.</w:t>
            </w:r>
          </w:p>
        </w:tc>
        <w:tc>
          <w:tcPr>
            <w:tcW w:w="2500" w:type="pct"/>
            <w:gridSpan w:val="3"/>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154A7">
        <w:trPr>
          <w:trHeight w:val="3410"/>
          <w:tblCellSpacing w:w="0" w:type="dxa"/>
        </w:trPr>
        <w:tc>
          <w:tcPr>
            <w:tcW w:w="2500" w:type="pct"/>
            <w:gridSpan w:val="3"/>
            <w:shd w:val="clear" w:color="auto" w:fill="FFFFFF"/>
            <w:hideMark/>
          </w:tcPr>
          <w:p w:rsidR="00713A55" w:rsidRPr="00713A55" w:rsidRDefault="00713A55" w:rsidP="003A3CAC">
            <w:pPr>
              <w:numPr>
                <w:ilvl w:val="0"/>
                <w:numId w:val="26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e</w:t>
            </w:r>
            <w:r w:rsidR="00732003">
              <w:rPr>
                <w:rFonts w:ascii="Times New Roman" w:eastAsia="Times New Roman" w:hAnsi="Times New Roman" w:cs="Times New Roman"/>
                <w:sz w:val="24"/>
                <w:szCs w:val="24"/>
                <w:lang w:eastAsia="es-AR"/>
              </w:rPr>
              <w:t>l listado de boletas de aportes:</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del profesional</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Juzgado</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Nro. Expediente</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Fecha de pago </w:t>
            </w:r>
            <w:r w:rsidR="004154A7">
              <w:rPr>
                <w:rFonts w:ascii="Times New Roman" w:eastAsia="Times New Roman" w:hAnsi="Times New Roman" w:cs="Times New Roman"/>
                <w:sz w:val="24"/>
                <w:szCs w:val="24"/>
                <w:lang w:eastAsia="es-AR"/>
              </w:rPr>
              <w:t>en el Banco</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Monto en pesos</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Monto en </w:t>
            </w:r>
            <w:r w:rsidR="004154A7">
              <w:rPr>
                <w:rFonts w:ascii="Times New Roman" w:eastAsia="Times New Roman" w:hAnsi="Times New Roman" w:cs="Times New Roman"/>
                <w:sz w:val="24"/>
                <w:szCs w:val="24"/>
                <w:lang w:eastAsia="es-AR"/>
              </w:rPr>
              <w:t xml:space="preserve">unidades </w:t>
            </w:r>
            <w:r w:rsidRPr="00713A55">
              <w:rPr>
                <w:rFonts w:ascii="Times New Roman" w:eastAsia="Times New Roman" w:hAnsi="Times New Roman" w:cs="Times New Roman"/>
                <w:sz w:val="24"/>
                <w:szCs w:val="24"/>
                <w:lang w:eastAsia="es-AR"/>
              </w:rPr>
              <w:t>JUS</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JUS referencial</w:t>
            </w:r>
          </w:p>
          <w:p w:rsidR="00713A55" w:rsidRPr="00713A55" w:rsidRDefault="00713A55" w:rsidP="003A3CAC">
            <w:pPr>
              <w:numPr>
                <w:ilvl w:val="0"/>
                <w:numId w:val="26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Campo de observaciones</w:t>
            </w:r>
            <w:r w:rsidRPr="00713A55">
              <w:rPr>
                <w:rFonts w:ascii="Times New Roman" w:eastAsia="Times New Roman" w:hAnsi="Times New Roman" w:cs="Times New Roman"/>
                <w:sz w:val="24"/>
                <w:szCs w:val="24"/>
                <w:lang w:eastAsia="es-AR"/>
              </w:rPr>
              <w:br w:type="page"/>
            </w:r>
          </w:p>
        </w:tc>
        <w:tc>
          <w:tcPr>
            <w:tcW w:w="2500" w:type="pct"/>
            <w:gridSpan w:val="3"/>
            <w:shd w:val="clear" w:color="auto" w:fill="FFFFFF"/>
            <w:hideMark/>
          </w:tcPr>
          <w:p w:rsidR="00713A55" w:rsidRPr="00713A55" w:rsidRDefault="00713A55" w:rsidP="004154A7">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No aparecen en el listado boletas de aportes recaudadas para el juicio que se está fiscalizando.</w:t>
            </w:r>
          </w:p>
          <w:p w:rsidR="00713A55" w:rsidRPr="00713A55" w:rsidRDefault="00713A55" w:rsidP="004154A7">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xml:space="preserve">. Se invoca el </w:t>
            </w:r>
            <w:r w:rsidRPr="00713A55">
              <w:rPr>
                <w:rFonts w:ascii="Times New Roman" w:eastAsia="Times New Roman" w:hAnsi="Times New Roman" w:cs="Times New Roman"/>
                <w:b/>
                <w:bCs/>
                <w:sz w:val="24"/>
                <w:szCs w:val="24"/>
                <w:lang w:eastAsia="es-AR"/>
              </w:rPr>
              <w:t>CU36 - Registrar Boleta</w:t>
            </w:r>
            <w:r w:rsidRPr="00713A55">
              <w:rPr>
                <w:rFonts w:ascii="Times New Roman" w:eastAsia="Times New Roman" w:hAnsi="Times New Roman" w:cs="Times New Roman"/>
                <w:sz w:val="24"/>
                <w:szCs w:val="24"/>
                <w:lang w:eastAsia="es-AR"/>
              </w:rPr>
              <w:t>.</w:t>
            </w:r>
          </w:p>
        </w:tc>
      </w:tr>
      <w:tr w:rsidR="00713A55" w:rsidRPr="00713A55" w:rsidTr="002A7981">
        <w:trPr>
          <w:trHeight w:val="390"/>
          <w:tblCellSpacing w:w="0" w:type="dxa"/>
        </w:trPr>
        <w:tc>
          <w:tcPr>
            <w:tcW w:w="2500" w:type="pct"/>
            <w:gridSpan w:val="3"/>
            <w:shd w:val="clear" w:color="auto" w:fill="FFFFFF"/>
            <w:hideMark/>
          </w:tcPr>
          <w:p w:rsidR="00713A55" w:rsidRPr="00713A55" w:rsidRDefault="00713A55" w:rsidP="003A3CAC">
            <w:pPr>
              <w:numPr>
                <w:ilvl w:val="0"/>
                <w:numId w:val="26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2A7981">
        <w:trPr>
          <w:trHeight w:val="345"/>
          <w:tblCellSpacing w:w="0" w:type="dxa"/>
        </w:trPr>
        <w:tc>
          <w:tcPr>
            <w:tcW w:w="5000" w:type="pct"/>
            <w:gridSpan w:val="6"/>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2A7981">
        <w:trPr>
          <w:trHeight w:val="390"/>
          <w:tblCellSpacing w:w="0" w:type="dxa"/>
        </w:trPr>
        <w:tc>
          <w:tcPr>
            <w:tcW w:w="5000" w:type="pct"/>
            <w:gridSpan w:val="6"/>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2A7981">
        <w:trPr>
          <w:trHeight w:val="390"/>
          <w:tblCellSpacing w:w="0" w:type="dxa"/>
        </w:trPr>
        <w:tc>
          <w:tcPr>
            <w:tcW w:w="1550" w:type="pct"/>
            <w:gridSpan w:val="2"/>
            <w:shd w:val="clear" w:color="auto" w:fill="FFFFFF"/>
            <w:hideMark/>
          </w:tcPr>
          <w:p w:rsidR="00713A55" w:rsidRPr="00713A55" w:rsidRDefault="00713A55" w:rsidP="00C1198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C1198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C1198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2A7981">
        <w:trPr>
          <w:trHeight w:val="1590"/>
          <w:tblCellSpacing w:w="0" w:type="dxa"/>
        </w:trPr>
        <w:tc>
          <w:tcPr>
            <w:tcW w:w="1550" w:type="pct"/>
            <w:gridSpan w:val="2"/>
            <w:shd w:val="clear" w:color="auto" w:fill="FFFFFF"/>
            <w:hideMark/>
          </w:tcPr>
          <w:p w:rsidR="00713A55" w:rsidRPr="00713A55" w:rsidRDefault="00713A55" w:rsidP="00C1198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CU36 – Registrar Boleta</w:t>
            </w:r>
          </w:p>
        </w:tc>
        <w:tc>
          <w:tcPr>
            <w:tcW w:w="1900" w:type="pct"/>
            <w:gridSpan w:val="2"/>
            <w:shd w:val="clear" w:color="auto" w:fill="FFFFFF"/>
            <w:hideMark/>
          </w:tcPr>
          <w:p w:rsidR="00713A55" w:rsidRPr="00713A55" w:rsidRDefault="00713A55" w:rsidP="00C1198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2.A.i.</w:t>
            </w:r>
          </w:p>
        </w:tc>
        <w:tc>
          <w:tcPr>
            <w:tcW w:w="1550" w:type="pct"/>
            <w:gridSpan w:val="2"/>
            <w:shd w:val="clear" w:color="auto" w:fill="FFFFFF"/>
            <w:hideMark/>
          </w:tcPr>
          <w:p w:rsidR="00713A55" w:rsidRPr="00713A55" w:rsidRDefault="00713A55" w:rsidP="00C1198A">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Fiscalizador observa el faltante de una boleta de aportes para el juicio que se está fiscalizando.</w:t>
            </w:r>
            <w:r w:rsidRPr="00713A55">
              <w:rPr>
                <w:rFonts w:ascii="Times New Roman" w:eastAsia="Times New Roman" w:hAnsi="Times New Roman" w:cs="Times New Roman"/>
                <w:sz w:val="24"/>
                <w:szCs w:val="24"/>
                <w:lang w:eastAsia="es-AR"/>
              </w:rPr>
              <w:br w:type="page"/>
            </w:r>
          </w:p>
        </w:tc>
      </w:tr>
      <w:tr w:rsidR="00713A55" w:rsidRPr="00713A55" w:rsidTr="002A7981">
        <w:trPr>
          <w:trHeight w:val="525"/>
          <w:tblCellSpacing w:w="0" w:type="dxa"/>
        </w:trPr>
        <w:tc>
          <w:tcPr>
            <w:tcW w:w="5000" w:type="pct"/>
            <w:gridSpan w:val="6"/>
            <w:shd w:val="clear" w:color="auto" w:fill="FFFFFF"/>
            <w:hideMark/>
          </w:tcPr>
          <w:p w:rsidR="00713A55" w:rsidRPr="00713A55" w:rsidRDefault="00713A55" w:rsidP="002A798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1193"/>
        <w:gridCol w:w="1642"/>
        <w:gridCol w:w="1733"/>
        <w:gridCol w:w="1669"/>
        <w:gridCol w:w="1158"/>
      </w:tblGrid>
      <w:tr w:rsidR="00713A55" w:rsidRPr="00713A55" w:rsidTr="00724EBC">
        <w:trPr>
          <w:trHeight w:val="240"/>
          <w:tblCellSpacing w:w="0" w:type="dxa"/>
        </w:trPr>
        <w:tc>
          <w:tcPr>
            <w:tcW w:w="4365" w:type="pct"/>
            <w:gridSpan w:val="5"/>
            <w:shd w:val="clear" w:color="auto" w:fill="D9D9D9" w:themeFill="background1" w:themeFillShade="D9"/>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shd w:val="clear" w:color="auto" w:fill="DDDDDD"/>
                <w:lang w:eastAsia="es-AR"/>
              </w:rPr>
              <w:t>Nombre</w:t>
            </w:r>
            <w:r w:rsidRPr="00713A55">
              <w:rPr>
                <w:rFonts w:ascii="Times New Roman" w:eastAsia="Times New Roman" w:hAnsi="Times New Roman" w:cs="Times New Roman"/>
                <w:sz w:val="24"/>
                <w:szCs w:val="24"/>
                <w:shd w:val="clear" w:color="auto" w:fill="DDDDDD"/>
                <w:lang w:eastAsia="es-AR"/>
              </w:rPr>
              <w:t>: Registrar Regulación</w:t>
            </w:r>
          </w:p>
        </w:tc>
        <w:tc>
          <w:tcPr>
            <w:tcW w:w="635" w:type="pct"/>
            <w:shd w:val="clear" w:color="auto" w:fill="D9D9D9" w:themeFill="background1" w:themeFillShade="D9"/>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shd w:val="clear" w:color="auto" w:fill="DDDDDD"/>
                <w:lang w:eastAsia="es-AR"/>
              </w:rPr>
              <w:t>Nro.</w:t>
            </w:r>
            <w:r w:rsidRPr="00713A55">
              <w:rPr>
                <w:rFonts w:ascii="Times New Roman" w:eastAsia="Times New Roman" w:hAnsi="Times New Roman" w:cs="Times New Roman"/>
                <w:sz w:val="24"/>
                <w:szCs w:val="24"/>
                <w:shd w:val="clear" w:color="auto" w:fill="DDDDDD"/>
                <w:lang w:eastAsia="es-AR"/>
              </w:rPr>
              <w:t>: 34</w:t>
            </w:r>
          </w:p>
        </w:tc>
      </w:tr>
      <w:tr w:rsidR="00713A55" w:rsidRPr="00713A55" w:rsidTr="00724EBC">
        <w:trPr>
          <w:trHeight w:val="390"/>
          <w:tblCellSpacing w:w="0" w:type="dxa"/>
        </w:trPr>
        <w:tc>
          <w:tcPr>
            <w:tcW w:w="5000" w:type="pct"/>
            <w:gridSpan w:val="6"/>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724EBC">
        <w:trPr>
          <w:trHeight w:val="180"/>
          <w:tblCellSpacing w:w="0" w:type="dxa"/>
        </w:trPr>
        <w:tc>
          <w:tcPr>
            <w:tcW w:w="5000" w:type="pct"/>
            <w:gridSpan w:val="6"/>
            <w:shd w:val="clear" w:color="auto" w:fill="FFFFFF"/>
            <w:hideMark/>
          </w:tcPr>
          <w:p w:rsidR="00713A55" w:rsidRPr="00713A55" w:rsidRDefault="00713A55" w:rsidP="00724EBC">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una regulación de honorarios en el juicio principal y/o sus juicios conexos</w:t>
            </w:r>
            <w:r w:rsidR="00724EBC">
              <w:rPr>
                <w:rFonts w:ascii="Times New Roman" w:eastAsia="Times New Roman" w:hAnsi="Times New Roman" w:cs="Times New Roman"/>
                <w:sz w:val="24"/>
                <w:szCs w:val="24"/>
                <w:lang w:eastAsia="es-AR"/>
              </w:rPr>
              <w:t>.</w:t>
            </w:r>
          </w:p>
        </w:tc>
      </w:tr>
      <w:tr w:rsidR="00713A55" w:rsidRPr="00713A55" w:rsidTr="00724EBC">
        <w:trPr>
          <w:trHeight w:val="180"/>
          <w:tblCellSpacing w:w="0" w:type="dxa"/>
        </w:trPr>
        <w:tc>
          <w:tcPr>
            <w:tcW w:w="5000" w:type="pct"/>
            <w:gridSpan w:val="6"/>
            <w:shd w:val="clear" w:color="auto" w:fill="FFFFFF"/>
            <w:hideMark/>
          </w:tcPr>
          <w:p w:rsidR="00713A55" w:rsidRPr="00713A55" w:rsidRDefault="00713A55" w:rsidP="00260388">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260388">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260388">
        <w:trPr>
          <w:tblCellSpacing w:w="0" w:type="dxa"/>
        </w:trPr>
        <w:tc>
          <w:tcPr>
            <w:tcW w:w="946" w:type="pct"/>
            <w:shd w:val="clear" w:color="auto" w:fill="FFFFFF"/>
            <w:hideMark/>
          </w:tcPr>
          <w:p w:rsidR="00713A55" w:rsidRPr="00713A55" w:rsidRDefault="00260388" w:rsidP="00724EBC">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regulación de honorarios</w:t>
            </w:r>
          </w:p>
        </w:tc>
      </w:tr>
      <w:tr w:rsidR="00713A55" w:rsidRPr="00713A55" w:rsidTr="00260388">
        <w:trPr>
          <w:tblCellSpacing w:w="0" w:type="dxa"/>
        </w:trPr>
        <w:tc>
          <w:tcPr>
            <w:tcW w:w="946" w:type="pct"/>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regulación de honorarios</w:t>
            </w:r>
          </w:p>
        </w:tc>
      </w:tr>
      <w:tr w:rsidR="00713A55" w:rsidRPr="00713A55" w:rsidTr="00724EBC">
        <w:trPr>
          <w:trHeight w:val="435"/>
          <w:tblCellSpacing w:w="0" w:type="dxa"/>
        </w:trPr>
        <w:tc>
          <w:tcPr>
            <w:tcW w:w="2500" w:type="pct"/>
            <w:gridSpan w:val="3"/>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Flujo Principal</w:t>
            </w:r>
          </w:p>
        </w:tc>
        <w:tc>
          <w:tcPr>
            <w:tcW w:w="2500" w:type="pct"/>
            <w:gridSpan w:val="3"/>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724EBC">
        <w:trPr>
          <w:trHeight w:val="2655"/>
          <w:tblCellSpacing w:w="0" w:type="dxa"/>
        </w:trPr>
        <w:tc>
          <w:tcPr>
            <w:tcW w:w="2500" w:type="pct"/>
            <w:gridSpan w:val="3"/>
            <w:shd w:val="clear" w:color="auto" w:fill="FFFFFF"/>
            <w:hideMark/>
          </w:tcPr>
          <w:p w:rsidR="00713A55" w:rsidRPr="00713A55" w:rsidRDefault="00713A55" w:rsidP="003A3CAC">
            <w:pPr>
              <w:numPr>
                <w:ilvl w:val="0"/>
                <w:numId w:val="26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registrar una nueva regulación de honorarios</w:t>
            </w:r>
            <w:r w:rsidR="00732003">
              <w:rPr>
                <w:rFonts w:ascii="Times New Roman" w:eastAsia="Times New Roman" w:hAnsi="Times New Roman" w:cs="Times New Roman"/>
                <w:sz w:val="24"/>
                <w:szCs w:val="24"/>
                <w:lang w:eastAsia="es-AR"/>
              </w:rPr>
              <w:t>:</w:t>
            </w:r>
          </w:p>
          <w:p w:rsidR="00713A55" w:rsidRPr="00713A55" w:rsidRDefault="00713A55" w:rsidP="003A3CAC">
            <w:pPr>
              <w:numPr>
                <w:ilvl w:val="0"/>
                <w:numId w:val="26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Profesional</w:t>
            </w:r>
          </w:p>
          <w:p w:rsidR="00713A55" w:rsidRPr="00713A55" w:rsidRDefault="00713A55" w:rsidP="003A3CAC">
            <w:pPr>
              <w:numPr>
                <w:ilvl w:val="0"/>
                <w:numId w:val="26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la regulación</w:t>
            </w:r>
          </w:p>
          <w:p w:rsidR="00713A55" w:rsidRPr="00713A55" w:rsidRDefault="00713A55" w:rsidP="003A3CAC">
            <w:pPr>
              <w:numPr>
                <w:ilvl w:val="0"/>
                <w:numId w:val="26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Monto del honorario</w:t>
            </w:r>
          </w:p>
          <w:p w:rsidR="00713A55" w:rsidRPr="00713A55" w:rsidRDefault="00713A55" w:rsidP="003A3CAC">
            <w:pPr>
              <w:numPr>
                <w:ilvl w:val="0"/>
                <w:numId w:val="26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Interés a aplicar sobre la regulación</w:t>
            </w:r>
          </w:p>
        </w:tc>
        <w:tc>
          <w:tcPr>
            <w:tcW w:w="2500" w:type="pct"/>
            <w:gridSpan w:val="3"/>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24EBC">
        <w:trPr>
          <w:trHeight w:val="675"/>
          <w:tblCellSpacing w:w="0" w:type="dxa"/>
        </w:trPr>
        <w:tc>
          <w:tcPr>
            <w:tcW w:w="2500" w:type="pct"/>
            <w:gridSpan w:val="3"/>
            <w:shd w:val="clear" w:color="auto" w:fill="FFFFFF"/>
            <w:hideMark/>
          </w:tcPr>
          <w:p w:rsidR="00713A55" w:rsidRPr="00713A55" w:rsidRDefault="00713A55" w:rsidP="003A3CAC">
            <w:pPr>
              <w:numPr>
                <w:ilvl w:val="0"/>
                <w:numId w:val="26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ingresa los datos. Se invoca el </w:t>
            </w:r>
            <w:r w:rsidRPr="00713A55">
              <w:rPr>
                <w:rFonts w:ascii="Times New Roman" w:eastAsia="Times New Roman" w:hAnsi="Times New Roman" w:cs="Times New Roman"/>
                <w:b/>
                <w:bCs/>
                <w:sz w:val="24"/>
                <w:szCs w:val="24"/>
                <w:lang w:eastAsia="es-AR"/>
              </w:rPr>
              <w:t>CU12 – Buscar Profesional por Nombre</w:t>
            </w:r>
            <w:r w:rsidRPr="00713A55">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027264">
            <w:p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 Fecha de regulación</w:t>
            </w:r>
          </w:p>
          <w:p w:rsidR="00713A55" w:rsidRPr="00713A55" w:rsidRDefault="00713A55" w:rsidP="0002726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Es posterior al 23 de junio del 2008 (inclusive).</w:t>
            </w:r>
          </w:p>
          <w:p w:rsidR="00713A55" w:rsidRPr="00713A55" w:rsidRDefault="00713A55" w:rsidP="00027264">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2.A.i.1</w:t>
            </w:r>
            <w:proofErr w:type="gramEnd"/>
            <w:r w:rsidRPr="00713A55">
              <w:rPr>
                <w:rFonts w:ascii="Times New Roman" w:eastAsia="Times New Roman" w:hAnsi="Times New Roman" w:cs="Times New Roman"/>
                <w:sz w:val="24"/>
                <w:szCs w:val="24"/>
                <w:lang w:eastAsia="es-AR"/>
              </w:rPr>
              <w:t xml:space="preserve">. El Fiscalizador ingresa el monto en </w:t>
            </w:r>
            <w:r w:rsidR="000B043D">
              <w:rPr>
                <w:rFonts w:ascii="Times New Roman" w:eastAsia="Times New Roman" w:hAnsi="Times New Roman" w:cs="Times New Roman"/>
                <w:sz w:val="24"/>
                <w:szCs w:val="24"/>
                <w:lang w:eastAsia="es-AR"/>
              </w:rPr>
              <w:t>unidades</w:t>
            </w:r>
            <w:r w:rsidRPr="00713A55">
              <w:rPr>
                <w:rFonts w:ascii="Times New Roman" w:eastAsia="Times New Roman" w:hAnsi="Times New Roman" w:cs="Times New Roman"/>
                <w:sz w:val="24"/>
                <w:szCs w:val="24"/>
                <w:lang w:eastAsia="es-AR"/>
              </w:rPr>
              <w:t xml:space="preserve"> JUS del honorario</w:t>
            </w:r>
          </w:p>
          <w:p w:rsidR="00713A55" w:rsidRPr="00713A55" w:rsidRDefault="00713A55" w:rsidP="00027264">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2.A.i.2</w:t>
            </w:r>
            <w:proofErr w:type="gramEnd"/>
            <w:r w:rsidRPr="00713A55">
              <w:rPr>
                <w:rFonts w:ascii="Times New Roman" w:eastAsia="Times New Roman" w:hAnsi="Times New Roman" w:cs="Times New Roman"/>
                <w:sz w:val="24"/>
                <w:szCs w:val="24"/>
                <w:lang w:eastAsia="es-AR"/>
              </w:rPr>
              <w:t>. El Fiscalizador selecciona la opción “Regulación en Pesos” e ingresa el monto en PESOS del honorario.</w:t>
            </w:r>
          </w:p>
          <w:p w:rsidR="00713A55" w:rsidRPr="00713A55" w:rsidRDefault="00713A55" w:rsidP="0002726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2.A.ii</w:t>
            </w:r>
            <w:proofErr w:type="gramEnd"/>
            <w:r w:rsidRPr="00713A55">
              <w:rPr>
                <w:rFonts w:ascii="Times New Roman" w:eastAsia="Times New Roman" w:hAnsi="Times New Roman" w:cs="Times New Roman"/>
                <w:sz w:val="24"/>
                <w:szCs w:val="24"/>
                <w:lang w:eastAsia="es-AR"/>
              </w:rPr>
              <w:t>. Es anterior al 23 de junio del 2008.</w:t>
            </w:r>
          </w:p>
          <w:p w:rsidR="00713A55" w:rsidRPr="00713A55" w:rsidRDefault="00713A55" w:rsidP="00027264">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2.A.ii.1</w:t>
            </w:r>
            <w:proofErr w:type="gramEnd"/>
            <w:r w:rsidRPr="00713A55">
              <w:rPr>
                <w:rFonts w:ascii="Times New Roman" w:eastAsia="Times New Roman" w:hAnsi="Times New Roman" w:cs="Times New Roman"/>
                <w:sz w:val="24"/>
                <w:szCs w:val="24"/>
                <w:lang w:eastAsia="es-AR"/>
              </w:rPr>
              <w:t>. El Fiscalizador ingresa el monto en PESOS del honorario.</w:t>
            </w:r>
          </w:p>
          <w:p w:rsidR="00713A55" w:rsidRPr="00713A55" w:rsidRDefault="00713A55" w:rsidP="00027264">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w:t>
            </w:r>
            <w:proofErr w:type="gramEnd"/>
            <w:r w:rsidRPr="00713A55">
              <w:rPr>
                <w:rFonts w:ascii="Times New Roman" w:eastAsia="Times New Roman" w:hAnsi="Times New Roman" w:cs="Times New Roman"/>
                <w:sz w:val="24"/>
                <w:szCs w:val="24"/>
                <w:lang w:eastAsia="es-AR"/>
              </w:rPr>
              <w:t>. Tipo de juicio.</w:t>
            </w:r>
          </w:p>
          <w:p w:rsidR="00713A55" w:rsidRPr="00713A55" w:rsidRDefault="00713A55" w:rsidP="0002726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2.B.i</w:t>
            </w:r>
            <w:proofErr w:type="gramEnd"/>
            <w:r w:rsidRPr="00713A55">
              <w:rPr>
                <w:rFonts w:ascii="Times New Roman" w:eastAsia="Times New Roman" w:hAnsi="Times New Roman" w:cs="Times New Roman"/>
                <w:sz w:val="24"/>
                <w:szCs w:val="24"/>
                <w:lang w:eastAsia="es-AR"/>
              </w:rPr>
              <w:t>. Contencioso.</w:t>
            </w:r>
          </w:p>
          <w:p w:rsidR="00713A55" w:rsidRPr="00713A55" w:rsidRDefault="00713A55" w:rsidP="00027264">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2.B.i.1</w:t>
            </w:r>
            <w:proofErr w:type="gramEnd"/>
            <w:r w:rsidRPr="00713A55">
              <w:rPr>
                <w:rFonts w:ascii="Times New Roman" w:eastAsia="Times New Roman" w:hAnsi="Times New Roman" w:cs="Times New Roman"/>
                <w:sz w:val="24"/>
                <w:szCs w:val="24"/>
                <w:lang w:eastAsia="es-AR"/>
              </w:rPr>
              <w:t>. El aporte regulado es el 9.3% del honorario.</w:t>
            </w:r>
          </w:p>
          <w:p w:rsidR="00713A55" w:rsidRPr="00713A55" w:rsidRDefault="00713A55" w:rsidP="0002726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2.B.ii</w:t>
            </w:r>
            <w:proofErr w:type="gramEnd"/>
            <w:r w:rsidRPr="00713A55">
              <w:rPr>
                <w:rFonts w:ascii="Times New Roman" w:eastAsia="Times New Roman" w:hAnsi="Times New Roman" w:cs="Times New Roman"/>
                <w:sz w:val="24"/>
                <w:szCs w:val="24"/>
                <w:lang w:eastAsia="es-AR"/>
              </w:rPr>
              <w:t>. Sucesorio</w:t>
            </w:r>
          </w:p>
          <w:p w:rsidR="00713A55" w:rsidRPr="00713A55" w:rsidRDefault="00713A55" w:rsidP="00027264">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2.B.ii.1</w:t>
            </w:r>
            <w:proofErr w:type="gramEnd"/>
            <w:r w:rsidRPr="00713A55">
              <w:rPr>
                <w:rFonts w:ascii="Times New Roman" w:eastAsia="Times New Roman" w:hAnsi="Times New Roman" w:cs="Times New Roman"/>
                <w:sz w:val="24"/>
                <w:szCs w:val="24"/>
                <w:lang w:eastAsia="es-AR"/>
              </w:rPr>
              <w:t>. El aporte regulado es el 25% del honorario.</w:t>
            </w:r>
          </w:p>
          <w:p w:rsidR="00713A55" w:rsidRPr="00713A55" w:rsidRDefault="00713A55" w:rsidP="00027264">
            <w:pPr>
              <w:spacing w:after="119"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2.B.ii.2</w:t>
            </w:r>
            <w:proofErr w:type="gramEnd"/>
            <w:r w:rsidRPr="00713A55">
              <w:rPr>
                <w:rFonts w:ascii="Times New Roman" w:eastAsia="Times New Roman" w:hAnsi="Times New Roman" w:cs="Times New Roman"/>
                <w:sz w:val="24"/>
                <w:szCs w:val="24"/>
                <w:lang w:eastAsia="es-AR"/>
              </w:rPr>
              <w:t>. El aporte regulado debe ser el 9.3% del honorario. El Fiscalizador selecciona la opción “Aporte 9.3%”</w:t>
            </w:r>
            <w:r w:rsidR="00290940">
              <w:rPr>
                <w:rFonts w:ascii="Times New Roman" w:eastAsia="Times New Roman" w:hAnsi="Times New Roman" w:cs="Times New Roman"/>
                <w:sz w:val="24"/>
                <w:szCs w:val="24"/>
                <w:lang w:eastAsia="es-AR"/>
              </w:rPr>
              <w:t>.</w:t>
            </w:r>
          </w:p>
        </w:tc>
      </w:tr>
      <w:tr w:rsidR="00713A55" w:rsidRPr="00713A55" w:rsidTr="00724EBC">
        <w:trPr>
          <w:trHeight w:val="390"/>
          <w:tblCellSpacing w:w="0" w:type="dxa"/>
        </w:trPr>
        <w:tc>
          <w:tcPr>
            <w:tcW w:w="2500" w:type="pct"/>
            <w:gridSpan w:val="3"/>
            <w:shd w:val="clear" w:color="auto" w:fill="FFFFFF"/>
            <w:hideMark/>
          </w:tcPr>
          <w:p w:rsidR="00713A55" w:rsidRPr="00713A55" w:rsidRDefault="00713A55" w:rsidP="003A3CAC">
            <w:pPr>
              <w:numPr>
                <w:ilvl w:val="0"/>
                <w:numId w:val="26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presiona el botón “Grabar”</w:t>
            </w:r>
            <w:r w:rsidR="00022A8E">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24EBC">
        <w:trPr>
          <w:trHeight w:val="390"/>
          <w:tblCellSpacing w:w="0" w:type="dxa"/>
        </w:trPr>
        <w:tc>
          <w:tcPr>
            <w:tcW w:w="2500" w:type="pct"/>
            <w:gridSpan w:val="3"/>
            <w:shd w:val="clear" w:color="auto" w:fill="FFFFFF"/>
            <w:hideMark/>
          </w:tcPr>
          <w:p w:rsidR="00713A55" w:rsidRPr="00713A55" w:rsidRDefault="00713A55" w:rsidP="003A3CAC">
            <w:pPr>
              <w:numPr>
                <w:ilvl w:val="0"/>
                <w:numId w:val="26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 y registra la regulación para el juicio que se está fiscalizando</w:t>
            </w:r>
            <w:r w:rsidR="00022A8E">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24EBC">
        <w:trPr>
          <w:trHeight w:val="390"/>
          <w:tblCellSpacing w:w="0" w:type="dxa"/>
        </w:trPr>
        <w:tc>
          <w:tcPr>
            <w:tcW w:w="2500" w:type="pct"/>
            <w:gridSpan w:val="3"/>
            <w:shd w:val="clear" w:color="auto" w:fill="FFFFFF"/>
            <w:hideMark/>
          </w:tcPr>
          <w:p w:rsidR="00713A55" w:rsidRPr="00713A55" w:rsidRDefault="00713A55" w:rsidP="003A3CAC">
            <w:pPr>
              <w:numPr>
                <w:ilvl w:val="0"/>
                <w:numId w:val="26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24EBC">
        <w:trPr>
          <w:trHeight w:val="345"/>
          <w:tblCellSpacing w:w="0" w:type="dxa"/>
        </w:trPr>
        <w:tc>
          <w:tcPr>
            <w:tcW w:w="5000" w:type="pct"/>
            <w:gridSpan w:val="6"/>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Asociaciones de Inclusión</w:t>
            </w:r>
            <w:r w:rsidRPr="00713A55">
              <w:rPr>
                <w:rFonts w:ascii="Times New Roman" w:eastAsia="Times New Roman" w:hAnsi="Times New Roman" w:cs="Times New Roman"/>
                <w:sz w:val="24"/>
                <w:szCs w:val="24"/>
                <w:lang w:eastAsia="es-AR"/>
              </w:rPr>
              <w:t>:</w:t>
            </w:r>
          </w:p>
        </w:tc>
      </w:tr>
      <w:tr w:rsidR="00713A55" w:rsidRPr="00713A55" w:rsidTr="00724EBC">
        <w:trPr>
          <w:trHeight w:val="345"/>
          <w:tblCellSpacing w:w="0" w:type="dxa"/>
        </w:trPr>
        <w:tc>
          <w:tcPr>
            <w:tcW w:w="1600" w:type="pct"/>
            <w:gridSpan w:val="2"/>
            <w:shd w:val="clear" w:color="auto" w:fill="FFFFFF"/>
            <w:hideMark/>
          </w:tcPr>
          <w:p w:rsidR="00713A55" w:rsidRPr="00713A55" w:rsidRDefault="00713A55" w:rsidP="00022A8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50" w:type="pct"/>
            <w:gridSpan w:val="2"/>
            <w:shd w:val="clear" w:color="auto" w:fill="FFFFFF"/>
            <w:hideMark/>
          </w:tcPr>
          <w:p w:rsidR="00713A55" w:rsidRPr="00713A55" w:rsidRDefault="00713A55" w:rsidP="00022A8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022A8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724EBC">
        <w:trPr>
          <w:trHeight w:val="1275"/>
          <w:tblCellSpacing w:w="0" w:type="dxa"/>
        </w:trPr>
        <w:tc>
          <w:tcPr>
            <w:tcW w:w="1600" w:type="pct"/>
            <w:gridSpan w:val="2"/>
            <w:shd w:val="clear" w:color="auto" w:fill="FFFFFF"/>
            <w:hideMark/>
          </w:tcPr>
          <w:p w:rsidR="00713A55" w:rsidRPr="00713A55" w:rsidRDefault="00713A55" w:rsidP="00022A8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CU12 – Buscar Profesional por Nombre</w:t>
            </w:r>
          </w:p>
        </w:tc>
        <w:tc>
          <w:tcPr>
            <w:tcW w:w="1850" w:type="pct"/>
            <w:gridSpan w:val="2"/>
            <w:shd w:val="clear" w:color="auto" w:fill="FFFFFF"/>
            <w:hideMark/>
          </w:tcPr>
          <w:p w:rsidR="00713A55" w:rsidRPr="00713A55" w:rsidRDefault="00713A55" w:rsidP="00022A8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w:t>
            </w:r>
          </w:p>
        </w:tc>
        <w:tc>
          <w:tcPr>
            <w:tcW w:w="1550" w:type="pct"/>
            <w:gridSpan w:val="2"/>
            <w:shd w:val="clear" w:color="auto" w:fill="FFFFFF"/>
            <w:hideMark/>
          </w:tcPr>
          <w:p w:rsidR="00713A55" w:rsidRPr="00713A55" w:rsidRDefault="00713A55" w:rsidP="00022A8E">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buscar los datos del profesional al cual se le regularon los honorarios.</w:t>
            </w:r>
          </w:p>
        </w:tc>
      </w:tr>
      <w:tr w:rsidR="00713A55" w:rsidRPr="00713A55" w:rsidTr="00724EBC">
        <w:trPr>
          <w:trHeight w:val="375"/>
          <w:tblCellSpacing w:w="0" w:type="dxa"/>
        </w:trPr>
        <w:tc>
          <w:tcPr>
            <w:tcW w:w="5000" w:type="pct"/>
            <w:gridSpan w:val="6"/>
            <w:shd w:val="clear" w:color="auto" w:fill="FFFFFF"/>
            <w:hideMark/>
          </w:tcPr>
          <w:p w:rsidR="00713A55" w:rsidRPr="00713A55" w:rsidRDefault="00713A55" w:rsidP="00724EB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724EBC">
        <w:trPr>
          <w:trHeight w:val="465"/>
          <w:tblCellSpacing w:w="0" w:type="dxa"/>
        </w:trPr>
        <w:tc>
          <w:tcPr>
            <w:tcW w:w="5000" w:type="pct"/>
            <w:gridSpan w:val="6"/>
            <w:shd w:val="clear" w:color="auto" w:fill="FFFFFF"/>
            <w:hideMark/>
          </w:tcPr>
          <w:p w:rsidR="00713A55" w:rsidRPr="00713A55" w:rsidRDefault="00713A55" w:rsidP="00022A8E">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00022A8E">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1193"/>
        <w:gridCol w:w="1642"/>
        <w:gridCol w:w="1733"/>
        <w:gridCol w:w="1669"/>
        <w:gridCol w:w="1158"/>
      </w:tblGrid>
      <w:tr w:rsidR="00713A55" w:rsidRPr="00713A55" w:rsidTr="00022A8E">
        <w:trPr>
          <w:trHeight w:val="240"/>
          <w:tblCellSpacing w:w="0" w:type="dxa"/>
        </w:trPr>
        <w:tc>
          <w:tcPr>
            <w:tcW w:w="4365" w:type="pct"/>
            <w:gridSpan w:val="5"/>
            <w:shd w:val="clear" w:color="auto" w:fill="D9D9D9" w:themeFill="background1" w:themeFillShade="D9"/>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Otorgar Conformidad</w:t>
            </w:r>
          </w:p>
        </w:tc>
        <w:tc>
          <w:tcPr>
            <w:tcW w:w="635" w:type="pct"/>
            <w:shd w:val="clear" w:color="auto" w:fill="D9D9D9" w:themeFill="background1" w:themeFillShade="D9"/>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35</w:t>
            </w:r>
          </w:p>
        </w:tc>
      </w:tr>
      <w:tr w:rsidR="00713A55" w:rsidRPr="00713A55" w:rsidTr="00022A8E">
        <w:trPr>
          <w:trHeight w:val="390"/>
          <w:tblCellSpacing w:w="0" w:type="dxa"/>
        </w:trPr>
        <w:tc>
          <w:tcPr>
            <w:tcW w:w="5000" w:type="pct"/>
            <w:gridSpan w:val="6"/>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022A8E">
        <w:trPr>
          <w:trHeight w:val="180"/>
          <w:tblCellSpacing w:w="0" w:type="dxa"/>
        </w:trPr>
        <w:tc>
          <w:tcPr>
            <w:tcW w:w="5000" w:type="pct"/>
            <w:gridSpan w:val="6"/>
            <w:shd w:val="clear" w:color="auto" w:fill="FFFFFF"/>
            <w:hideMark/>
          </w:tcPr>
          <w:p w:rsidR="00713A55" w:rsidRPr="00713A55" w:rsidRDefault="00713A55" w:rsidP="00D7075D">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la conformidad otorgada a las regulaciones de honorarios registradas en el juicio principal y/o juicios conexos</w:t>
            </w:r>
            <w:r w:rsidR="00D7075D">
              <w:rPr>
                <w:rFonts w:ascii="Times New Roman" w:eastAsia="Times New Roman" w:hAnsi="Times New Roman" w:cs="Times New Roman"/>
                <w:sz w:val="24"/>
                <w:szCs w:val="24"/>
                <w:lang w:eastAsia="es-AR"/>
              </w:rPr>
              <w:t>.</w:t>
            </w:r>
          </w:p>
        </w:tc>
      </w:tr>
      <w:tr w:rsidR="00713A55" w:rsidRPr="00713A55" w:rsidTr="00022A8E">
        <w:trPr>
          <w:trHeight w:val="180"/>
          <w:tblCellSpacing w:w="0" w:type="dxa"/>
        </w:trPr>
        <w:tc>
          <w:tcPr>
            <w:tcW w:w="5000" w:type="pct"/>
            <w:gridSpan w:val="6"/>
            <w:shd w:val="clear" w:color="auto" w:fill="FFFFFF"/>
            <w:hideMark/>
          </w:tcPr>
          <w:p w:rsidR="00713A55" w:rsidRPr="00713A55" w:rsidRDefault="00713A55" w:rsidP="00D7075D">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D7075D">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D7075D">
        <w:trPr>
          <w:tblCellSpacing w:w="0" w:type="dxa"/>
        </w:trPr>
        <w:tc>
          <w:tcPr>
            <w:tcW w:w="946" w:type="pct"/>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Post</w:t>
            </w:r>
            <w:r w:rsidR="00D7075D">
              <w:rPr>
                <w:rFonts w:ascii="Times New Roman" w:eastAsia="Times New Roman" w:hAnsi="Times New Roman" w:cs="Times New Roman"/>
                <w:b/>
                <w:bCs/>
                <w:sz w:val="24"/>
                <w:szCs w:val="24"/>
                <w:lang w:eastAsia="es-AR"/>
              </w:rPr>
              <w:t>-condición</w:t>
            </w:r>
          </w:p>
        </w:tc>
        <w:tc>
          <w:tcPr>
            <w:tcW w:w="4054" w:type="pct"/>
            <w:gridSpan w:val="5"/>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conformidad otorgada</w:t>
            </w:r>
          </w:p>
        </w:tc>
      </w:tr>
      <w:tr w:rsidR="00713A55" w:rsidRPr="00713A55" w:rsidTr="00D7075D">
        <w:trPr>
          <w:tblCellSpacing w:w="0" w:type="dxa"/>
        </w:trPr>
        <w:tc>
          <w:tcPr>
            <w:tcW w:w="946" w:type="pct"/>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conformidad</w:t>
            </w:r>
          </w:p>
        </w:tc>
      </w:tr>
      <w:tr w:rsidR="00713A55" w:rsidRPr="00713A55" w:rsidTr="00022A8E">
        <w:trPr>
          <w:trHeight w:val="435"/>
          <w:tblCellSpacing w:w="0" w:type="dxa"/>
        </w:trPr>
        <w:tc>
          <w:tcPr>
            <w:tcW w:w="2500" w:type="pct"/>
            <w:gridSpan w:val="3"/>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022A8E">
        <w:trPr>
          <w:trHeight w:val="1530"/>
          <w:tblCellSpacing w:w="0" w:type="dxa"/>
        </w:trPr>
        <w:tc>
          <w:tcPr>
            <w:tcW w:w="2500" w:type="pct"/>
            <w:gridSpan w:val="3"/>
            <w:shd w:val="clear" w:color="auto" w:fill="FFFFFF"/>
            <w:hideMark/>
          </w:tcPr>
          <w:p w:rsidR="00D7075D" w:rsidRDefault="00713A55" w:rsidP="003A3CAC">
            <w:pPr>
              <w:numPr>
                <w:ilvl w:val="0"/>
                <w:numId w:val="26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otorgar una conformidad</w:t>
            </w:r>
            <w:r w:rsidR="00D7075D">
              <w:rPr>
                <w:rFonts w:ascii="Times New Roman" w:eastAsia="Times New Roman" w:hAnsi="Times New Roman" w:cs="Times New Roman"/>
                <w:sz w:val="24"/>
                <w:szCs w:val="24"/>
                <w:lang w:eastAsia="es-AR"/>
              </w:rPr>
              <w:t>:</w:t>
            </w:r>
          </w:p>
          <w:p w:rsidR="00713A55" w:rsidRPr="00713A55" w:rsidRDefault="00713A55" w:rsidP="003A3CAC">
            <w:pPr>
              <w:numPr>
                <w:ilvl w:val="0"/>
                <w:numId w:val="270"/>
              </w:numPr>
              <w:spacing w:before="100" w:beforeAutospacing="1" w:after="0"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Lista de Regulaciones de honorarios </w:t>
            </w:r>
            <w:r w:rsidR="00000B33" w:rsidRPr="00713A55">
              <w:rPr>
                <w:rFonts w:ascii="Times New Roman" w:eastAsia="Times New Roman" w:hAnsi="Times New Roman" w:cs="Times New Roman"/>
                <w:sz w:val="24"/>
                <w:szCs w:val="24"/>
                <w:lang w:eastAsia="es-AR"/>
              </w:rPr>
              <w:t>registrados</w:t>
            </w:r>
            <w:r w:rsidR="0027629E">
              <w:rPr>
                <w:rFonts w:ascii="Times New Roman" w:eastAsia="Times New Roman" w:hAnsi="Times New Roman" w:cs="Times New Roman"/>
                <w:sz w:val="24"/>
                <w:szCs w:val="24"/>
                <w:lang w:eastAsia="es-AR"/>
              </w:rPr>
              <w:t>.</w:t>
            </w:r>
          </w:p>
          <w:p w:rsidR="00713A55" w:rsidRPr="00D7075D" w:rsidRDefault="00713A55" w:rsidP="003A3CAC">
            <w:pPr>
              <w:pStyle w:val="ListParagraph"/>
              <w:numPr>
                <w:ilvl w:val="0"/>
                <w:numId w:val="463"/>
              </w:numPr>
              <w:spacing w:after="0" w:line="240" w:lineRule="auto"/>
              <w:ind w:hanging="357"/>
              <w:jc w:val="both"/>
              <w:rPr>
                <w:rFonts w:ascii="Times New Roman" w:eastAsia="Times New Roman" w:hAnsi="Times New Roman" w:cs="Times New Roman"/>
                <w:sz w:val="24"/>
                <w:szCs w:val="24"/>
                <w:lang w:eastAsia="es-AR"/>
              </w:rPr>
            </w:pPr>
            <w:r w:rsidRPr="00D7075D">
              <w:rPr>
                <w:rFonts w:ascii="Times New Roman" w:eastAsia="Times New Roman" w:hAnsi="Times New Roman" w:cs="Times New Roman"/>
                <w:sz w:val="24"/>
                <w:szCs w:val="24"/>
                <w:lang w:eastAsia="es-AR"/>
              </w:rPr>
              <w:t>Conformidad de Honorarios</w:t>
            </w:r>
          </w:p>
          <w:p w:rsidR="00713A55" w:rsidRPr="00713A55" w:rsidRDefault="00713A55" w:rsidP="003A3CAC">
            <w:pPr>
              <w:numPr>
                <w:ilvl w:val="0"/>
                <w:numId w:val="271"/>
              </w:numPr>
              <w:spacing w:after="119" w:line="240" w:lineRule="auto"/>
              <w:ind w:hanging="357"/>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Conformidad de Honorarios y Aportes</w:t>
            </w:r>
          </w:p>
        </w:tc>
        <w:tc>
          <w:tcPr>
            <w:tcW w:w="2500" w:type="pct"/>
            <w:gridSpan w:val="3"/>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22A8E">
        <w:trPr>
          <w:trHeight w:val="675"/>
          <w:tblCellSpacing w:w="0" w:type="dxa"/>
        </w:trPr>
        <w:tc>
          <w:tcPr>
            <w:tcW w:w="2500" w:type="pct"/>
            <w:gridSpan w:val="3"/>
            <w:shd w:val="clear" w:color="auto" w:fill="FFFFFF"/>
            <w:hideMark/>
          </w:tcPr>
          <w:p w:rsidR="00713A55" w:rsidRPr="00713A55" w:rsidRDefault="00713A55" w:rsidP="003A3CAC">
            <w:pPr>
              <w:numPr>
                <w:ilvl w:val="0"/>
                <w:numId w:val="27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selecciona la/s regulación/es de honorario/s que desea otorgar conformidad</w:t>
            </w:r>
            <w:r w:rsidR="0027629E">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27629E">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No hay regulaciones registradas en el juicio principal y/o juicios conexos</w:t>
            </w:r>
          </w:p>
          <w:p w:rsidR="00713A55" w:rsidRPr="00713A55" w:rsidRDefault="00713A55" w:rsidP="0027629E">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CU34 – Registrar Regulación</w:t>
            </w:r>
          </w:p>
        </w:tc>
      </w:tr>
      <w:tr w:rsidR="00713A55" w:rsidRPr="00713A55" w:rsidTr="00022A8E">
        <w:trPr>
          <w:trHeight w:val="675"/>
          <w:tblCellSpacing w:w="0" w:type="dxa"/>
        </w:trPr>
        <w:tc>
          <w:tcPr>
            <w:tcW w:w="2500" w:type="pct"/>
            <w:gridSpan w:val="3"/>
            <w:shd w:val="clear" w:color="auto" w:fill="FFFFFF"/>
            <w:hideMark/>
          </w:tcPr>
          <w:p w:rsidR="00713A55" w:rsidRPr="00713A55" w:rsidRDefault="00713A55" w:rsidP="003A3CAC">
            <w:pPr>
              <w:numPr>
                <w:ilvl w:val="0"/>
                <w:numId w:val="27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elige una opción</w:t>
            </w:r>
          </w:p>
        </w:tc>
        <w:tc>
          <w:tcPr>
            <w:tcW w:w="2500" w:type="pct"/>
            <w:gridSpan w:val="3"/>
            <w:shd w:val="clear" w:color="auto" w:fill="FFFFFF"/>
            <w:hideMark/>
          </w:tcPr>
          <w:p w:rsidR="00713A55" w:rsidRPr="00713A55" w:rsidRDefault="00713A55" w:rsidP="0027629E">
            <w:p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 Selecciona opción “Conformidad de Honorarios”</w:t>
            </w:r>
          </w:p>
          <w:p w:rsidR="00713A55" w:rsidRPr="00713A55" w:rsidRDefault="00713A55" w:rsidP="0027629E">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 xml:space="preserve">CU57 – Otorgar Conf. </w:t>
            </w:r>
            <w:proofErr w:type="spellStart"/>
            <w:r w:rsidRPr="00713A55">
              <w:rPr>
                <w:rFonts w:ascii="Times New Roman" w:eastAsia="Times New Roman" w:hAnsi="Times New Roman" w:cs="Times New Roman"/>
                <w:b/>
                <w:bCs/>
                <w:sz w:val="24"/>
                <w:szCs w:val="24"/>
                <w:lang w:eastAsia="es-AR"/>
              </w:rPr>
              <w:t>Hon</w:t>
            </w:r>
            <w:proofErr w:type="spellEnd"/>
            <w:r w:rsidRPr="00713A55">
              <w:rPr>
                <w:rFonts w:ascii="Times New Roman" w:eastAsia="Times New Roman" w:hAnsi="Times New Roman" w:cs="Times New Roman"/>
                <w:b/>
                <w:bCs/>
                <w:sz w:val="24"/>
                <w:szCs w:val="24"/>
                <w:lang w:eastAsia="es-AR"/>
              </w:rPr>
              <w:t>.</w:t>
            </w:r>
          </w:p>
          <w:p w:rsidR="00713A55" w:rsidRPr="00713A55" w:rsidRDefault="00713A55" w:rsidP="0027629E">
            <w:p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3.B. Selecciona opción “Conformidad de Honorarios y Aportes”</w:t>
            </w:r>
          </w:p>
          <w:p w:rsidR="00713A55" w:rsidRPr="00713A55" w:rsidRDefault="00713A55" w:rsidP="0027629E">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 xml:space="preserve">CU58 – Otorgar Conf. </w:t>
            </w:r>
            <w:proofErr w:type="spellStart"/>
            <w:r w:rsidRPr="00713A55">
              <w:rPr>
                <w:rFonts w:ascii="Times New Roman" w:eastAsia="Times New Roman" w:hAnsi="Times New Roman" w:cs="Times New Roman"/>
                <w:b/>
                <w:bCs/>
                <w:sz w:val="24"/>
                <w:szCs w:val="24"/>
                <w:lang w:eastAsia="es-AR"/>
              </w:rPr>
              <w:t>Hon</w:t>
            </w:r>
            <w:proofErr w:type="spellEnd"/>
            <w:r w:rsidRPr="00713A55">
              <w:rPr>
                <w:rFonts w:ascii="Times New Roman" w:eastAsia="Times New Roman" w:hAnsi="Times New Roman" w:cs="Times New Roman"/>
                <w:b/>
                <w:bCs/>
                <w:sz w:val="24"/>
                <w:szCs w:val="24"/>
                <w:lang w:eastAsia="es-AR"/>
              </w:rPr>
              <w:t>. y Ap.</w:t>
            </w:r>
          </w:p>
        </w:tc>
      </w:tr>
      <w:tr w:rsidR="00713A55" w:rsidRPr="00713A55" w:rsidTr="00022A8E">
        <w:trPr>
          <w:trHeight w:val="315"/>
          <w:tblCellSpacing w:w="0" w:type="dxa"/>
        </w:trPr>
        <w:tc>
          <w:tcPr>
            <w:tcW w:w="2500" w:type="pct"/>
            <w:gridSpan w:val="3"/>
            <w:shd w:val="clear" w:color="auto" w:fill="FFFFFF"/>
            <w:hideMark/>
          </w:tcPr>
          <w:p w:rsidR="00713A55" w:rsidRPr="00713A55" w:rsidRDefault="00713A55" w:rsidP="003A3CAC">
            <w:pPr>
              <w:numPr>
                <w:ilvl w:val="0"/>
                <w:numId w:val="27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 xml:space="preserve">El Fiscalizador finaliza la conformidad. Se ejecuta el </w:t>
            </w:r>
            <w:r w:rsidRPr="00713A55">
              <w:rPr>
                <w:rFonts w:ascii="Times New Roman" w:eastAsia="Times New Roman" w:hAnsi="Times New Roman" w:cs="Times New Roman"/>
                <w:b/>
                <w:bCs/>
                <w:sz w:val="24"/>
                <w:szCs w:val="24"/>
                <w:lang w:eastAsia="es-AR"/>
              </w:rPr>
              <w:t>CU59 – Finalizar Conformidad</w:t>
            </w:r>
          </w:p>
        </w:tc>
        <w:tc>
          <w:tcPr>
            <w:tcW w:w="2500" w:type="pct"/>
            <w:gridSpan w:val="3"/>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22A8E">
        <w:trPr>
          <w:trHeight w:val="315"/>
          <w:tblCellSpacing w:w="0" w:type="dxa"/>
        </w:trPr>
        <w:tc>
          <w:tcPr>
            <w:tcW w:w="2500" w:type="pct"/>
            <w:gridSpan w:val="3"/>
            <w:shd w:val="clear" w:color="auto" w:fill="FFFFFF"/>
            <w:hideMark/>
          </w:tcPr>
          <w:p w:rsidR="00713A55" w:rsidRPr="00713A55" w:rsidRDefault="00713A55" w:rsidP="003A3CAC">
            <w:pPr>
              <w:numPr>
                <w:ilvl w:val="0"/>
                <w:numId w:val="27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22A8E">
        <w:trPr>
          <w:trHeight w:val="345"/>
          <w:tblCellSpacing w:w="0" w:type="dxa"/>
        </w:trPr>
        <w:tc>
          <w:tcPr>
            <w:tcW w:w="5000" w:type="pct"/>
            <w:gridSpan w:val="6"/>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022A8E">
        <w:trPr>
          <w:trHeight w:val="345"/>
          <w:tblCellSpacing w:w="0" w:type="dxa"/>
        </w:trPr>
        <w:tc>
          <w:tcPr>
            <w:tcW w:w="160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022A8E">
        <w:trPr>
          <w:trHeight w:val="975"/>
          <w:tblCellSpacing w:w="0" w:type="dxa"/>
        </w:trPr>
        <w:tc>
          <w:tcPr>
            <w:tcW w:w="160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CU59 – Finalizar Conformidad</w:t>
            </w:r>
          </w:p>
        </w:tc>
        <w:tc>
          <w:tcPr>
            <w:tcW w:w="18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4</w:t>
            </w:r>
          </w:p>
        </w:tc>
        <w:tc>
          <w:tcPr>
            <w:tcW w:w="15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finalizar con la actividad de otorgar una conformidad</w:t>
            </w:r>
          </w:p>
        </w:tc>
      </w:tr>
      <w:tr w:rsidR="00713A55" w:rsidRPr="00713A55" w:rsidTr="00022A8E">
        <w:trPr>
          <w:trHeight w:val="375"/>
          <w:tblCellSpacing w:w="0" w:type="dxa"/>
        </w:trPr>
        <w:tc>
          <w:tcPr>
            <w:tcW w:w="5000" w:type="pct"/>
            <w:gridSpan w:val="6"/>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531C5F">
        <w:trPr>
          <w:trHeight w:val="375"/>
          <w:tblCellSpacing w:w="0" w:type="dxa"/>
        </w:trPr>
        <w:tc>
          <w:tcPr>
            <w:tcW w:w="160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531C5F">
        <w:trPr>
          <w:trHeight w:val="1260"/>
          <w:tblCellSpacing w:w="0" w:type="dxa"/>
        </w:trPr>
        <w:tc>
          <w:tcPr>
            <w:tcW w:w="160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CU34 – Registrar Regulación</w:t>
            </w:r>
          </w:p>
        </w:tc>
        <w:tc>
          <w:tcPr>
            <w:tcW w:w="18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2.A.i</w:t>
            </w:r>
          </w:p>
        </w:tc>
        <w:tc>
          <w:tcPr>
            <w:tcW w:w="15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registrar una regulación de honorarios faltante en el juicio principal y/o juicios conexos</w:t>
            </w:r>
          </w:p>
        </w:tc>
      </w:tr>
      <w:tr w:rsidR="00713A55" w:rsidRPr="00713A55" w:rsidTr="00531C5F">
        <w:trPr>
          <w:trHeight w:val="690"/>
          <w:tblCellSpacing w:w="0" w:type="dxa"/>
        </w:trPr>
        <w:tc>
          <w:tcPr>
            <w:tcW w:w="160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CU57 – Otorgar Conf. </w:t>
            </w:r>
            <w:proofErr w:type="spellStart"/>
            <w:r w:rsidRPr="00713A55">
              <w:rPr>
                <w:rFonts w:ascii="Times New Roman" w:eastAsia="Times New Roman" w:hAnsi="Times New Roman" w:cs="Times New Roman"/>
                <w:sz w:val="24"/>
                <w:szCs w:val="24"/>
                <w:lang w:eastAsia="es-AR"/>
              </w:rPr>
              <w:t>Hon</w:t>
            </w:r>
            <w:proofErr w:type="spellEnd"/>
            <w:r w:rsidRPr="00713A55">
              <w:rPr>
                <w:rFonts w:ascii="Times New Roman" w:eastAsia="Times New Roman" w:hAnsi="Times New Roman" w:cs="Times New Roman"/>
                <w:sz w:val="24"/>
                <w:szCs w:val="24"/>
                <w:lang w:eastAsia="es-AR"/>
              </w:rPr>
              <w:t>.</w:t>
            </w:r>
          </w:p>
        </w:tc>
        <w:tc>
          <w:tcPr>
            <w:tcW w:w="18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3.A.i</w:t>
            </w:r>
          </w:p>
        </w:tc>
        <w:tc>
          <w:tcPr>
            <w:tcW w:w="15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otorgar una conformidad de honorarios</w:t>
            </w:r>
          </w:p>
        </w:tc>
      </w:tr>
      <w:tr w:rsidR="00713A55" w:rsidRPr="00713A55" w:rsidTr="00531C5F">
        <w:trPr>
          <w:trHeight w:val="960"/>
          <w:tblCellSpacing w:w="0" w:type="dxa"/>
        </w:trPr>
        <w:tc>
          <w:tcPr>
            <w:tcW w:w="160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CU58 – Otorgar Conf. </w:t>
            </w:r>
            <w:proofErr w:type="spellStart"/>
            <w:r w:rsidRPr="00713A55">
              <w:rPr>
                <w:rFonts w:ascii="Times New Roman" w:eastAsia="Times New Roman" w:hAnsi="Times New Roman" w:cs="Times New Roman"/>
                <w:sz w:val="24"/>
                <w:szCs w:val="24"/>
                <w:lang w:eastAsia="es-AR"/>
              </w:rPr>
              <w:t>Hon</w:t>
            </w:r>
            <w:proofErr w:type="spellEnd"/>
            <w:r w:rsidRPr="00713A55">
              <w:rPr>
                <w:rFonts w:ascii="Times New Roman" w:eastAsia="Times New Roman" w:hAnsi="Times New Roman" w:cs="Times New Roman"/>
                <w:sz w:val="24"/>
                <w:szCs w:val="24"/>
                <w:lang w:eastAsia="es-AR"/>
              </w:rPr>
              <w:t>. y Ap.</w:t>
            </w:r>
          </w:p>
        </w:tc>
        <w:tc>
          <w:tcPr>
            <w:tcW w:w="18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3.B.i</w:t>
            </w:r>
          </w:p>
        </w:tc>
        <w:tc>
          <w:tcPr>
            <w:tcW w:w="1550" w:type="pct"/>
            <w:gridSpan w:val="2"/>
            <w:shd w:val="clear" w:color="auto" w:fill="FFFFFF"/>
            <w:hideMark/>
          </w:tcPr>
          <w:p w:rsidR="00713A55" w:rsidRPr="00713A55" w:rsidRDefault="00713A55" w:rsidP="007133A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otorgar una conformidad de honorarios y aportes</w:t>
            </w:r>
          </w:p>
        </w:tc>
      </w:tr>
      <w:tr w:rsidR="00713A55" w:rsidRPr="00713A55" w:rsidTr="00022A8E">
        <w:trPr>
          <w:trHeight w:val="465"/>
          <w:tblCellSpacing w:w="0" w:type="dxa"/>
        </w:trPr>
        <w:tc>
          <w:tcPr>
            <w:tcW w:w="5000" w:type="pct"/>
            <w:gridSpan w:val="6"/>
            <w:shd w:val="clear" w:color="auto" w:fill="FFFFFF"/>
            <w:hideMark/>
          </w:tcPr>
          <w:p w:rsidR="00713A55" w:rsidRPr="00713A55" w:rsidRDefault="00713A55" w:rsidP="00D7075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2835"/>
        <w:gridCol w:w="3402"/>
        <w:gridCol w:w="1158"/>
      </w:tblGrid>
      <w:tr w:rsidR="00713A55" w:rsidRPr="00713A55" w:rsidTr="00D91FC5">
        <w:trPr>
          <w:trHeight w:val="240"/>
          <w:tblCellSpacing w:w="0" w:type="dxa"/>
        </w:trPr>
        <w:tc>
          <w:tcPr>
            <w:tcW w:w="4365" w:type="pct"/>
            <w:gridSpan w:val="3"/>
            <w:shd w:val="clear" w:color="auto" w:fill="D9D9D9" w:themeFill="background1" w:themeFillShade="D9"/>
            <w:hideMark/>
          </w:tcPr>
          <w:p w:rsidR="00713A55" w:rsidRPr="00713A55" w:rsidRDefault="00713A55" w:rsidP="00D91FC5">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xml:space="preserve">: Otorgar Conf. </w:t>
            </w:r>
            <w:proofErr w:type="spellStart"/>
            <w:r w:rsidRPr="00713A55">
              <w:rPr>
                <w:rFonts w:ascii="Times New Roman" w:eastAsia="Times New Roman" w:hAnsi="Times New Roman" w:cs="Times New Roman"/>
                <w:sz w:val="24"/>
                <w:szCs w:val="24"/>
                <w:lang w:eastAsia="es-AR"/>
              </w:rPr>
              <w:t>Hon</w:t>
            </w:r>
            <w:proofErr w:type="spellEnd"/>
            <w:r w:rsidRPr="00713A55">
              <w:rPr>
                <w:rFonts w:ascii="Times New Roman" w:eastAsia="Times New Roman" w:hAnsi="Times New Roman" w:cs="Times New Roman"/>
                <w:sz w:val="24"/>
                <w:szCs w:val="24"/>
                <w:lang w:eastAsia="es-AR"/>
              </w:rPr>
              <w:t>.</w:t>
            </w:r>
            <w:r w:rsidRPr="00713A55">
              <w:rPr>
                <w:rFonts w:ascii="Times New Roman" w:eastAsia="Times New Roman" w:hAnsi="Times New Roman" w:cs="Times New Roman"/>
                <w:sz w:val="24"/>
                <w:szCs w:val="24"/>
                <w:lang w:eastAsia="es-AR"/>
              </w:rPr>
              <w:br w:type="page"/>
            </w:r>
          </w:p>
        </w:tc>
        <w:tc>
          <w:tcPr>
            <w:tcW w:w="635" w:type="pct"/>
            <w:shd w:val="clear" w:color="auto" w:fill="D9D9D9" w:themeFill="background1" w:themeFillShade="D9"/>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57</w:t>
            </w:r>
          </w:p>
        </w:tc>
      </w:tr>
      <w:tr w:rsidR="00713A55" w:rsidRPr="00713A55" w:rsidTr="00D91FC5">
        <w:trPr>
          <w:trHeight w:val="390"/>
          <w:tblCellSpacing w:w="0" w:type="dxa"/>
        </w:trPr>
        <w:tc>
          <w:tcPr>
            <w:tcW w:w="5000" w:type="pct"/>
            <w:gridSpan w:val="4"/>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D91FC5">
        <w:trPr>
          <w:trHeight w:val="180"/>
          <w:tblCellSpacing w:w="0" w:type="dxa"/>
        </w:trPr>
        <w:tc>
          <w:tcPr>
            <w:tcW w:w="5000" w:type="pct"/>
            <w:gridSpan w:val="4"/>
            <w:shd w:val="clear" w:color="auto" w:fill="FFFFFF"/>
            <w:hideMark/>
          </w:tcPr>
          <w:p w:rsidR="00713A55" w:rsidRPr="00713A55" w:rsidRDefault="00713A55" w:rsidP="00D91FC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Otorgar una conformidad de honorarios en el juicio principal y/o juicios conexos</w:t>
            </w:r>
          </w:p>
        </w:tc>
      </w:tr>
      <w:tr w:rsidR="00713A55" w:rsidRPr="00713A55" w:rsidTr="00D91FC5">
        <w:trPr>
          <w:trHeight w:val="180"/>
          <w:tblCellSpacing w:w="0" w:type="dxa"/>
        </w:trPr>
        <w:tc>
          <w:tcPr>
            <w:tcW w:w="5000" w:type="pct"/>
            <w:gridSpan w:val="4"/>
            <w:shd w:val="clear" w:color="auto" w:fill="FFFFFF"/>
            <w:hideMark/>
          </w:tcPr>
          <w:p w:rsidR="00713A55" w:rsidRPr="00713A55" w:rsidRDefault="00713A55" w:rsidP="00D91FC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D91FC5">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CU35 – Otorgar Conformidad</w:t>
            </w:r>
          </w:p>
        </w:tc>
      </w:tr>
      <w:tr w:rsidR="00713A55" w:rsidRPr="00713A55" w:rsidTr="00D91FC5">
        <w:trPr>
          <w:tblCellSpacing w:w="0" w:type="dxa"/>
        </w:trPr>
        <w:tc>
          <w:tcPr>
            <w:tcW w:w="946" w:type="pct"/>
            <w:shd w:val="clear" w:color="auto" w:fill="FFFFFF"/>
            <w:hideMark/>
          </w:tcPr>
          <w:p w:rsidR="00713A55" w:rsidRPr="00713A55" w:rsidRDefault="00D91FC5" w:rsidP="00D91FC5">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otorga la conformidad de honorarios</w:t>
            </w:r>
          </w:p>
        </w:tc>
      </w:tr>
      <w:tr w:rsidR="00713A55" w:rsidRPr="00713A55" w:rsidTr="00D91FC5">
        <w:trPr>
          <w:tblCellSpacing w:w="0" w:type="dxa"/>
        </w:trPr>
        <w:tc>
          <w:tcPr>
            <w:tcW w:w="946" w:type="pct"/>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otorga la conformidad</w:t>
            </w:r>
          </w:p>
        </w:tc>
      </w:tr>
      <w:tr w:rsidR="00713A55" w:rsidRPr="00713A55" w:rsidTr="00D91FC5">
        <w:trPr>
          <w:trHeight w:val="435"/>
          <w:tblCellSpacing w:w="0" w:type="dxa"/>
        </w:trPr>
        <w:tc>
          <w:tcPr>
            <w:tcW w:w="2500" w:type="pct"/>
            <w:gridSpan w:val="2"/>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000B33">
        <w:trPr>
          <w:trHeight w:val="1504"/>
          <w:tblCellSpacing w:w="0" w:type="dxa"/>
        </w:trPr>
        <w:tc>
          <w:tcPr>
            <w:tcW w:w="2500" w:type="pct"/>
            <w:gridSpan w:val="2"/>
            <w:shd w:val="clear" w:color="auto" w:fill="FFFFFF"/>
            <w:hideMark/>
          </w:tcPr>
          <w:p w:rsidR="00713A55" w:rsidRPr="00713A55" w:rsidRDefault="00713A55" w:rsidP="003A3CAC">
            <w:pPr>
              <w:numPr>
                <w:ilvl w:val="0"/>
                <w:numId w:val="27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otorgar una conformidad de honorarios</w:t>
            </w:r>
          </w:p>
          <w:p w:rsidR="00713A55" w:rsidRPr="00713A55" w:rsidRDefault="00713A55" w:rsidP="003A3CAC">
            <w:pPr>
              <w:numPr>
                <w:ilvl w:val="0"/>
                <w:numId w:val="27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del Profesional</w:t>
            </w:r>
          </w:p>
          <w:p w:rsidR="00713A55" w:rsidRPr="00713A55" w:rsidRDefault="00713A55" w:rsidP="003A3CAC">
            <w:pPr>
              <w:numPr>
                <w:ilvl w:val="0"/>
                <w:numId w:val="27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Honorarios regulados</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91FC5">
        <w:trPr>
          <w:trHeight w:val="675"/>
          <w:tblCellSpacing w:w="0" w:type="dxa"/>
        </w:trPr>
        <w:tc>
          <w:tcPr>
            <w:tcW w:w="2500" w:type="pct"/>
            <w:gridSpan w:val="2"/>
            <w:shd w:val="clear" w:color="auto" w:fill="FFFFFF"/>
            <w:hideMark/>
          </w:tcPr>
          <w:p w:rsidR="00713A55" w:rsidRPr="00713A55" w:rsidRDefault="00713A55" w:rsidP="003A3CAC">
            <w:pPr>
              <w:numPr>
                <w:ilvl w:val="0"/>
                <w:numId w:val="27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presiona el botón “Aceptar”</w:t>
            </w:r>
          </w:p>
        </w:tc>
        <w:tc>
          <w:tcPr>
            <w:tcW w:w="2500" w:type="pct"/>
            <w:gridSpan w:val="2"/>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xml:space="preserve">. El Fiscalizador presiona el botón “Cancelar”. El caso de uso retorna al </w:t>
            </w:r>
            <w:r w:rsidRPr="00713A55">
              <w:rPr>
                <w:rFonts w:ascii="Times New Roman" w:eastAsia="Times New Roman" w:hAnsi="Times New Roman" w:cs="Times New Roman"/>
                <w:b/>
                <w:bCs/>
                <w:sz w:val="24"/>
                <w:szCs w:val="24"/>
                <w:lang w:eastAsia="es-AR"/>
              </w:rPr>
              <w:t>Paso 1</w:t>
            </w:r>
          </w:p>
        </w:tc>
      </w:tr>
      <w:tr w:rsidR="00713A55" w:rsidRPr="00713A55" w:rsidTr="00D91FC5">
        <w:trPr>
          <w:trHeight w:val="675"/>
          <w:tblCellSpacing w:w="0" w:type="dxa"/>
        </w:trPr>
        <w:tc>
          <w:tcPr>
            <w:tcW w:w="2500" w:type="pct"/>
            <w:gridSpan w:val="2"/>
            <w:shd w:val="clear" w:color="auto" w:fill="FFFFFF"/>
            <w:hideMark/>
          </w:tcPr>
          <w:p w:rsidR="00713A55" w:rsidRPr="00713A55" w:rsidRDefault="00713A55" w:rsidP="003A3CAC">
            <w:pPr>
              <w:numPr>
                <w:ilvl w:val="0"/>
                <w:numId w:val="27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w:t>
            </w:r>
          </w:p>
        </w:tc>
        <w:tc>
          <w:tcPr>
            <w:tcW w:w="2500" w:type="pct"/>
            <w:gridSpan w:val="2"/>
            <w:shd w:val="clear" w:color="auto" w:fill="FFFFFF"/>
            <w:hideMark/>
          </w:tcPr>
          <w:p w:rsidR="00713A55" w:rsidRPr="00713A55" w:rsidRDefault="00713A55" w:rsidP="00D91FC5">
            <w:pPr>
              <w:spacing w:before="100" w:beforeAutospacing="1"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91FC5">
        <w:trPr>
          <w:trHeight w:val="315"/>
          <w:tblCellSpacing w:w="0" w:type="dxa"/>
        </w:trPr>
        <w:tc>
          <w:tcPr>
            <w:tcW w:w="2500" w:type="pct"/>
            <w:gridSpan w:val="2"/>
            <w:shd w:val="clear" w:color="auto" w:fill="FFFFFF"/>
            <w:hideMark/>
          </w:tcPr>
          <w:p w:rsidR="00713A55" w:rsidRPr="00713A55" w:rsidRDefault="00713A55" w:rsidP="003A3CAC">
            <w:pPr>
              <w:numPr>
                <w:ilvl w:val="0"/>
                <w:numId w:val="28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91FC5">
        <w:trPr>
          <w:trHeight w:val="345"/>
          <w:tblCellSpacing w:w="0" w:type="dxa"/>
        </w:trPr>
        <w:tc>
          <w:tcPr>
            <w:tcW w:w="5000" w:type="pct"/>
            <w:gridSpan w:val="4"/>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D91FC5">
        <w:trPr>
          <w:trHeight w:val="375"/>
          <w:tblCellSpacing w:w="0" w:type="dxa"/>
        </w:trPr>
        <w:tc>
          <w:tcPr>
            <w:tcW w:w="5000" w:type="pct"/>
            <w:gridSpan w:val="4"/>
            <w:shd w:val="clear" w:color="auto" w:fill="FFFFFF"/>
            <w:hideMark/>
          </w:tcPr>
          <w:p w:rsidR="00713A55" w:rsidRPr="00713A55" w:rsidRDefault="00713A55" w:rsidP="00D91FC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D91FC5">
        <w:trPr>
          <w:trHeight w:val="465"/>
          <w:tblCellSpacing w:w="0" w:type="dxa"/>
        </w:trPr>
        <w:tc>
          <w:tcPr>
            <w:tcW w:w="5000" w:type="pct"/>
            <w:gridSpan w:val="4"/>
            <w:shd w:val="clear" w:color="auto" w:fill="FFFFFF"/>
            <w:hideMark/>
          </w:tcPr>
          <w:p w:rsidR="00713A55" w:rsidRPr="00713A55" w:rsidRDefault="00713A55" w:rsidP="00D91FC5">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4D41F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Honorarios regulados: suma de los honorarios regulados al profesional en el juicio principal y/o juicios conexos</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726"/>
        <w:gridCol w:w="1134"/>
        <w:gridCol w:w="1701"/>
        <w:gridCol w:w="1701"/>
        <w:gridCol w:w="1701"/>
        <w:gridCol w:w="1158"/>
      </w:tblGrid>
      <w:tr w:rsidR="00713A55" w:rsidRPr="00713A55" w:rsidTr="00397CC2">
        <w:trPr>
          <w:trHeight w:val="240"/>
          <w:tblCellSpacing w:w="0" w:type="dxa"/>
        </w:trPr>
        <w:tc>
          <w:tcPr>
            <w:tcW w:w="7963" w:type="dxa"/>
            <w:gridSpan w:val="5"/>
            <w:shd w:val="clear" w:color="auto" w:fill="D9D9D9" w:themeFill="background1" w:themeFillShade="D9"/>
            <w:hideMark/>
          </w:tcPr>
          <w:p w:rsidR="00713A55" w:rsidRPr="00713A55" w:rsidRDefault="00713A55" w:rsidP="009379BE">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xml:space="preserve">: Otorgar Conf. </w:t>
            </w:r>
            <w:proofErr w:type="spellStart"/>
            <w:r w:rsidRPr="00713A55">
              <w:rPr>
                <w:rFonts w:ascii="Times New Roman" w:eastAsia="Times New Roman" w:hAnsi="Times New Roman" w:cs="Times New Roman"/>
                <w:sz w:val="24"/>
                <w:szCs w:val="24"/>
                <w:lang w:eastAsia="es-AR"/>
              </w:rPr>
              <w:t>Hon</w:t>
            </w:r>
            <w:proofErr w:type="spellEnd"/>
            <w:r w:rsidRPr="00713A55">
              <w:rPr>
                <w:rFonts w:ascii="Times New Roman" w:eastAsia="Times New Roman" w:hAnsi="Times New Roman" w:cs="Times New Roman"/>
                <w:sz w:val="24"/>
                <w:szCs w:val="24"/>
                <w:lang w:eastAsia="es-AR"/>
              </w:rPr>
              <w:t xml:space="preserve">. </w:t>
            </w:r>
            <w:proofErr w:type="gramStart"/>
            <w:r w:rsidRPr="00713A55">
              <w:rPr>
                <w:rFonts w:ascii="Times New Roman" w:eastAsia="Times New Roman" w:hAnsi="Times New Roman" w:cs="Times New Roman"/>
                <w:sz w:val="24"/>
                <w:szCs w:val="24"/>
                <w:lang w:eastAsia="es-AR"/>
              </w:rPr>
              <w:t>y</w:t>
            </w:r>
            <w:proofErr w:type="gramEnd"/>
            <w:r w:rsidRPr="00713A55">
              <w:rPr>
                <w:rFonts w:ascii="Times New Roman" w:eastAsia="Times New Roman" w:hAnsi="Times New Roman" w:cs="Times New Roman"/>
                <w:sz w:val="24"/>
                <w:szCs w:val="24"/>
                <w:lang w:eastAsia="es-AR"/>
              </w:rPr>
              <w:t xml:space="preserve"> Ap.</w:t>
            </w:r>
            <w:r w:rsidRPr="00713A55">
              <w:rPr>
                <w:rFonts w:ascii="Times New Roman" w:eastAsia="Times New Roman" w:hAnsi="Times New Roman" w:cs="Times New Roman"/>
                <w:sz w:val="24"/>
                <w:szCs w:val="24"/>
                <w:lang w:eastAsia="es-AR"/>
              </w:rPr>
              <w:br w:type="page"/>
            </w:r>
          </w:p>
        </w:tc>
        <w:tc>
          <w:tcPr>
            <w:tcW w:w="1158" w:type="dxa"/>
            <w:shd w:val="clear" w:color="auto" w:fill="D9D9D9" w:themeFill="background1" w:themeFillShade="D9"/>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58</w:t>
            </w:r>
          </w:p>
        </w:tc>
      </w:tr>
      <w:tr w:rsidR="00713A55" w:rsidRPr="00713A55" w:rsidTr="00397CC2">
        <w:trPr>
          <w:trHeight w:val="390"/>
          <w:tblCellSpacing w:w="0" w:type="dxa"/>
        </w:trPr>
        <w:tc>
          <w:tcPr>
            <w:tcW w:w="9121" w:type="dxa"/>
            <w:gridSpan w:val="6"/>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397CC2">
        <w:trPr>
          <w:trHeight w:val="705"/>
          <w:tblCellSpacing w:w="0" w:type="dxa"/>
        </w:trPr>
        <w:tc>
          <w:tcPr>
            <w:tcW w:w="9121" w:type="dxa"/>
            <w:gridSpan w:val="6"/>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Otorgar una conformidad de honorarios y aportes en el juicio principal y/o juicios conexos.</w:t>
            </w:r>
          </w:p>
        </w:tc>
      </w:tr>
      <w:tr w:rsidR="00713A55" w:rsidRPr="00713A55" w:rsidTr="00397CC2">
        <w:trPr>
          <w:trHeight w:val="180"/>
          <w:tblCellSpacing w:w="0" w:type="dxa"/>
        </w:trPr>
        <w:tc>
          <w:tcPr>
            <w:tcW w:w="9121" w:type="dxa"/>
            <w:gridSpan w:val="6"/>
            <w:shd w:val="clear" w:color="auto" w:fill="FFFFFF"/>
            <w:hideMark/>
          </w:tcPr>
          <w:p w:rsidR="00713A55" w:rsidRPr="00713A55" w:rsidRDefault="00713A55" w:rsidP="009379BE">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397CC2">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CU35 – Otorgar Conformidad</w:t>
            </w:r>
          </w:p>
        </w:tc>
      </w:tr>
      <w:tr w:rsidR="00713A55" w:rsidRPr="00713A55" w:rsidTr="00DA480D">
        <w:trPr>
          <w:tblCellSpacing w:w="0" w:type="dxa"/>
        </w:trPr>
        <w:tc>
          <w:tcPr>
            <w:tcW w:w="1726" w:type="dxa"/>
            <w:shd w:val="clear" w:color="auto" w:fill="FFFFFF"/>
            <w:hideMark/>
          </w:tcPr>
          <w:p w:rsidR="00713A55" w:rsidRPr="00713A55" w:rsidRDefault="00DA480D" w:rsidP="009379BE">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7395" w:type="dxa"/>
            <w:gridSpan w:val="5"/>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conformidad de honorarios y aportes</w:t>
            </w:r>
          </w:p>
        </w:tc>
      </w:tr>
      <w:tr w:rsidR="00713A55" w:rsidRPr="00713A55" w:rsidTr="00DA480D">
        <w:trPr>
          <w:tblCellSpacing w:w="0" w:type="dxa"/>
        </w:trPr>
        <w:tc>
          <w:tcPr>
            <w:tcW w:w="1726" w:type="dxa"/>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7395" w:type="dxa"/>
            <w:gridSpan w:val="5"/>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conformidad</w:t>
            </w:r>
          </w:p>
        </w:tc>
      </w:tr>
      <w:tr w:rsidR="00713A55" w:rsidRPr="00713A55" w:rsidTr="00DA480D">
        <w:trPr>
          <w:trHeight w:val="435"/>
          <w:tblCellSpacing w:w="0" w:type="dxa"/>
        </w:trPr>
        <w:tc>
          <w:tcPr>
            <w:tcW w:w="4561" w:type="dxa"/>
            <w:gridSpan w:val="3"/>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4560" w:type="dxa"/>
            <w:gridSpan w:val="3"/>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DA480D">
        <w:trPr>
          <w:trHeight w:val="930"/>
          <w:tblCellSpacing w:w="0" w:type="dxa"/>
        </w:trPr>
        <w:tc>
          <w:tcPr>
            <w:tcW w:w="4561" w:type="dxa"/>
            <w:gridSpan w:val="3"/>
            <w:shd w:val="clear" w:color="auto" w:fill="FFFFFF"/>
            <w:hideMark/>
          </w:tcPr>
          <w:p w:rsidR="00713A55" w:rsidRPr="00713A55" w:rsidRDefault="00713A55" w:rsidP="003A3CAC">
            <w:pPr>
              <w:numPr>
                <w:ilvl w:val="0"/>
                <w:numId w:val="28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otorgar una conformidad de honorarios y aportes</w:t>
            </w:r>
          </w:p>
          <w:p w:rsidR="00713A55" w:rsidRPr="00713A55" w:rsidRDefault="00713A55" w:rsidP="003A3CAC">
            <w:pPr>
              <w:numPr>
                <w:ilvl w:val="0"/>
                <w:numId w:val="28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del Profesional</w:t>
            </w:r>
          </w:p>
          <w:p w:rsidR="00713A55" w:rsidRPr="00713A55" w:rsidRDefault="00713A55" w:rsidP="003A3CAC">
            <w:pPr>
              <w:numPr>
                <w:ilvl w:val="0"/>
                <w:numId w:val="28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Saldo pendiente actualizado de los aportes regulados</w:t>
            </w:r>
          </w:p>
          <w:p w:rsidR="00713A55" w:rsidRPr="00713A55" w:rsidRDefault="00713A55" w:rsidP="003A3CAC">
            <w:pPr>
              <w:numPr>
                <w:ilvl w:val="0"/>
                <w:numId w:val="28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Aporte actualizado para Caja de Jubilaciones</w:t>
            </w:r>
            <w:r w:rsidRPr="00713A55">
              <w:rPr>
                <w:rFonts w:ascii="Times New Roman" w:eastAsia="Times New Roman" w:hAnsi="Times New Roman" w:cs="Times New Roman"/>
                <w:sz w:val="24"/>
                <w:szCs w:val="24"/>
                <w:lang w:eastAsia="es-AR"/>
              </w:rPr>
              <w:br w:type="page"/>
            </w:r>
          </w:p>
        </w:tc>
        <w:tc>
          <w:tcPr>
            <w:tcW w:w="4560" w:type="dxa"/>
            <w:gridSpan w:val="3"/>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A480D">
        <w:trPr>
          <w:trHeight w:val="675"/>
          <w:tblCellSpacing w:w="0" w:type="dxa"/>
        </w:trPr>
        <w:tc>
          <w:tcPr>
            <w:tcW w:w="4561" w:type="dxa"/>
            <w:gridSpan w:val="3"/>
            <w:shd w:val="clear" w:color="auto" w:fill="FFFFFF"/>
            <w:hideMark/>
          </w:tcPr>
          <w:p w:rsidR="00713A55" w:rsidRPr="00713A55" w:rsidRDefault="00713A55" w:rsidP="003A3CAC">
            <w:pPr>
              <w:numPr>
                <w:ilvl w:val="0"/>
                <w:numId w:val="28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presiona el botón “Aceptar”</w:t>
            </w:r>
            <w:r w:rsidR="006F2152">
              <w:rPr>
                <w:rFonts w:ascii="Times New Roman" w:eastAsia="Times New Roman" w:hAnsi="Times New Roman" w:cs="Times New Roman"/>
                <w:sz w:val="24"/>
                <w:szCs w:val="24"/>
                <w:lang w:eastAsia="es-AR"/>
              </w:rPr>
              <w:t>.</w:t>
            </w:r>
          </w:p>
        </w:tc>
        <w:tc>
          <w:tcPr>
            <w:tcW w:w="4560" w:type="dxa"/>
            <w:gridSpan w:val="3"/>
            <w:shd w:val="clear" w:color="auto" w:fill="FFFFFF"/>
            <w:hideMark/>
          </w:tcPr>
          <w:p w:rsidR="00713A55" w:rsidRPr="00713A55" w:rsidRDefault="00713A55" w:rsidP="009379BE">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p w:rsidR="00713A55" w:rsidRPr="00713A55" w:rsidRDefault="00713A55" w:rsidP="009379BE">
            <w:pPr>
              <w:spacing w:before="100" w:beforeAutospacing="1"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A480D">
        <w:trPr>
          <w:trHeight w:val="4215"/>
          <w:tblCellSpacing w:w="0" w:type="dxa"/>
        </w:trPr>
        <w:tc>
          <w:tcPr>
            <w:tcW w:w="4561" w:type="dxa"/>
            <w:gridSpan w:val="3"/>
            <w:shd w:val="clear" w:color="auto" w:fill="FFFFFF"/>
            <w:hideMark/>
          </w:tcPr>
          <w:p w:rsidR="00713A55" w:rsidRPr="00713A55" w:rsidRDefault="00713A55" w:rsidP="003A3CAC">
            <w:pPr>
              <w:numPr>
                <w:ilvl w:val="0"/>
                <w:numId w:val="28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módulo de fiscalización verifica los datos</w:t>
            </w:r>
          </w:p>
        </w:tc>
        <w:tc>
          <w:tcPr>
            <w:tcW w:w="4560" w:type="dxa"/>
            <w:gridSpan w:val="3"/>
            <w:shd w:val="clear" w:color="auto" w:fill="FFFFFF"/>
            <w:hideMark/>
          </w:tcPr>
          <w:p w:rsidR="00713A55" w:rsidRPr="00713A55" w:rsidRDefault="00713A55" w:rsidP="006F2152">
            <w:p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 Saldo pendiente actualizado del aporte regulado</w:t>
            </w:r>
          </w:p>
          <w:p w:rsidR="00713A55" w:rsidRPr="00713A55" w:rsidRDefault="00713A55" w:rsidP="006F2152">
            <w:pPr>
              <w:spacing w:after="0"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3.A.i. Igual a 0 (cero) pesos</w:t>
            </w:r>
          </w:p>
          <w:p w:rsidR="00713A55" w:rsidRPr="00713A55" w:rsidRDefault="00713A55" w:rsidP="006F2152">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3.A.i.1</w:t>
            </w:r>
            <w:proofErr w:type="gramEnd"/>
            <w:r w:rsidRPr="00713A55">
              <w:rPr>
                <w:rFonts w:ascii="Times New Roman" w:eastAsia="Times New Roman" w:hAnsi="Times New Roman" w:cs="Times New Roman"/>
                <w:sz w:val="24"/>
                <w:szCs w:val="24"/>
                <w:lang w:eastAsia="es-AR"/>
              </w:rPr>
              <w:t xml:space="preserve">. Se otorga la conformidad de honorarios y aportes. </w:t>
            </w:r>
          </w:p>
          <w:p w:rsidR="00713A55" w:rsidRPr="00713A55" w:rsidRDefault="00713A55" w:rsidP="006F2152">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w:t>
            </w:r>
            <w:proofErr w:type="gramEnd"/>
            <w:r w:rsidRPr="00713A55">
              <w:rPr>
                <w:rFonts w:ascii="Times New Roman" w:eastAsia="Times New Roman" w:hAnsi="Times New Roman" w:cs="Times New Roman"/>
                <w:sz w:val="24"/>
                <w:szCs w:val="24"/>
                <w:lang w:eastAsia="es-AR"/>
              </w:rPr>
              <w:t>. Menor o igual a 5 (cinco) pesos</w:t>
            </w:r>
          </w:p>
          <w:p w:rsidR="00713A55" w:rsidRPr="00713A55" w:rsidRDefault="00713A55" w:rsidP="006F2152">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3.A.ii.1</w:t>
            </w:r>
            <w:proofErr w:type="gramEnd"/>
            <w:r w:rsidRPr="00713A55">
              <w:rPr>
                <w:rFonts w:ascii="Times New Roman" w:eastAsia="Times New Roman" w:hAnsi="Times New Roman" w:cs="Times New Roman"/>
                <w:sz w:val="24"/>
                <w:szCs w:val="24"/>
                <w:lang w:eastAsia="es-AR"/>
              </w:rPr>
              <w:t>. Se muestra en pantalla un mensaje informando ésta situación. El Fiscalizador otorga la conformidad de honorarios y aportes.</w:t>
            </w:r>
          </w:p>
          <w:p w:rsidR="00713A55" w:rsidRPr="00713A55" w:rsidRDefault="00713A55" w:rsidP="006F2152">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w:t>
            </w:r>
            <w:proofErr w:type="gramEnd"/>
            <w:r w:rsidRPr="00713A55">
              <w:rPr>
                <w:rFonts w:ascii="Times New Roman" w:eastAsia="Times New Roman" w:hAnsi="Times New Roman" w:cs="Times New Roman"/>
                <w:sz w:val="24"/>
                <w:szCs w:val="24"/>
                <w:lang w:eastAsia="es-AR"/>
              </w:rPr>
              <w:t>. Mayor a 5 (cinco) pesos. Se muestra en pantalla un mensaje informando ésta situación.</w:t>
            </w:r>
          </w:p>
          <w:p w:rsidR="00713A55" w:rsidRPr="00713A55" w:rsidRDefault="00713A55" w:rsidP="006F2152">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3.A.iii.1</w:t>
            </w:r>
            <w:proofErr w:type="gramEnd"/>
            <w:r w:rsidRPr="00713A55">
              <w:rPr>
                <w:rFonts w:ascii="Times New Roman" w:eastAsia="Times New Roman" w:hAnsi="Times New Roman" w:cs="Times New Roman"/>
                <w:sz w:val="24"/>
                <w:szCs w:val="24"/>
                <w:lang w:eastAsia="es-AR"/>
              </w:rPr>
              <w:t xml:space="preserve">. El Fiscalizador observa en el juicio físico la existencia de boletas de aportes no imputadas en el módulo de fiscalización. Se ejecuta el </w:t>
            </w:r>
            <w:r w:rsidRPr="00713A55">
              <w:rPr>
                <w:rFonts w:ascii="Times New Roman" w:eastAsia="Times New Roman" w:hAnsi="Times New Roman" w:cs="Times New Roman"/>
                <w:b/>
                <w:bCs/>
                <w:sz w:val="24"/>
                <w:szCs w:val="24"/>
                <w:lang w:eastAsia="es-AR"/>
              </w:rPr>
              <w:t>CU36 – Registrar Boleta.</w:t>
            </w:r>
          </w:p>
          <w:p w:rsidR="00713A55" w:rsidRPr="00713A55" w:rsidRDefault="00713A55" w:rsidP="006F2152">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3.A.iii.2</w:t>
            </w:r>
            <w:proofErr w:type="gramEnd"/>
            <w:r w:rsidRPr="00713A55">
              <w:rPr>
                <w:rFonts w:ascii="Times New Roman" w:eastAsia="Times New Roman" w:hAnsi="Times New Roman" w:cs="Times New Roman"/>
                <w:sz w:val="24"/>
                <w:szCs w:val="24"/>
                <w:lang w:eastAsia="es-AR"/>
              </w:rPr>
              <w:t xml:space="preserve">. Otro profesional participante tiene aportes sobrantes en </w:t>
            </w:r>
            <w:proofErr w:type="gramStart"/>
            <w:r w:rsidRPr="00713A55">
              <w:rPr>
                <w:rFonts w:ascii="Times New Roman" w:eastAsia="Times New Roman" w:hAnsi="Times New Roman" w:cs="Times New Roman"/>
                <w:sz w:val="24"/>
                <w:szCs w:val="24"/>
                <w:lang w:eastAsia="es-AR"/>
              </w:rPr>
              <w:t>el juicio principal y/o conexos</w:t>
            </w:r>
            <w:proofErr w:type="gramEnd"/>
            <w:r w:rsidRPr="00713A55">
              <w:rPr>
                <w:rFonts w:ascii="Times New Roman" w:eastAsia="Times New Roman" w:hAnsi="Times New Roman" w:cs="Times New Roman"/>
                <w:sz w:val="24"/>
                <w:szCs w:val="24"/>
                <w:lang w:eastAsia="es-AR"/>
              </w:rPr>
              <w:t>.</w:t>
            </w:r>
          </w:p>
          <w:p w:rsidR="00713A55" w:rsidRPr="00713A55" w:rsidRDefault="00713A55" w:rsidP="006F2152">
            <w:pPr>
              <w:spacing w:after="0" w:line="240" w:lineRule="auto"/>
              <w:ind w:left="2126"/>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3.A.iii.2.i</w:t>
            </w:r>
            <w:proofErr w:type="gramEnd"/>
            <w:r w:rsidRPr="00713A55">
              <w:rPr>
                <w:rFonts w:ascii="Times New Roman" w:eastAsia="Times New Roman" w:hAnsi="Times New Roman" w:cs="Times New Roman"/>
                <w:sz w:val="24"/>
                <w:szCs w:val="24"/>
                <w:lang w:eastAsia="es-AR"/>
              </w:rPr>
              <w:t>. Alcanzan para cubrir el saldo pendiente.</w:t>
            </w:r>
          </w:p>
          <w:p w:rsidR="00713A55" w:rsidRPr="00713A55" w:rsidRDefault="00713A55" w:rsidP="006F2152">
            <w:pPr>
              <w:spacing w:after="0" w:line="240" w:lineRule="auto"/>
              <w:ind w:left="2835"/>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3.A.iii.2.i.a</w:t>
            </w:r>
            <w:proofErr w:type="gramEnd"/>
            <w:r w:rsidRPr="00713A55">
              <w:rPr>
                <w:rFonts w:ascii="Times New Roman" w:eastAsia="Times New Roman" w:hAnsi="Times New Roman" w:cs="Times New Roman"/>
                <w:sz w:val="24"/>
                <w:szCs w:val="24"/>
                <w:lang w:eastAsia="es-AR"/>
              </w:rPr>
              <w:t>. El Fiscalizador los usa y otorga la conformidad de honorarios y aportes.</w:t>
            </w:r>
          </w:p>
          <w:p w:rsidR="00713A55" w:rsidRPr="00713A55" w:rsidRDefault="00713A55" w:rsidP="006F2152">
            <w:pPr>
              <w:spacing w:after="0" w:line="240" w:lineRule="auto"/>
              <w:ind w:left="2835"/>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3.A.iii.2.i.b</w:t>
            </w:r>
            <w:proofErr w:type="gramEnd"/>
            <w:r w:rsidRPr="00713A55">
              <w:rPr>
                <w:rFonts w:ascii="Times New Roman" w:eastAsia="Times New Roman" w:hAnsi="Times New Roman" w:cs="Times New Roman"/>
                <w:sz w:val="24"/>
                <w:szCs w:val="24"/>
                <w:lang w:eastAsia="es-AR"/>
              </w:rPr>
              <w:t xml:space="preserve">. El Fiscalizador no los usa y no otorga la conformidad de honorarios y aportes. El caso de uso retorna al </w:t>
            </w:r>
            <w:r w:rsidRPr="00713A55">
              <w:rPr>
                <w:rFonts w:ascii="Times New Roman" w:eastAsia="Times New Roman" w:hAnsi="Times New Roman" w:cs="Times New Roman"/>
                <w:b/>
                <w:bCs/>
                <w:sz w:val="24"/>
                <w:szCs w:val="24"/>
                <w:lang w:eastAsia="es-AR"/>
              </w:rPr>
              <w:t>Paso 1</w:t>
            </w:r>
          </w:p>
          <w:p w:rsidR="00713A55" w:rsidRPr="00713A55" w:rsidRDefault="00713A55" w:rsidP="006F2152">
            <w:pPr>
              <w:spacing w:after="0" w:line="240" w:lineRule="auto"/>
              <w:ind w:left="2126"/>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3.A.iii.2.ii</w:t>
            </w:r>
            <w:proofErr w:type="gramEnd"/>
            <w:r w:rsidRPr="00713A55">
              <w:rPr>
                <w:rFonts w:ascii="Times New Roman" w:eastAsia="Times New Roman" w:hAnsi="Times New Roman" w:cs="Times New Roman"/>
                <w:sz w:val="24"/>
                <w:szCs w:val="24"/>
                <w:lang w:eastAsia="es-AR"/>
              </w:rPr>
              <w:t>. No alcanzan para cubrir el saldo pendiente.</w:t>
            </w:r>
          </w:p>
          <w:p w:rsidR="00713A55" w:rsidRPr="00713A55" w:rsidRDefault="00713A55" w:rsidP="006F2152">
            <w:pPr>
              <w:spacing w:after="0" w:line="240" w:lineRule="auto"/>
              <w:ind w:left="2835"/>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3.A.iii.2.ii.a</w:t>
            </w:r>
            <w:proofErr w:type="gramEnd"/>
            <w:r w:rsidRPr="00713A55">
              <w:rPr>
                <w:rFonts w:ascii="Times New Roman" w:eastAsia="Times New Roman" w:hAnsi="Times New Roman" w:cs="Times New Roman"/>
                <w:sz w:val="24"/>
                <w:szCs w:val="24"/>
                <w:lang w:eastAsia="es-AR"/>
              </w:rPr>
              <w:t xml:space="preserve">. Se muestra en </w:t>
            </w:r>
            <w:r w:rsidRPr="00713A55">
              <w:rPr>
                <w:rFonts w:ascii="Times New Roman" w:eastAsia="Times New Roman" w:hAnsi="Times New Roman" w:cs="Times New Roman"/>
                <w:sz w:val="24"/>
                <w:szCs w:val="24"/>
                <w:lang w:eastAsia="es-AR"/>
              </w:rPr>
              <w:lastRenderedPageBreak/>
              <w:t xml:space="preserve">pantalla un mensaje informando ésta situación. El caso de uso retorna al </w:t>
            </w:r>
            <w:r w:rsidRPr="00713A55">
              <w:rPr>
                <w:rFonts w:ascii="Times New Roman" w:eastAsia="Times New Roman" w:hAnsi="Times New Roman" w:cs="Times New Roman"/>
                <w:b/>
                <w:bCs/>
                <w:sz w:val="24"/>
                <w:szCs w:val="24"/>
                <w:lang w:eastAsia="es-AR"/>
              </w:rPr>
              <w:t>Paso 1</w:t>
            </w:r>
          </w:p>
          <w:p w:rsidR="00713A55" w:rsidRPr="00713A55" w:rsidRDefault="00713A55" w:rsidP="006F2152">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3.A.iii.3</w:t>
            </w:r>
            <w:proofErr w:type="gramEnd"/>
            <w:r w:rsidRPr="00713A55">
              <w:rPr>
                <w:rFonts w:ascii="Times New Roman" w:eastAsia="Times New Roman" w:hAnsi="Times New Roman" w:cs="Times New Roman"/>
                <w:sz w:val="24"/>
                <w:szCs w:val="24"/>
                <w:lang w:eastAsia="es-AR"/>
              </w:rPr>
              <w:t xml:space="preserve">. El profesional posee aportes iniciales en </w:t>
            </w:r>
            <w:proofErr w:type="gramStart"/>
            <w:r w:rsidRPr="00713A55">
              <w:rPr>
                <w:rFonts w:ascii="Times New Roman" w:eastAsia="Times New Roman" w:hAnsi="Times New Roman" w:cs="Times New Roman"/>
                <w:sz w:val="24"/>
                <w:szCs w:val="24"/>
                <w:lang w:eastAsia="es-AR"/>
              </w:rPr>
              <w:t>el juicio principal y/o conexos</w:t>
            </w:r>
            <w:proofErr w:type="gramEnd"/>
            <w:r w:rsidRPr="00713A55">
              <w:rPr>
                <w:rFonts w:ascii="Times New Roman" w:eastAsia="Times New Roman" w:hAnsi="Times New Roman" w:cs="Times New Roman"/>
                <w:sz w:val="24"/>
                <w:szCs w:val="24"/>
                <w:lang w:eastAsia="es-AR"/>
              </w:rPr>
              <w:t>. Se muestra en pantalla un mensaje informando ésta situación</w:t>
            </w:r>
          </w:p>
          <w:p w:rsidR="00713A55" w:rsidRPr="00713A55" w:rsidRDefault="00713A55" w:rsidP="006F2152">
            <w:pPr>
              <w:spacing w:after="0" w:line="240" w:lineRule="auto"/>
              <w:ind w:left="2126"/>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3.A.iii.3.i</w:t>
            </w:r>
            <w:proofErr w:type="gramEnd"/>
            <w:r w:rsidRPr="00713A55">
              <w:rPr>
                <w:rFonts w:ascii="Times New Roman" w:eastAsia="Times New Roman" w:hAnsi="Times New Roman" w:cs="Times New Roman"/>
                <w:sz w:val="24"/>
                <w:szCs w:val="24"/>
                <w:lang w:eastAsia="es-AR"/>
              </w:rPr>
              <w:t>. Alcanzan para cubrir el saldo pendiente.</w:t>
            </w:r>
          </w:p>
          <w:p w:rsidR="00713A55" w:rsidRPr="00713A55" w:rsidRDefault="00713A55" w:rsidP="006F2152">
            <w:pPr>
              <w:spacing w:after="0" w:line="240" w:lineRule="auto"/>
              <w:ind w:left="2835"/>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3.A.iii.2.i.a</w:t>
            </w:r>
            <w:proofErr w:type="gramEnd"/>
            <w:r w:rsidRPr="00713A55">
              <w:rPr>
                <w:rFonts w:ascii="Times New Roman" w:eastAsia="Times New Roman" w:hAnsi="Times New Roman" w:cs="Times New Roman"/>
                <w:sz w:val="24"/>
                <w:szCs w:val="24"/>
                <w:lang w:eastAsia="es-AR"/>
              </w:rPr>
              <w:t>. El Fiscalizador los usa y otorga la conformidad de honorarios y aportes.</w:t>
            </w:r>
          </w:p>
          <w:p w:rsidR="00713A55" w:rsidRPr="00713A55" w:rsidRDefault="00713A55" w:rsidP="006F2152">
            <w:pPr>
              <w:spacing w:after="0" w:line="240" w:lineRule="auto"/>
              <w:ind w:left="2835"/>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3.A.iii.3.i.b</w:t>
            </w:r>
            <w:proofErr w:type="gramEnd"/>
            <w:r w:rsidRPr="00713A55">
              <w:rPr>
                <w:rFonts w:ascii="Times New Roman" w:eastAsia="Times New Roman" w:hAnsi="Times New Roman" w:cs="Times New Roman"/>
                <w:sz w:val="24"/>
                <w:szCs w:val="24"/>
                <w:lang w:eastAsia="es-AR"/>
              </w:rPr>
              <w:t xml:space="preserve">. El Fiscalizador no los usa y no otorga la conformidad de honorarios y aportes. El caso de uso retorna al </w:t>
            </w:r>
            <w:r w:rsidRPr="00713A55">
              <w:rPr>
                <w:rFonts w:ascii="Times New Roman" w:eastAsia="Times New Roman" w:hAnsi="Times New Roman" w:cs="Times New Roman"/>
                <w:b/>
                <w:bCs/>
                <w:sz w:val="24"/>
                <w:szCs w:val="24"/>
                <w:lang w:eastAsia="es-AR"/>
              </w:rPr>
              <w:t>Paso 1</w:t>
            </w:r>
          </w:p>
          <w:p w:rsidR="00713A55" w:rsidRPr="00713A55" w:rsidRDefault="00713A55" w:rsidP="006F2152">
            <w:pPr>
              <w:spacing w:after="0" w:line="240" w:lineRule="auto"/>
              <w:ind w:left="2126"/>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3.A.iii.3.ii</w:t>
            </w:r>
            <w:proofErr w:type="gramEnd"/>
            <w:r w:rsidRPr="00713A55">
              <w:rPr>
                <w:rFonts w:ascii="Times New Roman" w:eastAsia="Times New Roman" w:hAnsi="Times New Roman" w:cs="Times New Roman"/>
                <w:sz w:val="24"/>
                <w:szCs w:val="24"/>
                <w:lang w:eastAsia="es-AR"/>
              </w:rPr>
              <w:t>. No alcanzan para cubrir el saldo pendiente</w:t>
            </w:r>
          </w:p>
          <w:p w:rsidR="00713A55" w:rsidRPr="00713A55" w:rsidRDefault="00713A55" w:rsidP="006F2152">
            <w:pPr>
              <w:spacing w:after="119" w:line="240" w:lineRule="auto"/>
              <w:ind w:left="2835"/>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3.A.iii.3.ii.a</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El caso de uso retorna al </w:t>
            </w:r>
            <w:r w:rsidRPr="00713A55">
              <w:rPr>
                <w:rFonts w:ascii="Times New Roman" w:eastAsia="Times New Roman" w:hAnsi="Times New Roman" w:cs="Times New Roman"/>
                <w:b/>
                <w:bCs/>
                <w:sz w:val="24"/>
                <w:szCs w:val="24"/>
                <w:lang w:eastAsia="es-AR"/>
              </w:rPr>
              <w:t>Paso 1</w:t>
            </w:r>
          </w:p>
        </w:tc>
      </w:tr>
      <w:tr w:rsidR="00713A55" w:rsidRPr="00713A55" w:rsidTr="00DA480D">
        <w:trPr>
          <w:trHeight w:val="315"/>
          <w:tblCellSpacing w:w="0" w:type="dxa"/>
        </w:trPr>
        <w:tc>
          <w:tcPr>
            <w:tcW w:w="4561" w:type="dxa"/>
            <w:gridSpan w:val="3"/>
            <w:shd w:val="clear" w:color="auto" w:fill="FFFFFF"/>
            <w:hideMark/>
          </w:tcPr>
          <w:p w:rsidR="00713A55" w:rsidRPr="00713A55" w:rsidRDefault="00713A55" w:rsidP="003A3CAC">
            <w:pPr>
              <w:numPr>
                <w:ilvl w:val="0"/>
                <w:numId w:val="28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caso de uso termina</w:t>
            </w:r>
          </w:p>
        </w:tc>
        <w:tc>
          <w:tcPr>
            <w:tcW w:w="4560" w:type="dxa"/>
            <w:gridSpan w:val="3"/>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397CC2">
        <w:trPr>
          <w:trHeight w:val="345"/>
          <w:tblCellSpacing w:w="0" w:type="dxa"/>
        </w:trPr>
        <w:tc>
          <w:tcPr>
            <w:tcW w:w="9121" w:type="dxa"/>
            <w:gridSpan w:val="6"/>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397CC2">
        <w:trPr>
          <w:trHeight w:val="375"/>
          <w:tblCellSpacing w:w="0" w:type="dxa"/>
        </w:trPr>
        <w:tc>
          <w:tcPr>
            <w:tcW w:w="9121" w:type="dxa"/>
            <w:gridSpan w:val="6"/>
            <w:shd w:val="clear" w:color="auto" w:fill="FFFFFF"/>
            <w:hideMark/>
          </w:tcPr>
          <w:p w:rsidR="00713A55" w:rsidRPr="00713A55" w:rsidRDefault="00713A55" w:rsidP="009379B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B51F73">
        <w:trPr>
          <w:trHeight w:val="375"/>
          <w:tblCellSpacing w:w="0" w:type="dxa"/>
        </w:trPr>
        <w:tc>
          <w:tcPr>
            <w:tcW w:w="2860" w:type="dxa"/>
            <w:gridSpan w:val="2"/>
            <w:shd w:val="clear" w:color="auto" w:fill="FFFFFF"/>
            <w:hideMark/>
          </w:tcPr>
          <w:p w:rsidR="00713A55" w:rsidRPr="00713A55" w:rsidRDefault="00713A55" w:rsidP="00B51F7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3402" w:type="dxa"/>
            <w:gridSpan w:val="2"/>
            <w:shd w:val="clear" w:color="auto" w:fill="FFFFFF"/>
            <w:hideMark/>
          </w:tcPr>
          <w:p w:rsidR="00713A55" w:rsidRPr="00713A55" w:rsidRDefault="00713A55" w:rsidP="00B51F7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2859" w:type="dxa"/>
            <w:gridSpan w:val="2"/>
            <w:shd w:val="clear" w:color="auto" w:fill="FFFFFF"/>
            <w:hideMark/>
          </w:tcPr>
          <w:p w:rsidR="00713A55" w:rsidRPr="00713A55" w:rsidRDefault="00713A55" w:rsidP="00B51F7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B51F73">
        <w:trPr>
          <w:trHeight w:val="1275"/>
          <w:tblCellSpacing w:w="0" w:type="dxa"/>
        </w:trPr>
        <w:tc>
          <w:tcPr>
            <w:tcW w:w="2860" w:type="dxa"/>
            <w:gridSpan w:val="2"/>
            <w:shd w:val="clear" w:color="auto" w:fill="FFFFFF"/>
            <w:hideMark/>
          </w:tcPr>
          <w:p w:rsidR="00713A55" w:rsidRPr="00713A55" w:rsidRDefault="00713A55" w:rsidP="00B51F73">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CU36 – Registrar Boleta</w:t>
            </w:r>
          </w:p>
          <w:p w:rsidR="00713A55" w:rsidRPr="00713A55" w:rsidRDefault="00713A55" w:rsidP="00B51F7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3402" w:type="dxa"/>
            <w:gridSpan w:val="2"/>
            <w:shd w:val="clear" w:color="auto" w:fill="FFFFFF"/>
            <w:hideMark/>
          </w:tcPr>
          <w:p w:rsidR="00713A55" w:rsidRPr="00713A55" w:rsidRDefault="00713A55" w:rsidP="00B51F7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3.A.iii.1</w:t>
            </w:r>
          </w:p>
        </w:tc>
        <w:tc>
          <w:tcPr>
            <w:tcW w:w="2859" w:type="dxa"/>
            <w:gridSpan w:val="2"/>
            <w:shd w:val="clear" w:color="auto" w:fill="FFFFFF"/>
            <w:hideMark/>
          </w:tcPr>
          <w:p w:rsidR="00713A55" w:rsidRPr="00713A55" w:rsidRDefault="00713A55" w:rsidP="00B51F73">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se observa </w:t>
            </w:r>
            <w:r w:rsidR="00B51F73">
              <w:rPr>
                <w:rFonts w:ascii="Times New Roman" w:eastAsia="Times New Roman" w:hAnsi="Times New Roman" w:cs="Times New Roman"/>
                <w:sz w:val="24"/>
                <w:szCs w:val="24"/>
                <w:lang w:eastAsia="es-AR"/>
              </w:rPr>
              <w:t xml:space="preserve">en el juicio físico </w:t>
            </w:r>
            <w:r w:rsidRPr="00713A55">
              <w:rPr>
                <w:rFonts w:ascii="Times New Roman" w:eastAsia="Times New Roman" w:hAnsi="Times New Roman" w:cs="Times New Roman"/>
                <w:sz w:val="24"/>
                <w:szCs w:val="24"/>
                <w:lang w:eastAsia="es-AR"/>
              </w:rPr>
              <w:t>boletas de aportes que no están registradas en el módulo de fiscalización</w:t>
            </w:r>
          </w:p>
        </w:tc>
      </w:tr>
      <w:tr w:rsidR="00713A55" w:rsidRPr="00713A55" w:rsidTr="00BD7BE2">
        <w:trPr>
          <w:trHeight w:val="5073"/>
          <w:tblCellSpacing w:w="0" w:type="dxa"/>
        </w:trPr>
        <w:tc>
          <w:tcPr>
            <w:tcW w:w="9121" w:type="dxa"/>
            <w:gridSpan w:val="6"/>
            <w:shd w:val="clear" w:color="auto" w:fill="FFFFFF"/>
            <w:hideMark/>
          </w:tcPr>
          <w:p w:rsidR="00713A55" w:rsidRPr="00713A55" w:rsidRDefault="00713A55" w:rsidP="009379BE">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0"/>
                <w:numId w:val="2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u w:val="single"/>
                <w:lang w:eastAsia="es-AR"/>
              </w:rPr>
              <w:t>Saldo pendiente actualizado del aporte regulado</w:t>
            </w:r>
            <w:r w:rsidRPr="00713A55">
              <w:rPr>
                <w:rFonts w:ascii="Times New Roman" w:eastAsia="Times New Roman" w:hAnsi="Times New Roman" w:cs="Times New Roman"/>
                <w:sz w:val="24"/>
                <w:szCs w:val="24"/>
                <w:lang w:eastAsia="es-AR"/>
              </w:rPr>
              <w:t xml:space="preserve">: suma de los saldos pendientes, actualizados al valor de la unidad JUS actual, de los aportes regulados para un mismo profesional en el juicio principal y/o juicios conexos. El saldo se calcula al restar a los aportes regulados actualizados, los aportes efectuados por el profesional en </w:t>
            </w:r>
            <w:proofErr w:type="gramStart"/>
            <w:r w:rsidRPr="00713A55">
              <w:rPr>
                <w:rFonts w:ascii="Times New Roman" w:eastAsia="Times New Roman" w:hAnsi="Times New Roman" w:cs="Times New Roman"/>
                <w:sz w:val="24"/>
                <w:szCs w:val="24"/>
                <w:lang w:eastAsia="es-AR"/>
              </w:rPr>
              <w:t>el juicio principal y/o conexos</w:t>
            </w:r>
            <w:proofErr w:type="gramEnd"/>
            <w:r w:rsidR="00BD7BE2">
              <w:rPr>
                <w:rFonts w:ascii="Times New Roman" w:eastAsia="Times New Roman" w:hAnsi="Times New Roman" w:cs="Times New Roman"/>
                <w:sz w:val="24"/>
                <w:szCs w:val="24"/>
                <w:lang w:eastAsia="es-AR"/>
              </w:rPr>
              <w:t>.</w:t>
            </w:r>
          </w:p>
          <w:p w:rsidR="00713A55" w:rsidRPr="00713A55" w:rsidRDefault="00713A55" w:rsidP="003A3CAC">
            <w:pPr>
              <w:numPr>
                <w:ilvl w:val="0"/>
                <w:numId w:val="2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u w:val="single"/>
                <w:lang w:eastAsia="es-AR"/>
              </w:rPr>
              <w:t xml:space="preserve">Aporte actualizado para Caja de </w:t>
            </w:r>
            <w:r w:rsidR="00BD7BE2">
              <w:rPr>
                <w:rFonts w:ascii="Times New Roman" w:eastAsia="Times New Roman" w:hAnsi="Times New Roman" w:cs="Times New Roman"/>
                <w:sz w:val="24"/>
                <w:szCs w:val="24"/>
                <w:u w:val="single"/>
                <w:lang w:eastAsia="es-AR"/>
              </w:rPr>
              <w:t>Seguridad Social</w:t>
            </w:r>
            <w:r w:rsidRPr="00713A55">
              <w:rPr>
                <w:rFonts w:ascii="Times New Roman" w:eastAsia="Times New Roman" w:hAnsi="Times New Roman" w:cs="Times New Roman"/>
                <w:sz w:val="24"/>
                <w:szCs w:val="24"/>
                <w:lang w:eastAsia="es-AR"/>
              </w:rPr>
              <w:t>: es la suma del 20% de los honorarios regulados, actualizado al valor de la unidad JUS actual, para un mismo profesional en el juicio principal y/o juicios conexos. El Fiscalizador verifica que en el juicio, principal y/o conexos, se encuentre adjunta la boleta de aporte</w:t>
            </w:r>
            <w:r w:rsidR="00BD7BE2">
              <w:rPr>
                <w:rFonts w:ascii="Times New Roman" w:eastAsia="Times New Roman" w:hAnsi="Times New Roman" w:cs="Times New Roman"/>
                <w:sz w:val="24"/>
                <w:szCs w:val="24"/>
                <w:lang w:eastAsia="es-AR"/>
              </w:rPr>
              <w:t xml:space="preserve"> final a Caja de Seguridad Social </w:t>
            </w:r>
            <w:r w:rsidRPr="00713A55">
              <w:rPr>
                <w:rFonts w:ascii="Times New Roman" w:eastAsia="Times New Roman" w:hAnsi="Times New Roman" w:cs="Times New Roman"/>
                <w:sz w:val="24"/>
                <w:szCs w:val="24"/>
                <w:lang w:eastAsia="es-AR"/>
              </w:rPr>
              <w:t>cuyo importe coincida con el indicado en pantalla.</w:t>
            </w:r>
          </w:p>
          <w:p w:rsidR="00713A55" w:rsidRPr="00713A55" w:rsidRDefault="00713A55" w:rsidP="003A3CAC">
            <w:pPr>
              <w:numPr>
                <w:ilvl w:val="0"/>
                <w:numId w:val="28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La actualización del aporte regulado corresponde sólo para los honorarios regulados en unidades JUS posteriores al 23 de junio del 2008 (inclusive) y cuyo periodo de prórroga de actualización está vencido al momento de otorgar la conformidad.</w:t>
            </w:r>
          </w:p>
          <w:p w:rsidR="00713A55" w:rsidRPr="00713A55" w:rsidRDefault="00713A55" w:rsidP="003A3CAC">
            <w:pPr>
              <w:numPr>
                <w:ilvl w:val="0"/>
                <w:numId w:val="28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Sólo el Jefe de Fiscalizadores está autorizado a otorgar la conformidad de honorarios y aportes a un profesional que adeuda </w:t>
            </w:r>
            <w:r w:rsidR="00F11401">
              <w:rPr>
                <w:rFonts w:ascii="Times New Roman" w:eastAsia="Times New Roman" w:hAnsi="Times New Roman" w:cs="Times New Roman"/>
                <w:sz w:val="24"/>
                <w:szCs w:val="24"/>
                <w:lang w:eastAsia="es-AR"/>
              </w:rPr>
              <w:t xml:space="preserve">un monto superior a cinco (5) pesos en </w:t>
            </w:r>
            <w:r w:rsidRPr="00713A55">
              <w:rPr>
                <w:rFonts w:ascii="Times New Roman" w:eastAsia="Times New Roman" w:hAnsi="Times New Roman" w:cs="Times New Roman"/>
                <w:sz w:val="24"/>
                <w:szCs w:val="24"/>
                <w:lang w:eastAsia="es-AR"/>
              </w:rPr>
              <w:t xml:space="preserve">los aportes correspondientes en el juicio principal y/o juicios </w:t>
            </w:r>
            <w:r w:rsidR="00BD7BE2">
              <w:rPr>
                <w:rFonts w:ascii="Times New Roman" w:eastAsia="Times New Roman" w:hAnsi="Times New Roman" w:cs="Times New Roman"/>
                <w:sz w:val="24"/>
                <w:szCs w:val="24"/>
                <w:lang w:eastAsia="es-AR"/>
              </w:rPr>
              <w:t>conexos</w:t>
            </w:r>
            <w:r w:rsidR="00F11401">
              <w:rPr>
                <w:rFonts w:ascii="Times New Roman" w:eastAsia="Times New Roman" w:hAnsi="Times New Roman" w:cs="Times New Roman"/>
                <w:sz w:val="24"/>
                <w:szCs w:val="24"/>
                <w:lang w:eastAsia="es-AR"/>
              </w:rPr>
              <w:t>.</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AF4ED9">
        <w:trPr>
          <w:trHeight w:val="240"/>
          <w:tblCellSpacing w:w="0" w:type="dxa"/>
        </w:trPr>
        <w:tc>
          <w:tcPr>
            <w:tcW w:w="4350" w:type="pct"/>
            <w:gridSpan w:val="3"/>
            <w:shd w:val="clear" w:color="auto" w:fill="D9D9D9" w:themeFill="background1" w:themeFillShade="D9"/>
            <w:hideMark/>
          </w:tcPr>
          <w:p w:rsidR="00713A55" w:rsidRPr="00713A55" w:rsidRDefault="00713A55" w:rsidP="00983282">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Finalizar Conformidad</w:t>
            </w:r>
            <w:r w:rsidRPr="00713A55">
              <w:rPr>
                <w:rFonts w:ascii="Times New Roman" w:eastAsia="Times New Roman" w:hAnsi="Times New Roman" w:cs="Times New Roman"/>
                <w:sz w:val="24"/>
                <w:szCs w:val="24"/>
                <w:lang w:eastAsia="es-AR"/>
              </w:rPr>
              <w:br w:type="page"/>
            </w:r>
          </w:p>
        </w:tc>
        <w:tc>
          <w:tcPr>
            <w:tcW w:w="650" w:type="pct"/>
            <w:shd w:val="clear" w:color="auto" w:fill="D9D9D9" w:themeFill="background1" w:themeFillShade="D9"/>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59</w:t>
            </w:r>
          </w:p>
        </w:tc>
      </w:tr>
      <w:tr w:rsidR="00713A55" w:rsidRPr="00713A55" w:rsidTr="00E2321C">
        <w:trPr>
          <w:trHeight w:val="390"/>
          <w:tblCellSpacing w:w="0" w:type="dxa"/>
        </w:trPr>
        <w:tc>
          <w:tcPr>
            <w:tcW w:w="5000" w:type="pct"/>
            <w:gridSpan w:val="4"/>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E2321C">
        <w:trPr>
          <w:trHeight w:val="180"/>
          <w:tblCellSpacing w:w="0" w:type="dxa"/>
        </w:trPr>
        <w:tc>
          <w:tcPr>
            <w:tcW w:w="5000" w:type="pct"/>
            <w:gridSpan w:val="4"/>
            <w:shd w:val="clear" w:color="auto" w:fill="FFFFFF"/>
            <w:hideMark/>
          </w:tcPr>
          <w:p w:rsidR="00713A55" w:rsidRPr="00713A55" w:rsidRDefault="00713A55" w:rsidP="00983282">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Finalizar la actividad de otorgar una conformidad en el juicio principal y/o juicios conexos</w:t>
            </w:r>
          </w:p>
        </w:tc>
      </w:tr>
      <w:tr w:rsidR="00713A55" w:rsidRPr="00713A55" w:rsidTr="00E2321C">
        <w:trPr>
          <w:trHeight w:val="180"/>
          <w:tblCellSpacing w:w="0" w:type="dxa"/>
        </w:trPr>
        <w:tc>
          <w:tcPr>
            <w:tcW w:w="5000" w:type="pct"/>
            <w:gridSpan w:val="4"/>
            <w:shd w:val="clear" w:color="auto" w:fill="FFFFFF"/>
            <w:hideMark/>
          </w:tcPr>
          <w:p w:rsidR="00713A55" w:rsidRPr="00713A55" w:rsidRDefault="00713A55" w:rsidP="00AF4ED9">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AF4ED9">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CU35 – Otorgar Conformidad</w:t>
            </w:r>
          </w:p>
        </w:tc>
      </w:tr>
      <w:tr w:rsidR="00713A55" w:rsidRPr="00713A55" w:rsidTr="00AF4ED9">
        <w:trPr>
          <w:tblCellSpacing w:w="0" w:type="dxa"/>
        </w:trPr>
        <w:tc>
          <w:tcPr>
            <w:tcW w:w="946" w:type="pct"/>
            <w:shd w:val="clear" w:color="auto" w:fill="FFFFFF"/>
            <w:hideMark/>
          </w:tcPr>
          <w:p w:rsidR="00713A55" w:rsidRPr="00713A55" w:rsidRDefault="00713A55" w:rsidP="00AF4ED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Post</w:t>
            </w:r>
            <w:r w:rsidR="00AF4ED9">
              <w:rPr>
                <w:rFonts w:ascii="Times New Roman" w:eastAsia="Times New Roman" w:hAnsi="Times New Roman" w:cs="Times New Roman"/>
                <w:b/>
                <w:bCs/>
                <w:sz w:val="24"/>
                <w:szCs w:val="24"/>
                <w:lang w:eastAsia="es-AR"/>
              </w:rPr>
              <w:t>-</w:t>
            </w:r>
            <w:r w:rsidRPr="00713A55">
              <w:rPr>
                <w:rFonts w:ascii="Times New Roman" w:eastAsia="Times New Roman" w:hAnsi="Times New Roman" w:cs="Times New Roman"/>
                <w:b/>
                <w:bCs/>
                <w:sz w:val="24"/>
                <w:szCs w:val="24"/>
                <w:lang w:eastAsia="es-AR"/>
              </w:rPr>
              <w:t>condici</w:t>
            </w:r>
            <w:r w:rsidR="00AF4ED9">
              <w:rPr>
                <w:rFonts w:ascii="Times New Roman" w:eastAsia="Times New Roman" w:hAnsi="Times New Roman" w:cs="Times New Roman"/>
                <w:b/>
                <w:bCs/>
                <w:sz w:val="24"/>
                <w:szCs w:val="24"/>
                <w:lang w:eastAsia="es-AR"/>
              </w:rPr>
              <w:t>ón</w:t>
            </w:r>
          </w:p>
        </w:tc>
        <w:tc>
          <w:tcPr>
            <w:tcW w:w="4054" w:type="pct"/>
            <w:gridSpan w:val="3"/>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finaliza la actividad de conformidad</w:t>
            </w:r>
          </w:p>
        </w:tc>
      </w:tr>
      <w:tr w:rsidR="00713A55" w:rsidRPr="00713A55" w:rsidTr="00AF4ED9">
        <w:trPr>
          <w:tblCellSpacing w:w="0" w:type="dxa"/>
        </w:trPr>
        <w:tc>
          <w:tcPr>
            <w:tcW w:w="946" w:type="pct"/>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finaliza la actividad de conformidad</w:t>
            </w:r>
          </w:p>
        </w:tc>
      </w:tr>
      <w:tr w:rsidR="00713A55" w:rsidRPr="00713A55" w:rsidTr="00E2321C">
        <w:trPr>
          <w:trHeight w:val="435"/>
          <w:tblCellSpacing w:w="0" w:type="dxa"/>
        </w:trPr>
        <w:tc>
          <w:tcPr>
            <w:tcW w:w="2500" w:type="pct"/>
            <w:gridSpan w:val="2"/>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E2321C">
        <w:trPr>
          <w:trHeight w:val="930"/>
          <w:tblCellSpacing w:w="0" w:type="dxa"/>
        </w:trPr>
        <w:tc>
          <w:tcPr>
            <w:tcW w:w="2500" w:type="pct"/>
            <w:gridSpan w:val="2"/>
            <w:shd w:val="clear" w:color="auto" w:fill="FFFFFF"/>
            <w:hideMark/>
          </w:tcPr>
          <w:p w:rsidR="00713A55" w:rsidRPr="00713A55" w:rsidRDefault="00713A55" w:rsidP="003A3CAC">
            <w:pPr>
              <w:numPr>
                <w:ilvl w:val="0"/>
                <w:numId w:val="28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finalizar la conformidad</w:t>
            </w:r>
          </w:p>
          <w:p w:rsidR="00713A55" w:rsidRPr="00713A55" w:rsidRDefault="00713A55" w:rsidP="003A3CAC">
            <w:pPr>
              <w:numPr>
                <w:ilvl w:val="0"/>
                <w:numId w:val="28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Observaciones</w:t>
            </w:r>
          </w:p>
        </w:tc>
        <w:tc>
          <w:tcPr>
            <w:tcW w:w="2500" w:type="pct"/>
            <w:gridSpan w:val="2"/>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2321C">
        <w:trPr>
          <w:trHeight w:val="675"/>
          <w:tblCellSpacing w:w="0" w:type="dxa"/>
        </w:trPr>
        <w:tc>
          <w:tcPr>
            <w:tcW w:w="2500" w:type="pct"/>
            <w:gridSpan w:val="2"/>
            <w:shd w:val="clear" w:color="auto" w:fill="FFFFFF"/>
            <w:hideMark/>
          </w:tcPr>
          <w:p w:rsidR="00713A55" w:rsidRPr="00713A55" w:rsidRDefault="00713A55" w:rsidP="003A3CAC">
            <w:pPr>
              <w:numPr>
                <w:ilvl w:val="0"/>
                <w:numId w:val="28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un texto de observaciones para incluir en el documento de conformidad y presiona el botón “Finalizar”</w:t>
            </w:r>
          </w:p>
        </w:tc>
        <w:tc>
          <w:tcPr>
            <w:tcW w:w="2500" w:type="pct"/>
            <w:gridSpan w:val="2"/>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El Fiscalizador no ingresa un texto de observaciones. Presiona el botón “Finalizar”</w:t>
            </w:r>
          </w:p>
        </w:tc>
      </w:tr>
      <w:tr w:rsidR="00713A55" w:rsidRPr="00713A55" w:rsidTr="00E2321C">
        <w:trPr>
          <w:trHeight w:val="675"/>
          <w:tblCellSpacing w:w="0" w:type="dxa"/>
        </w:trPr>
        <w:tc>
          <w:tcPr>
            <w:tcW w:w="2500" w:type="pct"/>
            <w:gridSpan w:val="2"/>
            <w:shd w:val="clear" w:color="auto" w:fill="FFFFFF"/>
            <w:hideMark/>
          </w:tcPr>
          <w:p w:rsidR="00713A55" w:rsidRPr="00713A55" w:rsidRDefault="00713A55" w:rsidP="003A3CAC">
            <w:pPr>
              <w:numPr>
                <w:ilvl w:val="0"/>
                <w:numId w:val="29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módulo de fiscalización verifica los datos y genera el documento de conformidad correspondiente</w:t>
            </w:r>
            <w:r w:rsidR="00B96961">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983282">
            <w:pPr>
              <w:spacing w:after="0" w:line="240" w:lineRule="auto"/>
              <w:jc w:val="both"/>
              <w:rPr>
                <w:rFonts w:ascii="Times New Roman" w:eastAsia="Times New Roman" w:hAnsi="Times New Roman" w:cs="Times New Roman"/>
                <w:sz w:val="24"/>
                <w:szCs w:val="24"/>
                <w:lang w:eastAsia="es-AR"/>
              </w:rPr>
            </w:pPr>
          </w:p>
        </w:tc>
      </w:tr>
      <w:tr w:rsidR="00713A55" w:rsidRPr="00713A55" w:rsidTr="00E2321C">
        <w:trPr>
          <w:trHeight w:val="315"/>
          <w:tblCellSpacing w:w="0" w:type="dxa"/>
        </w:trPr>
        <w:tc>
          <w:tcPr>
            <w:tcW w:w="2500" w:type="pct"/>
            <w:gridSpan w:val="2"/>
            <w:shd w:val="clear" w:color="auto" w:fill="FFFFFF"/>
            <w:hideMark/>
          </w:tcPr>
          <w:p w:rsidR="00713A55" w:rsidRPr="00713A55" w:rsidRDefault="00713A55" w:rsidP="003A3CAC">
            <w:pPr>
              <w:numPr>
                <w:ilvl w:val="0"/>
                <w:numId w:val="29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r w:rsidR="00B96961">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2321C">
        <w:trPr>
          <w:trHeight w:val="345"/>
          <w:tblCellSpacing w:w="0" w:type="dxa"/>
        </w:trPr>
        <w:tc>
          <w:tcPr>
            <w:tcW w:w="5000" w:type="pct"/>
            <w:gridSpan w:val="4"/>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E2321C">
        <w:trPr>
          <w:trHeight w:val="375"/>
          <w:tblCellSpacing w:w="0" w:type="dxa"/>
        </w:trPr>
        <w:tc>
          <w:tcPr>
            <w:tcW w:w="5000" w:type="pct"/>
            <w:gridSpan w:val="4"/>
            <w:shd w:val="clear" w:color="auto" w:fill="FFFFFF"/>
            <w:hideMark/>
          </w:tcPr>
          <w:p w:rsidR="00713A55" w:rsidRPr="00713A55" w:rsidRDefault="00713A55" w:rsidP="00983282">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E2321C">
        <w:trPr>
          <w:trHeight w:val="2385"/>
          <w:tblCellSpacing w:w="0" w:type="dxa"/>
        </w:trPr>
        <w:tc>
          <w:tcPr>
            <w:tcW w:w="5000" w:type="pct"/>
            <w:gridSpan w:val="4"/>
            <w:shd w:val="clear" w:color="auto" w:fill="FFFFFF"/>
            <w:hideMark/>
          </w:tcPr>
          <w:p w:rsidR="00713A55" w:rsidRPr="00713A55" w:rsidRDefault="00713A55" w:rsidP="00983282">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0"/>
                <w:numId w:val="29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Si se otorgó una conformidad de honorarios, el documento contiene los datos del juicio principal y/o conexos con las correspondientes regulaciones de honorarios seleccionadas por el Fiscalizador</w:t>
            </w:r>
          </w:p>
          <w:p w:rsidR="00713A55" w:rsidRPr="00713A55" w:rsidRDefault="00713A55" w:rsidP="003A3CAC">
            <w:pPr>
              <w:numPr>
                <w:ilvl w:val="0"/>
                <w:numId w:val="29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Si se otorgó una conformidad de honorarios y aportes, el documento contiene los datos del juicio principal y/o juicios conexos con las correspondientes regulaciones de honorarios y los aportes efectuados.</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F33350">
        <w:trPr>
          <w:trHeight w:val="240"/>
          <w:tblCellSpacing w:w="0" w:type="dxa"/>
        </w:trPr>
        <w:tc>
          <w:tcPr>
            <w:tcW w:w="4350" w:type="pct"/>
            <w:gridSpan w:val="3"/>
            <w:shd w:val="clear" w:color="auto" w:fill="D9D9D9" w:themeFill="background1" w:themeFillShade="D9"/>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Boleta</w:t>
            </w:r>
          </w:p>
        </w:tc>
        <w:tc>
          <w:tcPr>
            <w:tcW w:w="650" w:type="pct"/>
            <w:shd w:val="clear" w:color="auto" w:fill="D9D9D9" w:themeFill="background1" w:themeFillShade="D9"/>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36</w:t>
            </w:r>
          </w:p>
        </w:tc>
      </w:tr>
      <w:tr w:rsidR="00713A55" w:rsidRPr="00713A55" w:rsidTr="00F33350">
        <w:trPr>
          <w:trHeight w:val="390"/>
          <w:tblCellSpacing w:w="0" w:type="dxa"/>
        </w:trPr>
        <w:tc>
          <w:tcPr>
            <w:tcW w:w="5000" w:type="pct"/>
            <w:gridSpan w:val="4"/>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F33350">
        <w:trPr>
          <w:trHeight w:val="180"/>
          <w:tblCellSpacing w:w="0" w:type="dxa"/>
        </w:trPr>
        <w:tc>
          <w:tcPr>
            <w:tcW w:w="5000" w:type="pct"/>
            <w:gridSpan w:val="4"/>
            <w:shd w:val="clear" w:color="auto" w:fill="FFFFFF"/>
            <w:hideMark/>
          </w:tcPr>
          <w:p w:rsidR="00713A55" w:rsidRPr="00713A55" w:rsidRDefault="00713A55" w:rsidP="00F33350">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Imputar una boleta de aporte judicial, inicial o final, al juicio principal y/o sus juicios conexos.</w:t>
            </w:r>
          </w:p>
        </w:tc>
      </w:tr>
      <w:tr w:rsidR="00713A55" w:rsidRPr="00713A55" w:rsidTr="00F33350">
        <w:trPr>
          <w:trHeight w:val="180"/>
          <w:tblCellSpacing w:w="0" w:type="dxa"/>
        </w:trPr>
        <w:tc>
          <w:tcPr>
            <w:tcW w:w="5000" w:type="pct"/>
            <w:gridSpan w:val="4"/>
            <w:shd w:val="clear" w:color="auto" w:fill="FFFFFF"/>
            <w:hideMark/>
          </w:tcPr>
          <w:p w:rsidR="00713A55" w:rsidRPr="00713A55" w:rsidRDefault="00713A55" w:rsidP="004841FC">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4841FC">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4841FC">
        <w:trPr>
          <w:tblCellSpacing w:w="0" w:type="dxa"/>
        </w:trPr>
        <w:tc>
          <w:tcPr>
            <w:tcW w:w="946" w:type="pct"/>
            <w:shd w:val="clear" w:color="auto" w:fill="FFFFFF"/>
            <w:hideMark/>
          </w:tcPr>
          <w:p w:rsidR="00713A55" w:rsidRPr="00713A55" w:rsidRDefault="004841FC" w:rsidP="00F33350">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imputa la boleta de aporte judicial</w:t>
            </w:r>
          </w:p>
        </w:tc>
      </w:tr>
      <w:tr w:rsidR="00713A55" w:rsidRPr="00713A55" w:rsidTr="004841FC">
        <w:trPr>
          <w:tblCellSpacing w:w="0" w:type="dxa"/>
        </w:trPr>
        <w:tc>
          <w:tcPr>
            <w:tcW w:w="946" w:type="pct"/>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imputa la boleta de aporte judicial</w:t>
            </w:r>
          </w:p>
        </w:tc>
      </w:tr>
      <w:tr w:rsidR="00713A55" w:rsidRPr="00713A55" w:rsidTr="00F33350">
        <w:trPr>
          <w:trHeight w:val="435"/>
          <w:tblCellSpacing w:w="0" w:type="dxa"/>
        </w:trPr>
        <w:tc>
          <w:tcPr>
            <w:tcW w:w="2500" w:type="pct"/>
            <w:gridSpan w:val="2"/>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F33350">
        <w:trPr>
          <w:trHeight w:val="1350"/>
          <w:tblCellSpacing w:w="0" w:type="dxa"/>
        </w:trPr>
        <w:tc>
          <w:tcPr>
            <w:tcW w:w="2500" w:type="pct"/>
            <w:gridSpan w:val="2"/>
            <w:shd w:val="clear" w:color="auto" w:fill="FFFFFF"/>
            <w:hideMark/>
          </w:tcPr>
          <w:p w:rsidR="00713A55" w:rsidRPr="00713A55" w:rsidRDefault="00713A55" w:rsidP="003A3CAC">
            <w:pPr>
              <w:numPr>
                <w:ilvl w:val="0"/>
                <w:numId w:val="29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imput</w:t>
            </w:r>
            <w:r w:rsidR="001E7C5A">
              <w:rPr>
                <w:rFonts w:ascii="Times New Roman" w:eastAsia="Times New Roman" w:hAnsi="Times New Roman" w:cs="Times New Roman"/>
                <w:sz w:val="24"/>
                <w:szCs w:val="24"/>
                <w:lang w:eastAsia="es-AR"/>
              </w:rPr>
              <w:t>ar la boleta de aporte judicial:</w:t>
            </w:r>
          </w:p>
          <w:p w:rsidR="00713A55" w:rsidRPr="00713A55" w:rsidRDefault="00713A55" w:rsidP="003A3CAC">
            <w:pPr>
              <w:numPr>
                <w:ilvl w:val="0"/>
                <w:numId w:val="29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Código de barras de la boleta</w:t>
            </w:r>
          </w:p>
        </w:tc>
        <w:tc>
          <w:tcPr>
            <w:tcW w:w="2500" w:type="pct"/>
            <w:gridSpan w:val="2"/>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33350">
        <w:trPr>
          <w:trHeight w:val="675"/>
          <w:tblCellSpacing w:w="0" w:type="dxa"/>
        </w:trPr>
        <w:tc>
          <w:tcPr>
            <w:tcW w:w="2500" w:type="pct"/>
            <w:gridSpan w:val="2"/>
            <w:shd w:val="clear" w:color="auto" w:fill="FFFFFF"/>
            <w:hideMark/>
          </w:tcPr>
          <w:p w:rsidR="00713A55" w:rsidRPr="00713A55" w:rsidRDefault="00713A55" w:rsidP="003A3CAC">
            <w:pPr>
              <w:numPr>
                <w:ilvl w:val="0"/>
                <w:numId w:val="29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el código de barras de la boleta de aporte judicial y presiona el botón “Aceptar”</w:t>
            </w:r>
            <w:r w:rsidR="009B001B">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33350">
        <w:trPr>
          <w:trHeight w:val="390"/>
          <w:tblCellSpacing w:w="0" w:type="dxa"/>
        </w:trPr>
        <w:tc>
          <w:tcPr>
            <w:tcW w:w="2500" w:type="pct"/>
            <w:gridSpan w:val="2"/>
            <w:shd w:val="clear" w:color="auto" w:fill="FFFFFF"/>
            <w:hideMark/>
          </w:tcPr>
          <w:p w:rsidR="00713A55" w:rsidRPr="00713A55" w:rsidRDefault="00713A55" w:rsidP="003A3CAC">
            <w:pPr>
              <w:numPr>
                <w:ilvl w:val="0"/>
                <w:numId w:val="29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el código ingresado y presenta en pantalla los siguientes datos:</w:t>
            </w:r>
          </w:p>
          <w:p w:rsidR="00713A55" w:rsidRPr="00713A55" w:rsidRDefault="00713A55" w:rsidP="003A3CAC">
            <w:pPr>
              <w:numPr>
                <w:ilvl w:val="0"/>
                <w:numId w:val="2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Juzgado</w:t>
            </w:r>
          </w:p>
          <w:p w:rsidR="00713A55" w:rsidRPr="00713A55" w:rsidRDefault="00713A55" w:rsidP="003A3CAC">
            <w:pPr>
              <w:numPr>
                <w:ilvl w:val="0"/>
                <w:numId w:val="2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Nro. de expediente</w:t>
            </w:r>
          </w:p>
          <w:p w:rsidR="00713A55" w:rsidRPr="00713A55" w:rsidRDefault="00713A55" w:rsidP="003A3CAC">
            <w:pPr>
              <w:numPr>
                <w:ilvl w:val="0"/>
                <w:numId w:val="2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2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Nombre del Profesional aportante</w:t>
            </w:r>
          </w:p>
          <w:p w:rsidR="00713A55" w:rsidRPr="00713A55" w:rsidRDefault="00713A55" w:rsidP="003A3CAC">
            <w:pPr>
              <w:numPr>
                <w:ilvl w:val="0"/>
                <w:numId w:val="2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Monto (en pesos) de la boleta</w:t>
            </w:r>
          </w:p>
          <w:p w:rsidR="00713A55" w:rsidRPr="00713A55" w:rsidRDefault="00713A55" w:rsidP="003A3CAC">
            <w:pPr>
              <w:numPr>
                <w:ilvl w:val="0"/>
                <w:numId w:val="29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pago</w:t>
            </w:r>
            <w:r w:rsidR="009B001B">
              <w:rPr>
                <w:rFonts w:ascii="Times New Roman" w:eastAsia="Times New Roman" w:hAnsi="Times New Roman" w:cs="Times New Roman"/>
                <w:sz w:val="24"/>
                <w:szCs w:val="24"/>
                <w:lang w:eastAsia="es-AR"/>
              </w:rPr>
              <w:t xml:space="preserve"> en el Banco</w:t>
            </w:r>
          </w:p>
        </w:tc>
        <w:tc>
          <w:tcPr>
            <w:tcW w:w="2500" w:type="pct"/>
            <w:gridSpan w:val="2"/>
            <w:shd w:val="clear" w:color="auto" w:fill="FFFFFF"/>
            <w:hideMark/>
          </w:tcPr>
          <w:p w:rsidR="00713A55" w:rsidRPr="00713A55" w:rsidRDefault="00713A55" w:rsidP="008769AE">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lastRenderedPageBreak/>
              <w:t>3.A</w:t>
            </w:r>
            <w:proofErr w:type="gramEnd"/>
            <w:r w:rsidRPr="00713A55">
              <w:rPr>
                <w:rFonts w:ascii="Times New Roman" w:eastAsia="Times New Roman" w:hAnsi="Times New Roman" w:cs="Times New Roman"/>
                <w:sz w:val="24"/>
                <w:szCs w:val="24"/>
                <w:lang w:eastAsia="es-AR"/>
              </w:rPr>
              <w:t>. La boleta no tiene una fecha de pago.</w:t>
            </w:r>
          </w:p>
          <w:p w:rsidR="00713A55" w:rsidRPr="00713A55" w:rsidRDefault="00713A55" w:rsidP="008769AE">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Se muestra en pantalla un mensaje de advertencia informando que la boleta de aporte judicial no fue recaudada.</w:t>
            </w:r>
          </w:p>
          <w:p w:rsidR="00713A55" w:rsidRPr="00713A55" w:rsidRDefault="00713A55" w:rsidP="008769AE">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3.A.i.1</w:t>
            </w:r>
            <w:proofErr w:type="gramEnd"/>
            <w:r w:rsidRPr="00713A55">
              <w:rPr>
                <w:rFonts w:ascii="Times New Roman" w:eastAsia="Times New Roman" w:hAnsi="Times New Roman" w:cs="Times New Roman"/>
                <w:sz w:val="24"/>
                <w:szCs w:val="24"/>
                <w:lang w:eastAsia="es-AR"/>
              </w:rPr>
              <w:t xml:space="preserve">. El Fiscalizador ingresa la fecha de pago del ticket del </w:t>
            </w:r>
            <w:r w:rsidRPr="00713A55">
              <w:rPr>
                <w:rFonts w:ascii="Times New Roman" w:eastAsia="Times New Roman" w:hAnsi="Times New Roman" w:cs="Times New Roman"/>
                <w:sz w:val="24"/>
                <w:szCs w:val="24"/>
                <w:lang w:eastAsia="es-AR"/>
              </w:rPr>
              <w:lastRenderedPageBreak/>
              <w:t>banco.</w:t>
            </w:r>
          </w:p>
          <w:p w:rsidR="00713A55" w:rsidRPr="00713A55" w:rsidRDefault="00713A55" w:rsidP="008769AE">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3.A.i.2</w:t>
            </w:r>
            <w:proofErr w:type="gramEnd"/>
            <w:r w:rsidRPr="00713A55">
              <w:rPr>
                <w:rFonts w:ascii="Times New Roman" w:eastAsia="Times New Roman" w:hAnsi="Times New Roman" w:cs="Times New Roman"/>
                <w:sz w:val="24"/>
                <w:szCs w:val="24"/>
                <w:lang w:eastAsia="es-AR"/>
              </w:rPr>
              <w:t xml:space="preserve">. La boleta no posee un ticket del banco. El Fiscalizador no continúa. El caso de uso retorna al </w:t>
            </w:r>
            <w:r w:rsidRPr="00713A55">
              <w:rPr>
                <w:rFonts w:ascii="Times New Roman" w:eastAsia="Times New Roman" w:hAnsi="Times New Roman" w:cs="Times New Roman"/>
                <w:b/>
                <w:bCs/>
                <w:sz w:val="24"/>
                <w:szCs w:val="24"/>
                <w:lang w:eastAsia="es-AR"/>
              </w:rPr>
              <w:t>Paso 1</w:t>
            </w:r>
          </w:p>
          <w:p w:rsidR="00713A55" w:rsidRPr="00713A55" w:rsidRDefault="00713A55" w:rsidP="008769AE">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w:t>
            </w:r>
            <w:proofErr w:type="gramEnd"/>
            <w:r w:rsidRPr="00713A55">
              <w:rPr>
                <w:rFonts w:ascii="Times New Roman" w:eastAsia="Times New Roman" w:hAnsi="Times New Roman" w:cs="Times New Roman"/>
                <w:sz w:val="24"/>
                <w:szCs w:val="24"/>
                <w:lang w:eastAsia="es-AR"/>
              </w:rPr>
              <w:t>. La boleta de aporte judicial está emitida para un juicio diferente al juicio principal y/o juicios conexos que se está fiscalizando.</w:t>
            </w:r>
          </w:p>
          <w:p w:rsidR="00713A55" w:rsidRPr="00713A55" w:rsidRDefault="00713A55" w:rsidP="008769AE">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No fue imputada. </w:t>
            </w:r>
          </w:p>
          <w:p w:rsidR="00713A55" w:rsidRPr="00713A55" w:rsidRDefault="00713A55" w:rsidP="008769AE">
            <w:pPr>
              <w:spacing w:after="0"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Se muestra en pantalla un mensaje indicando al Fiscalizador que fue emitida para otro juicio.</w:t>
            </w:r>
          </w:p>
          <w:p w:rsidR="00713A55" w:rsidRPr="00713A55" w:rsidRDefault="00713A55" w:rsidP="008769AE">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3.B.i.1</w:t>
            </w:r>
            <w:proofErr w:type="gramEnd"/>
            <w:r w:rsidRPr="00713A55">
              <w:rPr>
                <w:rFonts w:ascii="Times New Roman" w:eastAsia="Times New Roman" w:hAnsi="Times New Roman" w:cs="Times New Roman"/>
                <w:sz w:val="24"/>
                <w:szCs w:val="24"/>
                <w:lang w:eastAsia="es-AR"/>
              </w:rPr>
              <w:t xml:space="preserve">. El Fiscalizador fuerza la imputación. </w:t>
            </w:r>
          </w:p>
          <w:p w:rsidR="00713A55" w:rsidRPr="00713A55" w:rsidRDefault="00713A55" w:rsidP="008769AE">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3.B.i.2</w:t>
            </w:r>
            <w:proofErr w:type="gramEnd"/>
            <w:r w:rsidRPr="00713A55">
              <w:rPr>
                <w:rFonts w:ascii="Times New Roman" w:eastAsia="Times New Roman" w:hAnsi="Times New Roman" w:cs="Times New Roman"/>
                <w:sz w:val="24"/>
                <w:szCs w:val="24"/>
                <w:lang w:eastAsia="es-AR"/>
              </w:rPr>
              <w:t xml:space="preserve">. El Fiscalizador no continúa. El caso de uso retorna al </w:t>
            </w:r>
            <w:r w:rsidRPr="00713A55">
              <w:rPr>
                <w:rFonts w:ascii="Times New Roman" w:eastAsia="Times New Roman" w:hAnsi="Times New Roman" w:cs="Times New Roman"/>
                <w:b/>
                <w:bCs/>
                <w:sz w:val="24"/>
                <w:szCs w:val="24"/>
                <w:lang w:eastAsia="es-AR"/>
              </w:rPr>
              <w:t>Paso 1</w:t>
            </w:r>
          </w:p>
          <w:p w:rsidR="00713A55" w:rsidRPr="00713A55" w:rsidRDefault="00713A55" w:rsidP="008769AE">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3.B.ii</w:t>
            </w:r>
            <w:proofErr w:type="gramEnd"/>
            <w:r w:rsidRPr="00713A55">
              <w:rPr>
                <w:rFonts w:ascii="Times New Roman" w:eastAsia="Times New Roman" w:hAnsi="Times New Roman" w:cs="Times New Roman"/>
                <w:sz w:val="24"/>
                <w:szCs w:val="24"/>
                <w:lang w:eastAsia="es-AR"/>
              </w:rPr>
              <w:t>. Fue imputada. Se muestra en pantalla un mensaje indicando al Fiscalizador que la boleta ya está imputada a otro juicio.</w:t>
            </w:r>
          </w:p>
          <w:p w:rsidR="00713A55" w:rsidRPr="00713A55" w:rsidRDefault="00713A55" w:rsidP="008769AE">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w:t>
            </w:r>
            <w:proofErr w:type="gramEnd"/>
            <w:r w:rsidRPr="00713A55">
              <w:rPr>
                <w:rFonts w:ascii="Times New Roman" w:eastAsia="Times New Roman" w:hAnsi="Times New Roman" w:cs="Times New Roman"/>
                <w:sz w:val="24"/>
                <w:szCs w:val="24"/>
                <w:lang w:eastAsia="es-AR"/>
              </w:rPr>
              <w:t>. El código de barras de la boleta es incorrecto.</w:t>
            </w:r>
          </w:p>
          <w:p w:rsidR="00713A55" w:rsidRPr="00713A55" w:rsidRDefault="00713A55" w:rsidP="008769AE">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w:t>
            </w:r>
            <w:proofErr w:type="gramEnd"/>
            <w:r w:rsidRPr="00713A55">
              <w:rPr>
                <w:rFonts w:ascii="Times New Roman" w:eastAsia="Times New Roman" w:hAnsi="Times New Roman" w:cs="Times New Roman"/>
                <w:sz w:val="24"/>
                <w:szCs w:val="24"/>
                <w:lang w:eastAsia="es-AR"/>
              </w:rPr>
              <w:t xml:space="preserve">. Se muestra en pantalla un mensaje de código incorrecto. </w:t>
            </w:r>
          </w:p>
          <w:p w:rsidR="00713A55" w:rsidRPr="00713A55" w:rsidRDefault="00713A55" w:rsidP="008769AE">
            <w:pPr>
              <w:spacing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Se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F33350">
        <w:trPr>
          <w:trHeight w:val="705"/>
          <w:tblCellSpacing w:w="0" w:type="dxa"/>
        </w:trPr>
        <w:tc>
          <w:tcPr>
            <w:tcW w:w="2500" w:type="pct"/>
            <w:gridSpan w:val="2"/>
            <w:shd w:val="clear" w:color="auto" w:fill="FFFFFF"/>
            <w:hideMark/>
          </w:tcPr>
          <w:p w:rsidR="00713A55" w:rsidRPr="00713A55" w:rsidRDefault="00713A55" w:rsidP="003A3CAC">
            <w:pPr>
              <w:numPr>
                <w:ilvl w:val="0"/>
                <w:numId w:val="29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presiona el botón “Registrar Boleta”.</w:t>
            </w:r>
          </w:p>
        </w:tc>
        <w:tc>
          <w:tcPr>
            <w:tcW w:w="2500" w:type="pct"/>
            <w:gridSpan w:val="2"/>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33350">
        <w:trPr>
          <w:trHeight w:val="705"/>
          <w:tblCellSpacing w:w="0" w:type="dxa"/>
        </w:trPr>
        <w:tc>
          <w:tcPr>
            <w:tcW w:w="2500" w:type="pct"/>
            <w:gridSpan w:val="2"/>
            <w:shd w:val="clear" w:color="auto" w:fill="FFFFFF"/>
            <w:hideMark/>
          </w:tcPr>
          <w:p w:rsidR="00713A55" w:rsidRPr="00713A55" w:rsidRDefault="00713A55" w:rsidP="003A3CAC">
            <w:pPr>
              <w:numPr>
                <w:ilvl w:val="0"/>
                <w:numId w:val="29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la boleta en la Base de Datos.</w:t>
            </w:r>
          </w:p>
        </w:tc>
        <w:tc>
          <w:tcPr>
            <w:tcW w:w="2500" w:type="pct"/>
            <w:gridSpan w:val="2"/>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33350">
        <w:trPr>
          <w:trHeight w:val="705"/>
          <w:tblCellSpacing w:w="0" w:type="dxa"/>
        </w:trPr>
        <w:tc>
          <w:tcPr>
            <w:tcW w:w="2500" w:type="pct"/>
            <w:gridSpan w:val="2"/>
            <w:shd w:val="clear" w:color="auto" w:fill="FFFFFF"/>
            <w:hideMark/>
          </w:tcPr>
          <w:p w:rsidR="00713A55" w:rsidRPr="00713A55" w:rsidRDefault="00713A55" w:rsidP="003A3CAC">
            <w:pPr>
              <w:numPr>
                <w:ilvl w:val="0"/>
                <w:numId w:val="30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la boleta se registró con éxito.</w:t>
            </w:r>
          </w:p>
        </w:tc>
        <w:tc>
          <w:tcPr>
            <w:tcW w:w="2500" w:type="pct"/>
            <w:gridSpan w:val="2"/>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33350">
        <w:trPr>
          <w:trHeight w:val="285"/>
          <w:tblCellSpacing w:w="0" w:type="dxa"/>
        </w:trPr>
        <w:tc>
          <w:tcPr>
            <w:tcW w:w="2500" w:type="pct"/>
            <w:gridSpan w:val="2"/>
            <w:shd w:val="clear" w:color="auto" w:fill="FFFFFF"/>
            <w:hideMark/>
          </w:tcPr>
          <w:p w:rsidR="00713A55" w:rsidRPr="00713A55" w:rsidRDefault="00713A55" w:rsidP="003A3CAC">
            <w:pPr>
              <w:numPr>
                <w:ilvl w:val="0"/>
                <w:numId w:val="30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33350">
        <w:trPr>
          <w:trHeight w:val="390"/>
          <w:tblCellSpacing w:w="0" w:type="dxa"/>
        </w:trPr>
        <w:tc>
          <w:tcPr>
            <w:tcW w:w="5000" w:type="pct"/>
            <w:gridSpan w:val="4"/>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F33350">
        <w:trPr>
          <w:trHeight w:val="375"/>
          <w:tblCellSpacing w:w="0" w:type="dxa"/>
        </w:trPr>
        <w:tc>
          <w:tcPr>
            <w:tcW w:w="5000" w:type="pct"/>
            <w:gridSpan w:val="4"/>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F33350">
        <w:trPr>
          <w:trHeight w:val="465"/>
          <w:tblCellSpacing w:w="0" w:type="dxa"/>
        </w:trPr>
        <w:tc>
          <w:tcPr>
            <w:tcW w:w="5000" w:type="pct"/>
            <w:gridSpan w:val="4"/>
            <w:shd w:val="clear" w:color="auto" w:fill="FFFFFF"/>
            <w:hideMark/>
          </w:tcPr>
          <w:p w:rsidR="00713A55" w:rsidRPr="00713A55" w:rsidRDefault="00713A55" w:rsidP="00F3335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401447" w:rsidRDefault="00401447" w:rsidP="00713A55">
      <w:pPr>
        <w:spacing w:before="100" w:beforeAutospacing="1" w:after="0" w:line="240" w:lineRule="auto"/>
        <w:rPr>
          <w:rFonts w:ascii="Times New Roman" w:eastAsia="Times New Roman" w:hAnsi="Times New Roman" w:cs="Times New Roman"/>
          <w:sz w:val="24"/>
          <w:szCs w:val="24"/>
          <w:lang w:eastAsia="es-AR"/>
        </w:rPr>
      </w:pPr>
    </w:p>
    <w:p w:rsidR="00401447" w:rsidRDefault="00401447">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1102"/>
        <w:gridCol w:w="1733"/>
        <w:gridCol w:w="1733"/>
        <w:gridCol w:w="1642"/>
        <w:gridCol w:w="1186"/>
      </w:tblGrid>
      <w:tr w:rsidR="00713A55" w:rsidRPr="00713A55" w:rsidTr="00401447">
        <w:trPr>
          <w:trHeight w:val="240"/>
          <w:tblCellSpacing w:w="0" w:type="dxa"/>
        </w:trPr>
        <w:tc>
          <w:tcPr>
            <w:tcW w:w="4350" w:type="pct"/>
            <w:gridSpan w:val="5"/>
            <w:shd w:val="clear" w:color="auto" w:fill="D9D9D9" w:themeFill="background1" w:themeFillShade="D9"/>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Nombre</w:t>
            </w:r>
            <w:r w:rsidRPr="00713A55">
              <w:rPr>
                <w:rFonts w:ascii="Times New Roman" w:eastAsia="Times New Roman" w:hAnsi="Times New Roman" w:cs="Times New Roman"/>
                <w:sz w:val="24"/>
                <w:szCs w:val="24"/>
                <w:lang w:eastAsia="es-AR"/>
              </w:rPr>
              <w:t>: Realizar Convenio</w:t>
            </w:r>
          </w:p>
        </w:tc>
        <w:tc>
          <w:tcPr>
            <w:tcW w:w="650" w:type="pct"/>
            <w:shd w:val="clear" w:color="auto" w:fill="D9D9D9" w:themeFill="background1" w:themeFillShade="D9"/>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37</w:t>
            </w:r>
          </w:p>
        </w:tc>
      </w:tr>
      <w:tr w:rsidR="00713A55" w:rsidRPr="00713A55" w:rsidTr="00401447">
        <w:trPr>
          <w:trHeight w:val="390"/>
          <w:tblCellSpacing w:w="0" w:type="dxa"/>
        </w:trPr>
        <w:tc>
          <w:tcPr>
            <w:tcW w:w="5000" w:type="pct"/>
            <w:gridSpan w:val="6"/>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401447">
        <w:trPr>
          <w:trHeight w:val="180"/>
          <w:tblCellSpacing w:w="0" w:type="dxa"/>
        </w:trPr>
        <w:tc>
          <w:tcPr>
            <w:tcW w:w="5000" w:type="pct"/>
            <w:gridSpan w:val="6"/>
            <w:shd w:val="clear" w:color="auto" w:fill="FFFFFF"/>
            <w:hideMark/>
          </w:tcPr>
          <w:p w:rsidR="00713A55" w:rsidRPr="00713A55" w:rsidRDefault="00713A55" w:rsidP="00DC4F99">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 convenio de pago de aportes para un profesional afiliado a Caja Forense que posee honorarios regulados en el juicio principal y/o juicios conexos</w:t>
            </w:r>
          </w:p>
        </w:tc>
      </w:tr>
      <w:tr w:rsidR="00713A55" w:rsidRPr="00713A55" w:rsidTr="00401447">
        <w:trPr>
          <w:trHeight w:val="180"/>
          <w:tblCellSpacing w:w="0" w:type="dxa"/>
        </w:trPr>
        <w:tc>
          <w:tcPr>
            <w:tcW w:w="5000" w:type="pct"/>
            <w:gridSpan w:val="6"/>
            <w:shd w:val="clear" w:color="auto" w:fill="FFFFFF"/>
            <w:hideMark/>
          </w:tcPr>
          <w:p w:rsidR="00713A55" w:rsidRPr="00713A55" w:rsidRDefault="00AF5DB7" w:rsidP="00401447">
            <w:pPr>
              <w:spacing w:before="100" w:beforeAutospacing="1" w:after="119" w:line="180"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AF5DB7">
        <w:trPr>
          <w:tblCellSpacing w:w="0" w:type="dxa"/>
        </w:trPr>
        <w:tc>
          <w:tcPr>
            <w:tcW w:w="946" w:type="pct"/>
            <w:shd w:val="clear" w:color="auto" w:fill="FFFFFF"/>
            <w:hideMark/>
          </w:tcPr>
          <w:p w:rsidR="00713A55" w:rsidRPr="00713A55" w:rsidRDefault="00AF5DB7" w:rsidP="00401447">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el convenio de pago de aportes</w:t>
            </w:r>
          </w:p>
        </w:tc>
      </w:tr>
      <w:tr w:rsidR="00713A55" w:rsidRPr="00713A55" w:rsidTr="00AF5DB7">
        <w:trPr>
          <w:tblCellSpacing w:w="0" w:type="dxa"/>
        </w:trPr>
        <w:tc>
          <w:tcPr>
            <w:tcW w:w="946" w:type="pct"/>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el convenio</w:t>
            </w:r>
          </w:p>
        </w:tc>
      </w:tr>
      <w:tr w:rsidR="00713A55" w:rsidRPr="00713A55" w:rsidTr="00401447">
        <w:trPr>
          <w:trHeight w:val="435"/>
          <w:tblCellSpacing w:w="0" w:type="dxa"/>
        </w:trPr>
        <w:tc>
          <w:tcPr>
            <w:tcW w:w="2500" w:type="pct"/>
            <w:gridSpan w:val="3"/>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401447">
        <w:trPr>
          <w:trHeight w:val="645"/>
          <w:tblCellSpacing w:w="0" w:type="dxa"/>
        </w:trPr>
        <w:tc>
          <w:tcPr>
            <w:tcW w:w="2500" w:type="pct"/>
            <w:gridSpan w:val="3"/>
            <w:shd w:val="clear" w:color="auto" w:fill="FFFFFF"/>
            <w:hideMark/>
          </w:tcPr>
          <w:p w:rsidR="00713A55" w:rsidRPr="00713A55" w:rsidRDefault="00713A55" w:rsidP="003A3CAC">
            <w:pPr>
              <w:numPr>
                <w:ilvl w:val="0"/>
                <w:numId w:val="30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el menú principal de tareas de fiscalización</w:t>
            </w:r>
            <w:r w:rsidR="005E0AB8">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01447">
        <w:trPr>
          <w:trHeight w:val="1545"/>
          <w:tblCellSpacing w:w="0" w:type="dxa"/>
        </w:trPr>
        <w:tc>
          <w:tcPr>
            <w:tcW w:w="2500" w:type="pct"/>
            <w:gridSpan w:val="3"/>
            <w:shd w:val="clear" w:color="auto" w:fill="FFFFFF"/>
            <w:hideMark/>
          </w:tcPr>
          <w:p w:rsidR="00713A55" w:rsidRPr="00713A55" w:rsidRDefault="00713A55" w:rsidP="003A3CAC">
            <w:pPr>
              <w:numPr>
                <w:ilvl w:val="0"/>
                <w:numId w:val="30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selecciona la/s regulación/es de honorario/s</w:t>
            </w:r>
            <w:r w:rsidR="005E0AB8">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E75A2A">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No hay regulación de honorarios para seleccionar.</w:t>
            </w:r>
          </w:p>
          <w:p w:rsidR="00713A55" w:rsidRPr="00713A55" w:rsidRDefault="00713A55" w:rsidP="00E75A2A">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El Fiscalizador registra el honorario.</w:t>
            </w:r>
          </w:p>
          <w:p w:rsidR="00713A55" w:rsidRPr="00713A55" w:rsidRDefault="00713A55" w:rsidP="00E75A2A">
            <w:pPr>
              <w:spacing w:after="119"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2.A.i.1</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CU34 – Registrar Regulación</w:t>
            </w:r>
            <w:r w:rsidRPr="00713A55">
              <w:rPr>
                <w:rFonts w:ascii="Times New Roman" w:eastAsia="Times New Roman" w:hAnsi="Times New Roman" w:cs="Times New Roman"/>
                <w:sz w:val="24"/>
                <w:szCs w:val="24"/>
                <w:lang w:eastAsia="es-AR"/>
              </w:rPr>
              <w:t>.</w:t>
            </w:r>
          </w:p>
        </w:tc>
      </w:tr>
      <w:tr w:rsidR="00713A55" w:rsidRPr="00713A55" w:rsidTr="00401447">
        <w:trPr>
          <w:trHeight w:val="3660"/>
          <w:tblCellSpacing w:w="0" w:type="dxa"/>
        </w:trPr>
        <w:tc>
          <w:tcPr>
            <w:tcW w:w="2500" w:type="pct"/>
            <w:gridSpan w:val="3"/>
            <w:shd w:val="clear" w:color="auto" w:fill="FFFFFF"/>
            <w:hideMark/>
          </w:tcPr>
          <w:p w:rsidR="00713A55" w:rsidRPr="00713A55" w:rsidRDefault="00713A55" w:rsidP="003A3CAC">
            <w:pPr>
              <w:numPr>
                <w:ilvl w:val="0"/>
                <w:numId w:val="30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realizar un convenio de pago</w:t>
            </w:r>
          </w:p>
          <w:p w:rsidR="00713A55" w:rsidRPr="00713A55" w:rsidRDefault="00713A55" w:rsidP="003A3CAC">
            <w:pPr>
              <w:numPr>
                <w:ilvl w:val="0"/>
                <w:numId w:val="30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Profesional</w:t>
            </w:r>
          </w:p>
          <w:p w:rsidR="00713A55" w:rsidRPr="00713A55" w:rsidRDefault="00713A55" w:rsidP="003A3CAC">
            <w:pPr>
              <w:numPr>
                <w:ilvl w:val="0"/>
                <w:numId w:val="30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Saldo actualizado del aporte regulado</w:t>
            </w:r>
          </w:p>
          <w:p w:rsidR="00713A55" w:rsidRPr="00713A55" w:rsidRDefault="00713A55" w:rsidP="003A3CAC">
            <w:pPr>
              <w:numPr>
                <w:ilvl w:val="0"/>
                <w:numId w:val="30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Plazo de vigencia del convenio (días)</w:t>
            </w:r>
          </w:p>
          <w:p w:rsidR="00713A55" w:rsidRPr="00713A55" w:rsidRDefault="00713A55" w:rsidP="003A3CAC">
            <w:pPr>
              <w:numPr>
                <w:ilvl w:val="0"/>
                <w:numId w:val="30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Director firmante</w:t>
            </w:r>
          </w:p>
        </w:tc>
        <w:tc>
          <w:tcPr>
            <w:tcW w:w="2500" w:type="pct"/>
            <w:gridSpan w:val="3"/>
            <w:shd w:val="clear" w:color="auto" w:fill="FFFFFF"/>
            <w:hideMark/>
          </w:tcPr>
          <w:p w:rsidR="00713A55" w:rsidRPr="00713A55" w:rsidRDefault="00713A55" w:rsidP="00E75A2A">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El profesional del honorario regulado, no está en condiciones de realizar un convenio de pago de aportes.</w:t>
            </w:r>
          </w:p>
          <w:p w:rsidR="00713A55" w:rsidRPr="00713A55" w:rsidRDefault="00713A55" w:rsidP="00E75A2A">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muestra en pantalla un mensaje informando la situación del mismo.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E75A2A">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w:t>
            </w:r>
            <w:proofErr w:type="gramEnd"/>
            <w:r w:rsidRPr="00713A55">
              <w:rPr>
                <w:rFonts w:ascii="Times New Roman" w:eastAsia="Times New Roman" w:hAnsi="Times New Roman" w:cs="Times New Roman"/>
                <w:sz w:val="24"/>
                <w:szCs w:val="24"/>
                <w:lang w:eastAsia="es-AR"/>
              </w:rPr>
              <w:t>. El profesional posee dos (2) convenios vigentes.</w:t>
            </w:r>
          </w:p>
          <w:p w:rsidR="00713A55" w:rsidRPr="00713A55" w:rsidRDefault="00713A55" w:rsidP="00E75A2A">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Se muestra en pantalla un mensaje informando la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 xml:space="preserve">. </w:t>
            </w:r>
          </w:p>
          <w:p w:rsidR="00713A55" w:rsidRPr="00713A55" w:rsidRDefault="00713A55" w:rsidP="00E75A2A">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w:t>
            </w:r>
            <w:proofErr w:type="gramEnd"/>
            <w:r w:rsidRPr="00713A55">
              <w:rPr>
                <w:rFonts w:ascii="Times New Roman" w:eastAsia="Times New Roman" w:hAnsi="Times New Roman" w:cs="Times New Roman"/>
                <w:sz w:val="24"/>
                <w:szCs w:val="24"/>
                <w:lang w:eastAsia="es-AR"/>
              </w:rPr>
              <w:t>. El profesional posee un convenio vencido.</w:t>
            </w:r>
          </w:p>
          <w:p w:rsidR="00713A55" w:rsidRPr="00713A55" w:rsidRDefault="00713A55" w:rsidP="00E75A2A">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w:t>
            </w:r>
            <w:proofErr w:type="gramEnd"/>
            <w:r w:rsidRPr="00713A55">
              <w:rPr>
                <w:rFonts w:ascii="Times New Roman" w:eastAsia="Times New Roman" w:hAnsi="Times New Roman" w:cs="Times New Roman"/>
                <w:sz w:val="24"/>
                <w:szCs w:val="24"/>
                <w:lang w:eastAsia="es-AR"/>
              </w:rPr>
              <w:t>. En el juicio principal y/o conexos.</w:t>
            </w:r>
          </w:p>
          <w:p w:rsidR="00713A55" w:rsidRPr="00713A55" w:rsidRDefault="00713A55" w:rsidP="00E75A2A">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3.C.i.1</w:t>
            </w:r>
            <w:proofErr w:type="gramEnd"/>
            <w:r w:rsidRPr="00713A55">
              <w:rPr>
                <w:rFonts w:ascii="Times New Roman" w:eastAsia="Times New Roman" w:hAnsi="Times New Roman" w:cs="Times New Roman"/>
                <w:sz w:val="24"/>
                <w:szCs w:val="24"/>
                <w:lang w:eastAsia="es-AR"/>
              </w:rPr>
              <w:t>. Se muestra en pantalla un mensaje informando ésta situación.</w:t>
            </w:r>
          </w:p>
          <w:p w:rsidR="00713A55" w:rsidRPr="00713A55" w:rsidRDefault="00713A55" w:rsidP="00E75A2A">
            <w:pPr>
              <w:spacing w:after="0" w:line="240" w:lineRule="auto"/>
              <w:ind w:left="2126"/>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3.C.i.1.i</w:t>
            </w:r>
            <w:proofErr w:type="gramEnd"/>
            <w:r w:rsidRPr="00713A55">
              <w:rPr>
                <w:rFonts w:ascii="Times New Roman" w:eastAsia="Times New Roman" w:hAnsi="Times New Roman" w:cs="Times New Roman"/>
                <w:sz w:val="24"/>
                <w:szCs w:val="24"/>
                <w:lang w:eastAsia="es-AR"/>
              </w:rPr>
              <w:t xml:space="preserve">. El Fiscalizador otorga una prórroga. Se ejecuta el </w:t>
            </w:r>
            <w:r w:rsidRPr="00713A55">
              <w:rPr>
                <w:rFonts w:ascii="Times New Roman" w:eastAsia="Times New Roman" w:hAnsi="Times New Roman" w:cs="Times New Roman"/>
                <w:b/>
                <w:bCs/>
                <w:sz w:val="24"/>
                <w:szCs w:val="24"/>
                <w:lang w:eastAsia="es-AR"/>
              </w:rPr>
              <w:t>CU49 – Otorgar Prorroga</w:t>
            </w:r>
            <w:r w:rsidRPr="00713A55">
              <w:rPr>
                <w:rFonts w:ascii="Times New Roman" w:eastAsia="Times New Roman" w:hAnsi="Times New Roman" w:cs="Times New Roman"/>
                <w:sz w:val="24"/>
                <w:szCs w:val="24"/>
                <w:lang w:eastAsia="es-AR"/>
              </w:rPr>
              <w:t>.</w:t>
            </w:r>
          </w:p>
          <w:p w:rsidR="00713A55" w:rsidRPr="00713A55" w:rsidRDefault="00713A55" w:rsidP="00E75A2A">
            <w:pPr>
              <w:spacing w:after="0" w:line="240" w:lineRule="auto"/>
              <w:ind w:left="2126"/>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3.C.i.1.ii</w:t>
            </w:r>
            <w:proofErr w:type="gramEnd"/>
            <w:r w:rsidRPr="00713A55">
              <w:rPr>
                <w:rFonts w:ascii="Times New Roman" w:eastAsia="Times New Roman" w:hAnsi="Times New Roman" w:cs="Times New Roman"/>
                <w:sz w:val="24"/>
                <w:szCs w:val="24"/>
                <w:lang w:eastAsia="es-AR"/>
              </w:rPr>
              <w:t xml:space="preserve">. El Fiscalizador no otorga prorroga. El caso de uso </w:t>
            </w:r>
            <w:r w:rsidRPr="00713A55">
              <w:rPr>
                <w:rFonts w:ascii="Times New Roman" w:eastAsia="Times New Roman" w:hAnsi="Times New Roman" w:cs="Times New Roman"/>
                <w:sz w:val="24"/>
                <w:szCs w:val="24"/>
                <w:lang w:eastAsia="es-AR"/>
              </w:rPr>
              <w:lastRenderedPageBreak/>
              <w:t xml:space="preserve">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E75A2A">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3.C.ii</w:t>
            </w:r>
            <w:proofErr w:type="gramEnd"/>
            <w:r w:rsidRPr="00713A55">
              <w:rPr>
                <w:rFonts w:ascii="Times New Roman" w:eastAsia="Times New Roman" w:hAnsi="Times New Roman" w:cs="Times New Roman"/>
                <w:sz w:val="24"/>
                <w:szCs w:val="24"/>
                <w:lang w:eastAsia="es-AR"/>
              </w:rPr>
              <w:t>. En otro/s juicio/s, es decir, juicios ajenos al juicio principal y/o conexos.</w:t>
            </w:r>
          </w:p>
          <w:p w:rsidR="00713A55" w:rsidRPr="00713A55" w:rsidRDefault="00713A55" w:rsidP="00E75A2A">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3.C.ii.1</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E75A2A">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w:t>
            </w:r>
            <w:proofErr w:type="gramEnd"/>
            <w:r w:rsidRPr="00713A55">
              <w:rPr>
                <w:rFonts w:ascii="Times New Roman" w:eastAsia="Times New Roman" w:hAnsi="Times New Roman" w:cs="Times New Roman"/>
                <w:sz w:val="24"/>
                <w:szCs w:val="24"/>
                <w:lang w:eastAsia="es-AR"/>
              </w:rPr>
              <w:t>. La regulación de honorarios ya tiene otorgada una conformidad de aportes.</w:t>
            </w:r>
          </w:p>
          <w:p w:rsidR="00713A55" w:rsidRPr="00713A55" w:rsidRDefault="00713A55" w:rsidP="00E75A2A">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3.C.i</w:t>
            </w:r>
            <w:proofErr w:type="gramEnd"/>
            <w:r w:rsidRPr="00713A55">
              <w:rPr>
                <w:rFonts w:ascii="Times New Roman" w:eastAsia="Times New Roman" w:hAnsi="Times New Roman" w:cs="Times New Roman"/>
                <w:sz w:val="24"/>
                <w:szCs w:val="24"/>
                <w:lang w:eastAsia="es-AR"/>
              </w:rPr>
              <w:t xml:space="preserve">. Se muestra en pantalla un mensaje informando la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E75A2A">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3.D</w:t>
            </w:r>
            <w:proofErr w:type="gramEnd"/>
            <w:r w:rsidRPr="00713A55">
              <w:rPr>
                <w:rFonts w:ascii="Times New Roman" w:eastAsia="Times New Roman" w:hAnsi="Times New Roman" w:cs="Times New Roman"/>
                <w:sz w:val="24"/>
                <w:szCs w:val="24"/>
                <w:lang w:eastAsia="es-AR"/>
              </w:rPr>
              <w:t>. La regulación de honorarios forma parte de una cesión de aportes.</w:t>
            </w:r>
          </w:p>
          <w:p w:rsidR="00713A55" w:rsidRPr="00713A55" w:rsidRDefault="00713A55" w:rsidP="00E75A2A">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3.D.i</w:t>
            </w:r>
            <w:proofErr w:type="gramEnd"/>
            <w:r w:rsidRPr="00713A55">
              <w:rPr>
                <w:rFonts w:ascii="Times New Roman" w:eastAsia="Times New Roman" w:hAnsi="Times New Roman" w:cs="Times New Roman"/>
                <w:sz w:val="24"/>
                <w:szCs w:val="24"/>
                <w:lang w:eastAsia="es-AR"/>
              </w:rPr>
              <w:t xml:space="preserve">. Se muestra en pantalla un mensaje informando la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E75A2A">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3.E</w:t>
            </w:r>
            <w:proofErr w:type="gramEnd"/>
            <w:r w:rsidRPr="00713A55">
              <w:rPr>
                <w:rFonts w:ascii="Times New Roman" w:eastAsia="Times New Roman" w:hAnsi="Times New Roman" w:cs="Times New Roman"/>
                <w:sz w:val="24"/>
                <w:szCs w:val="24"/>
                <w:lang w:eastAsia="es-AR"/>
              </w:rPr>
              <w:t>. El profesional posee una exención de aportes en la regulación.</w:t>
            </w:r>
          </w:p>
          <w:p w:rsidR="00713A55" w:rsidRPr="00713A55" w:rsidRDefault="00713A55" w:rsidP="00E75A2A">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3.E.i</w:t>
            </w:r>
            <w:proofErr w:type="gramEnd"/>
            <w:r w:rsidRPr="00713A55">
              <w:rPr>
                <w:rFonts w:ascii="Times New Roman" w:eastAsia="Times New Roman" w:hAnsi="Times New Roman" w:cs="Times New Roman"/>
                <w:sz w:val="24"/>
                <w:szCs w:val="24"/>
                <w:lang w:eastAsia="es-AR"/>
              </w:rPr>
              <w:t xml:space="preserve">. Se muestra en pantalla un mensaje informando la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401447">
        <w:trPr>
          <w:trHeight w:val="675"/>
          <w:tblCellSpacing w:w="0" w:type="dxa"/>
        </w:trPr>
        <w:tc>
          <w:tcPr>
            <w:tcW w:w="2500" w:type="pct"/>
            <w:gridSpan w:val="3"/>
            <w:shd w:val="clear" w:color="auto" w:fill="FFFFFF"/>
            <w:hideMark/>
          </w:tcPr>
          <w:p w:rsidR="00713A55" w:rsidRPr="00713A55" w:rsidRDefault="00713A55" w:rsidP="003A3CAC">
            <w:pPr>
              <w:numPr>
                <w:ilvl w:val="0"/>
                <w:numId w:val="30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ingresa el plazo de vigencia, selecciona el Director firmante del convenio y presiona el botón “Aceptar”.</w:t>
            </w:r>
          </w:p>
        </w:tc>
        <w:tc>
          <w:tcPr>
            <w:tcW w:w="2500" w:type="pct"/>
            <w:gridSpan w:val="3"/>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01447">
        <w:trPr>
          <w:trHeight w:val="390"/>
          <w:tblCellSpacing w:w="0" w:type="dxa"/>
        </w:trPr>
        <w:tc>
          <w:tcPr>
            <w:tcW w:w="2500" w:type="pct"/>
            <w:gridSpan w:val="3"/>
            <w:shd w:val="clear" w:color="auto" w:fill="FFFFFF"/>
            <w:hideMark/>
          </w:tcPr>
          <w:p w:rsidR="00713A55" w:rsidRPr="00713A55" w:rsidRDefault="00713A55" w:rsidP="003A3CAC">
            <w:pPr>
              <w:numPr>
                <w:ilvl w:val="0"/>
                <w:numId w:val="30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3"/>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01447">
        <w:trPr>
          <w:trHeight w:val="390"/>
          <w:tblCellSpacing w:w="0" w:type="dxa"/>
        </w:trPr>
        <w:tc>
          <w:tcPr>
            <w:tcW w:w="2500" w:type="pct"/>
            <w:gridSpan w:val="3"/>
            <w:shd w:val="clear" w:color="auto" w:fill="FFFFFF"/>
            <w:hideMark/>
          </w:tcPr>
          <w:p w:rsidR="00713A55" w:rsidRPr="00713A55" w:rsidRDefault="00713A55" w:rsidP="003A3CAC">
            <w:pPr>
              <w:numPr>
                <w:ilvl w:val="0"/>
                <w:numId w:val="30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el convenio y genera el documento correspondiente.</w:t>
            </w:r>
          </w:p>
        </w:tc>
        <w:tc>
          <w:tcPr>
            <w:tcW w:w="2500" w:type="pct"/>
            <w:gridSpan w:val="3"/>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01447">
        <w:trPr>
          <w:trHeight w:val="390"/>
          <w:tblCellSpacing w:w="0" w:type="dxa"/>
        </w:trPr>
        <w:tc>
          <w:tcPr>
            <w:tcW w:w="2500" w:type="pct"/>
            <w:gridSpan w:val="3"/>
            <w:shd w:val="clear" w:color="auto" w:fill="FFFFFF"/>
            <w:hideMark/>
          </w:tcPr>
          <w:p w:rsidR="00713A55" w:rsidRPr="00713A55" w:rsidRDefault="00713A55" w:rsidP="003A3CAC">
            <w:pPr>
              <w:numPr>
                <w:ilvl w:val="0"/>
                <w:numId w:val="30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el convenio se registró con éxito.</w:t>
            </w:r>
          </w:p>
        </w:tc>
        <w:tc>
          <w:tcPr>
            <w:tcW w:w="2500" w:type="pct"/>
            <w:gridSpan w:val="3"/>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01447">
        <w:trPr>
          <w:trHeight w:val="285"/>
          <w:tblCellSpacing w:w="0" w:type="dxa"/>
        </w:trPr>
        <w:tc>
          <w:tcPr>
            <w:tcW w:w="2500" w:type="pct"/>
            <w:gridSpan w:val="3"/>
            <w:shd w:val="clear" w:color="auto" w:fill="FFFFFF"/>
            <w:hideMark/>
          </w:tcPr>
          <w:p w:rsidR="00713A55" w:rsidRPr="00713A55" w:rsidRDefault="00713A55" w:rsidP="003A3CAC">
            <w:pPr>
              <w:numPr>
                <w:ilvl w:val="0"/>
                <w:numId w:val="31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01447">
        <w:trPr>
          <w:trHeight w:val="390"/>
          <w:tblCellSpacing w:w="0" w:type="dxa"/>
        </w:trPr>
        <w:tc>
          <w:tcPr>
            <w:tcW w:w="5000" w:type="pct"/>
            <w:gridSpan w:val="6"/>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401447">
        <w:trPr>
          <w:trHeight w:val="375"/>
          <w:tblCellSpacing w:w="0" w:type="dxa"/>
        </w:trPr>
        <w:tc>
          <w:tcPr>
            <w:tcW w:w="5000" w:type="pct"/>
            <w:gridSpan w:val="6"/>
            <w:shd w:val="clear" w:color="auto" w:fill="FFFFFF"/>
            <w:hideMark/>
          </w:tcPr>
          <w:p w:rsidR="00713A55" w:rsidRPr="00713A55" w:rsidRDefault="00713A55" w:rsidP="004014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C57F2A">
        <w:trPr>
          <w:trHeight w:val="314"/>
          <w:tblCellSpacing w:w="0" w:type="dxa"/>
        </w:trPr>
        <w:tc>
          <w:tcPr>
            <w:tcW w:w="1550" w:type="pct"/>
            <w:gridSpan w:val="2"/>
            <w:shd w:val="clear" w:color="auto" w:fill="FFFFFF"/>
            <w:hideMark/>
          </w:tcPr>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C57F2A">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C57F2A">
        <w:trPr>
          <w:trHeight w:val="1535"/>
          <w:tblCellSpacing w:w="0" w:type="dxa"/>
        </w:trPr>
        <w:tc>
          <w:tcPr>
            <w:tcW w:w="1550" w:type="pct"/>
            <w:gridSpan w:val="2"/>
            <w:shd w:val="clear" w:color="auto" w:fill="FFFFFF"/>
            <w:hideMark/>
          </w:tcPr>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CU34 – Registrar Regulación</w:t>
            </w:r>
          </w:p>
        </w:tc>
        <w:tc>
          <w:tcPr>
            <w:tcW w:w="1900" w:type="pct"/>
            <w:gridSpan w:val="2"/>
            <w:shd w:val="clear" w:color="auto" w:fill="FFFFFF"/>
            <w:hideMark/>
          </w:tcPr>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2.A.i.1</w:t>
            </w:r>
          </w:p>
        </w:tc>
        <w:tc>
          <w:tcPr>
            <w:tcW w:w="1550" w:type="pct"/>
            <w:gridSpan w:val="2"/>
            <w:shd w:val="clear" w:color="auto" w:fill="FFFFFF"/>
            <w:hideMark/>
          </w:tcPr>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no se encuentra en la Base de Datos la regulación de honorarios a la cual se desea generar un convenio de pago de aportes</w:t>
            </w:r>
          </w:p>
        </w:tc>
      </w:tr>
      <w:tr w:rsidR="00713A55" w:rsidRPr="00713A55" w:rsidTr="00C57F2A">
        <w:trPr>
          <w:trHeight w:val="1218"/>
          <w:tblCellSpacing w:w="0" w:type="dxa"/>
        </w:trPr>
        <w:tc>
          <w:tcPr>
            <w:tcW w:w="1550" w:type="pct"/>
            <w:gridSpan w:val="2"/>
            <w:shd w:val="clear" w:color="auto" w:fill="FFFFFF"/>
            <w:hideMark/>
          </w:tcPr>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CU49 – Otorgar Prorroga</w:t>
            </w:r>
          </w:p>
        </w:tc>
        <w:tc>
          <w:tcPr>
            <w:tcW w:w="1900" w:type="pct"/>
            <w:gridSpan w:val="2"/>
            <w:shd w:val="clear" w:color="auto" w:fill="FFFFFF"/>
            <w:hideMark/>
          </w:tcPr>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3.C.i.1.i</w:t>
            </w:r>
          </w:p>
        </w:tc>
        <w:tc>
          <w:tcPr>
            <w:tcW w:w="1550" w:type="pct"/>
            <w:gridSpan w:val="2"/>
            <w:shd w:val="clear" w:color="auto" w:fill="FFFFFF"/>
            <w:hideMark/>
          </w:tcPr>
          <w:p w:rsidR="00713A55" w:rsidRPr="00713A55" w:rsidRDefault="00713A55" w:rsidP="00C57F2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un convenio está vencido y el profesional solicita una prórroga de cancelación del mismo</w:t>
            </w:r>
          </w:p>
        </w:tc>
      </w:tr>
      <w:tr w:rsidR="00713A55" w:rsidRPr="00713A55" w:rsidTr="00401447">
        <w:trPr>
          <w:trHeight w:val="3480"/>
          <w:tblCellSpacing w:w="0" w:type="dxa"/>
        </w:trPr>
        <w:tc>
          <w:tcPr>
            <w:tcW w:w="5000" w:type="pct"/>
            <w:gridSpan w:val="6"/>
            <w:shd w:val="clear" w:color="auto" w:fill="FFFFFF"/>
            <w:hideMark/>
          </w:tcPr>
          <w:p w:rsidR="00713A55" w:rsidRDefault="00713A55" w:rsidP="00DA3CF0">
            <w:pPr>
              <w:spacing w:before="120"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E4703F" w:rsidRDefault="00E4703F" w:rsidP="00DA3CF0">
            <w:pPr>
              <w:spacing w:before="120"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Para solicitar un convenio de pago de aportes el Profesional debe ser afiliado a la Caja Forense de</w:t>
            </w:r>
            <w:r w:rsidR="00BB5E3E">
              <w:rPr>
                <w:rFonts w:ascii="Times New Roman" w:eastAsia="Times New Roman" w:hAnsi="Times New Roman" w:cs="Times New Roman"/>
                <w:sz w:val="24"/>
                <w:szCs w:val="24"/>
                <w:lang w:eastAsia="es-AR"/>
              </w:rPr>
              <w:t xml:space="preserve"> </w:t>
            </w:r>
            <w:r>
              <w:rPr>
                <w:rFonts w:ascii="Times New Roman" w:eastAsia="Times New Roman" w:hAnsi="Times New Roman" w:cs="Times New Roman"/>
                <w:sz w:val="24"/>
                <w:szCs w:val="24"/>
                <w:lang w:eastAsia="es-AR"/>
              </w:rPr>
              <w:t>l</w:t>
            </w:r>
            <w:r w:rsidR="00BB5E3E">
              <w:rPr>
                <w:rFonts w:ascii="Times New Roman" w:eastAsia="Times New Roman" w:hAnsi="Times New Roman" w:cs="Times New Roman"/>
                <w:sz w:val="24"/>
                <w:szCs w:val="24"/>
                <w:lang w:eastAsia="es-AR"/>
              </w:rPr>
              <w:t xml:space="preserve">a </w:t>
            </w:r>
            <w:r>
              <w:rPr>
                <w:rFonts w:ascii="Times New Roman" w:eastAsia="Times New Roman" w:hAnsi="Times New Roman" w:cs="Times New Roman"/>
                <w:sz w:val="24"/>
                <w:szCs w:val="24"/>
                <w:lang w:eastAsia="es-AR"/>
              </w:rPr>
              <w:t xml:space="preserve">siguiente </w:t>
            </w:r>
            <w:r w:rsidR="00BB5E3E">
              <w:rPr>
                <w:rFonts w:ascii="Times New Roman" w:eastAsia="Times New Roman" w:hAnsi="Times New Roman" w:cs="Times New Roman"/>
                <w:sz w:val="24"/>
                <w:szCs w:val="24"/>
                <w:lang w:eastAsia="es-AR"/>
              </w:rPr>
              <w:t>condición</w:t>
            </w:r>
            <w:r>
              <w:rPr>
                <w:rFonts w:ascii="Times New Roman" w:eastAsia="Times New Roman" w:hAnsi="Times New Roman" w:cs="Times New Roman"/>
                <w:sz w:val="24"/>
                <w:szCs w:val="24"/>
                <w:lang w:eastAsia="es-AR"/>
              </w:rPr>
              <w:t>:</w:t>
            </w:r>
          </w:p>
          <w:p w:rsidR="00E4703F" w:rsidRDefault="00713A55"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E4703F">
              <w:rPr>
                <w:rFonts w:ascii="Times New Roman" w:eastAsia="Times New Roman" w:hAnsi="Times New Roman" w:cs="Times New Roman"/>
                <w:sz w:val="24"/>
                <w:szCs w:val="24"/>
                <w:lang w:eastAsia="es-AR"/>
              </w:rPr>
              <w:t>Activo normal</w:t>
            </w:r>
          </w:p>
          <w:p w:rsidR="00713A55" w:rsidRPr="00E4703F" w:rsidRDefault="00713A55"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E4703F">
              <w:rPr>
                <w:rFonts w:ascii="Times New Roman" w:eastAsia="Times New Roman" w:hAnsi="Times New Roman" w:cs="Times New Roman"/>
                <w:sz w:val="24"/>
                <w:szCs w:val="24"/>
                <w:lang w:eastAsia="es-AR"/>
              </w:rPr>
              <w:t>Jubilado</w:t>
            </w:r>
          </w:p>
          <w:p w:rsidR="00713A55" w:rsidRPr="00713A55" w:rsidRDefault="00713A55"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Magistrado</w:t>
            </w:r>
          </w:p>
          <w:p w:rsidR="00713A55" w:rsidRPr="00713A55" w:rsidRDefault="00713A55"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Jubilado Art. 11</w:t>
            </w:r>
          </w:p>
          <w:p w:rsidR="00713A55" w:rsidRDefault="00713A55"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Abogados Provincia</w:t>
            </w:r>
          </w:p>
          <w:p w:rsidR="00DA3CF0" w:rsidRDefault="00DA3CF0" w:rsidP="00DA3CF0">
            <w:pPr>
              <w:spacing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Además,</w:t>
            </w:r>
          </w:p>
          <w:p w:rsidR="00DA3CF0" w:rsidRDefault="00713A55" w:rsidP="003A3CAC">
            <w:pPr>
              <w:pStyle w:val="ListParagraph"/>
              <w:numPr>
                <w:ilvl w:val="0"/>
                <w:numId w:val="464"/>
              </w:numPr>
              <w:spacing w:after="0" w:line="240" w:lineRule="auto"/>
              <w:jc w:val="both"/>
              <w:rPr>
                <w:rFonts w:ascii="Times New Roman" w:eastAsia="Times New Roman" w:hAnsi="Times New Roman" w:cs="Times New Roman"/>
                <w:sz w:val="24"/>
                <w:szCs w:val="24"/>
                <w:lang w:eastAsia="es-AR"/>
              </w:rPr>
            </w:pPr>
            <w:r w:rsidRPr="00DA3CF0">
              <w:rPr>
                <w:rFonts w:ascii="Times New Roman" w:eastAsia="Times New Roman" w:hAnsi="Times New Roman" w:cs="Times New Roman"/>
                <w:sz w:val="24"/>
                <w:szCs w:val="24"/>
                <w:lang w:eastAsia="es-AR"/>
              </w:rPr>
              <w:t xml:space="preserve">No </w:t>
            </w:r>
            <w:r w:rsidR="00DA3CF0">
              <w:rPr>
                <w:rFonts w:ascii="Times New Roman" w:eastAsia="Times New Roman" w:hAnsi="Times New Roman" w:cs="Times New Roman"/>
                <w:sz w:val="24"/>
                <w:szCs w:val="24"/>
                <w:lang w:eastAsia="es-AR"/>
              </w:rPr>
              <w:t xml:space="preserve">debe </w:t>
            </w:r>
            <w:r w:rsidRPr="00DA3CF0">
              <w:rPr>
                <w:rFonts w:ascii="Times New Roman" w:eastAsia="Times New Roman" w:hAnsi="Times New Roman" w:cs="Times New Roman"/>
                <w:sz w:val="24"/>
                <w:szCs w:val="24"/>
                <w:lang w:eastAsia="es-AR"/>
              </w:rPr>
              <w:t>tener deudas en la Obra Social</w:t>
            </w:r>
          </w:p>
          <w:p w:rsidR="00713A55" w:rsidRPr="00713A55" w:rsidRDefault="00713A55" w:rsidP="003A3CAC">
            <w:pPr>
              <w:pStyle w:val="ListParagraph"/>
              <w:numPr>
                <w:ilvl w:val="0"/>
                <w:numId w:val="464"/>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No </w:t>
            </w:r>
            <w:r w:rsidR="00DA3CF0">
              <w:rPr>
                <w:rFonts w:ascii="Times New Roman" w:eastAsia="Times New Roman" w:hAnsi="Times New Roman" w:cs="Times New Roman"/>
                <w:sz w:val="24"/>
                <w:szCs w:val="24"/>
                <w:lang w:eastAsia="es-AR"/>
              </w:rPr>
              <w:t xml:space="preserve">debe </w:t>
            </w:r>
            <w:r w:rsidRPr="00713A55">
              <w:rPr>
                <w:rFonts w:ascii="Times New Roman" w:eastAsia="Times New Roman" w:hAnsi="Times New Roman" w:cs="Times New Roman"/>
                <w:sz w:val="24"/>
                <w:szCs w:val="24"/>
                <w:lang w:eastAsia="es-AR"/>
              </w:rPr>
              <w:t>tener préstamos vencidos pendientes de pago</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1102"/>
        <w:gridCol w:w="1733"/>
        <w:gridCol w:w="1733"/>
        <w:gridCol w:w="1669"/>
        <w:gridCol w:w="1158"/>
      </w:tblGrid>
      <w:tr w:rsidR="00713A55" w:rsidRPr="00713A55" w:rsidTr="00137F11">
        <w:trPr>
          <w:trHeight w:val="240"/>
          <w:tblCellSpacing w:w="0" w:type="dxa"/>
        </w:trPr>
        <w:tc>
          <w:tcPr>
            <w:tcW w:w="4365" w:type="pct"/>
            <w:gridSpan w:val="5"/>
            <w:shd w:val="clear" w:color="auto" w:fill="D9D9D9" w:themeFill="background1" w:themeFillShade="D9"/>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Otorgar Prorroga</w:t>
            </w:r>
          </w:p>
        </w:tc>
        <w:tc>
          <w:tcPr>
            <w:tcW w:w="635" w:type="pct"/>
            <w:shd w:val="clear" w:color="auto" w:fill="D9D9D9" w:themeFill="background1" w:themeFillShade="D9"/>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49</w:t>
            </w:r>
          </w:p>
        </w:tc>
      </w:tr>
      <w:tr w:rsidR="00713A55" w:rsidRPr="00713A55" w:rsidTr="00137F11">
        <w:trPr>
          <w:trHeight w:val="390"/>
          <w:tblCellSpacing w:w="0" w:type="dxa"/>
        </w:trPr>
        <w:tc>
          <w:tcPr>
            <w:tcW w:w="5000" w:type="pct"/>
            <w:gridSpan w:val="6"/>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137F11">
        <w:trPr>
          <w:trHeight w:val="180"/>
          <w:tblCellSpacing w:w="0" w:type="dxa"/>
        </w:trPr>
        <w:tc>
          <w:tcPr>
            <w:tcW w:w="5000" w:type="pct"/>
            <w:gridSpan w:val="6"/>
            <w:shd w:val="clear" w:color="auto" w:fill="FFFFFF"/>
            <w:hideMark/>
          </w:tcPr>
          <w:p w:rsidR="00713A55" w:rsidRPr="00713A55" w:rsidRDefault="00713A55" w:rsidP="00137F1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una prórroga de convenio de pago de aportes</w:t>
            </w:r>
          </w:p>
        </w:tc>
      </w:tr>
      <w:tr w:rsidR="00713A55" w:rsidRPr="00713A55" w:rsidTr="00137F11">
        <w:trPr>
          <w:trHeight w:val="180"/>
          <w:tblCellSpacing w:w="0" w:type="dxa"/>
        </w:trPr>
        <w:tc>
          <w:tcPr>
            <w:tcW w:w="5000" w:type="pct"/>
            <w:gridSpan w:val="6"/>
            <w:shd w:val="clear" w:color="auto" w:fill="FFFFFF"/>
            <w:hideMark/>
          </w:tcPr>
          <w:p w:rsidR="00713A55" w:rsidRPr="00713A55" w:rsidRDefault="00713A55" w:rsidP="00137F1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137F11">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137F11">
        <w:trPr>
          <w:tblCellSpacing w:w="0" w:type="dxa"/>
        </w:trPr>
        <w:tc>
          <w:tcPr>
            <w:tcW w:w="946" w:type="pct"/>
            <w:shd w:val="clear" w:color="auto" w:fill="FFFFFF"/>
            <w:hideMark/>
          </w:tcPr>
          <w:p w:rsidR="00713A55" w:rsidRPr="00713A55" w:rsidRDefault="00137F11" w:rsidP="00137F11">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prórroga de convenio</w:t>
            </w:r>
          </w:p>
        </w:tc>
      </w:tr>
      <w:tr w:rsidR="00713A55" w:rsidRPr="00713A55" w:rsidTr="00137F11">
        <w:trPr>
          <w:tblCellSpacing w:w="0" w:type="dxa"/>
        </w:trPr>
        <w:tc>
          <w:tcPr>
            <w:tcW w:w="946" w:type="pct"/>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137F11">
            <w:pPr>
              <w:spacing w:before="100" w:beforeAutospacing="1" w:after="119" w:line="240" w:lineRule="auto"/>
              <w:ind w:left="709" w:hanging="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prórroga</w:t>
            </w:r>
          </w:p>
        </w:tc>
      </w:tr>
      <w:tr w:rsidR="00713A55" w:rsidRPr="00713A55" w:rsidTr="00137F11">
        <w:trPr>
          <w:trHeight w:val="435"/>
          <w:tblCellSpacing w:w="0" w:type="dxa"/>
        </w:trPr>
        <w:tc>
          <w:tcPr>
            <w:tcW w:w="2500" w:type="pct"/>
            <w:gridSpan w:val="3"/>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137F11">
        <w:trPr>
          <w:trHeight w:val="675"/>
          <w:tblCellSpacing w:w="0" w:type="dxa"/>
        </w:trPr>
        <w:tc>
          <w:tcPr>
            <w:tcW w:w="2500" w:type="pct"/>
            <w:gridSpan w:val="3"/>
            <w:shd w:val="clear" w:color="auto" w:fill="FFFFFF"/>
            <w:hideMark/>
          </w:tcPr>
          <w:p w:rsidR="00713A55" w:rsidRPr="00713A55" w:rsidRDefault="00713A55" w:rsidP="003A3CAC">
            <w:pPr>
              <w:numPr>
                <w:ilvl w:val="0"/>
                <w:numId w:val="31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de convenio de pago de aportes</w:t>
            </w:r>
          </w:p>
        </w:tc>
        <w:tc>
          <w:tcPr>
            <w:tcW w:w="2500" w:type="pct"/>
            <w:gridSpan w:val="3"/>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137F11">
        <w:trPr>
          <w:trHeight w:val="1260"/>
          <w:tblCellSpacing w:w="0" w:type="dxa"/>
        </w:trPr>
        <w:tc>
          <w:tcPr>
            <w:tcW w:w="2500" w:type="pct"/>
            <w:gridSpan w:val="3"/>
            <w:shd w:val="clear" w:color="auto" w:fill="FFFFFF"/>
            <w:hideMark/>
          </w:tcPr>
          <w:p w:rsidR="00713A55" w:rsidRPr="00713A55" w:rsidRDefault="00713A55" w:rsidP="003A3CAC">
            <w:pPr>
              <w:numPr>
                <w:ilvl w:val="0"/>
                <w:numId w:val="31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observa el listado de convenios vencidos con sus correspondientes saldos pendientes actualizados al valor </w:t>
            </w:r>
            <w:r w:rsidR="00CB767C">
              <w:rPr>
                <w:rFonts w:ascii="Times New Roman" w:eastAsia="Times New Roman" w:hAnsi="Times New Roman" w:cs="Times New Roman"/>
                <w:sz w:val="24"/>
                <w:szCs w:val="24"/>
                <w:lang w:eastAsia="es-AR"/>
              </w:rPr>
              <w:t xml:space="preserve">de la unidad </w:t>
            </w:r>
            <w:r w:rsidRPr="00713A55">
              <w:rPr>
                <w:rFonts w:ascii="Times New Roman" w:eastAsia="Times New Roman" w:hAnsi="Times New Roman" w:cs="Times New Roman"/>
                <w:sz w:val="24"/>
                <w:szCs w:val="24"/>
                <w:lang w:eastAsia="es-AR"/>
              </w:rPr>
              <w:t>JUS actual.</w:t>
            </w:r>
          </w:p>
        </w:tc>
        <w:tc>
          <w:tcPr>
            <w:tcW w:w="2500" w:type="pct"/>
            <w:gridSpan w:val="3"/>
            <w:shd w:val="clear" w:color="auto" w:fill="FFFFFF"/>
            <w:hideMark/>
          </w:tcPr>
          <w:p w:rsidR="00713A55" w:rsidRPr="00713A55" w:rsidRDefault="00713A55" w:rsidP="001C25C3">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No hay convenios vencidos pendientes de pago.</w:t>
            </w:r>
          </w:p>
          <w:p w:rsidR="00713A55" w:rsidRPr="00713A55" w:rsidRDefault="00713A55" w:rsidP="001C25C3">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Se muestra en pantalla un mensaje informando está situación.</w:t>
            </w:r>
          </w:p>
          <w:p w:rsidR="00713A55" w:rsidRPr="00713A55" w:rsidRDefault="00713A55" w:rsidP="001C25C3">
            <w:pPr>
              <w:spacing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Se ejecuta el </w:t>
            </w:r>
            <w:r w:rsidRPr="00713A55">
              <w:rPr>
                <w:rFonts w:ascii="Times New Roman" w:eastAsia="Times New Roman" w:hAnsi="Times New Roman" w:cs="Times New Roman"/>
                <w:b/>
                <w:bCs/>
                <w:sz w:val="24"/>
                <w:szCs w:val="24"/>
                <w:lang w:eastAsia="es-AR"/>
              </w:rPr>
              <w:t>CU37 – Realizar Convenio</w:t>
            </w:r>
            <w:r w:rsidRPr="00713A55">
              <w:rPr>
                <w:rFonts w:ascii="Times New Roman" w:eastAsia="Times New Roman" w:hAnsi="Times New Roman" w:cs="Times New Roman"/>
                <w:sz w:val="24"/>
                <w:szCs w:val="24"/>
                <w:lang w:eastAsia="es-AR"/>
              </w:rPr>
              <w:t>.</w:t>
            </w:r>
          </w:p>
        </w:tc>
      </w:tr>
      <w:tr w:rsidR="00713A55" w:rsidRPr="00713A55" w:rsidTr="00137F11">
        <w:trPr>
          <w:trHeight w:val="690"/>
          <w:tblCellSpacing w:w="0" w:type="dxa"/>
        </w:trPr>
        <w:tc>
          <w:tcPr>
            <w:tcW w:w="2500" w:type="pct"/>
            <w:gridSpan w:val="3"/>
            <w:shd w:val="clear" w:color="auto" w:fill="FFFFFF"/>
            <w:hideMark/>
          </w:tcPr>
          <w:p w:rsidR="00713A55" w:rsidRPr="00713A55" w:rsidRDefault="00713A55" w:rsidP="003A3CAC">
            <w:pPr>
              <w:numPr>
                <w:ilvl w:val="0"/>
                <w:numId w:val="31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selecciona el convenio al cual se le otorgará una prórroga, </w:t>
            </w:r>
            <w:r w:rsidRPr="00713A55">
              <w:rPr>
                <w:rFonts w:ascii="Times New Roman" w:eastAsia="Times New Roman" w:hAnsi="Times New Roman" w:cs="Times New Roman"/>
                <w:sz w:val="24"/>
                <w:szCs w:val="24"/>
                <w:lang w:eastAsia="es-AR"/>
              </w:rPr>
              <w:lastRenderedPageBreak/>
              <w:t>ingresa el plazo de la misma (en días), selecciona el Director firmante y presiona el botón “Aceptar”.</w:t>
            </w:r>
          </w:p>
        </w:tc>
        <w:tc>
          <w:tcPr>
            <w:tcW w:w="2500" w:type="pct"/>
            <w:gridSpan w:val="3"/>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br w:type="page"/>
            </w:r>
          </w:p>
        </w:tc>
      </w:tr>
      <w:tr w:rsidR="00713A55" w:rsidRPr="00713A55" w:rsidTr="00137F11">
        <w:trPr>
          <w:trHeight w:val="1995"/>
          <w:tblCellSpacing w:w="0" w:type="dxa"/>
        </w:trPr>
        <w:tc>
          <w:tcPr>
            <w:tcW w:w="2500" w:type="pct"/>
            <w:gridSpan w:val="3"/>
            <w:shd w:val="clear" w:color="auto" w:fill="FFFFFF"/>
            <w:hideMark/>
          </w:tcPr>
          <w:p w:rsidR="00713A55" w:rsidRPr="00713A55" w:rsidRDefault="00713A55" w:rsidP="003A3CAC">
            <w:pPr>
              <w:numPr>
                <w:ilvl w:val="0"/>
                <w:numId w:val="31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módulo de fiscalización verifica los datos ingresados.</w:t>
            </w:r>
          </w:p>
        </w:tc>
        <w:tc>
          <w:tcPr>
            <w:tcW w:w="2500" w:type="pct"/>
            <w:gridSpan w:val="3"/>
            <w:shd w:val="clear" w:color="auto" w:fill="FFFFFF"/>
            <w:hideMark/>
          </w:tcPr>
          <w:p w:rsidR="00713A55" w:rsidRPr="00713A55" w:rsidRDefault="00713A55" w:rsidP="00415363">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4.A</w:t>
            </w:r>
            <w:proofErr w:type="gramEnd"/>
            <w:r w:rsidRPr="00713A55">
              <w:rPr>
                <w:rFonts w:ascii="Times New Roman" w:eastAsia="Times New Roman" w:hAnsi="Times New Roman" w:cs="Times New Roman"/>
                <w:sz w:val="24"/>
                <w:szCs w:val="24"/>
                <w:lang w:eastAsia="es-AR"/>
              </w:rPr>
              <w:t>. El profesional del convenio de pago de aportes no está en condiciones.</w:t>
            </w:r>
          </w:p>
          <w:p w:rsidR="00713A55" w:rsidRPr="00713A55" w:rsidRDefault="00713A55" w:rsidP="00415363">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4.A.i</w:t>
            </w:r>
            <w:proofErr w:type="gramEnd"/>
            <w:r w:rsidRPr="00713A55">
              <w:rPr>
                <w:rFonts w:ascii="Times New Roman" w:eastAsia="Times New Roman" w:hAnsi="Times New Roman" w:cs="Times New Roman"/>
                <w:sz w:val="24"/>
                <w:szCs w:val="24"/>
                <w:lang w:eastAsia="es-AR"/>
              </w:rPr>
              <w:t xml:space="preserve">. Se muestra en pantalla un mensaje informando la situación del mismo. El caso de uso retorna al </w:t>
            </w:r>
            <w:r w:rsidRPr="00713A55">
              <w:rPr>
                <w:rFonts w:ascii="Times New Roman" w:eastAsia="Times New Roman" w:hAnsi="Times New Roman" w:cs="Times New Roman"/>
                <w:b/>
                <w:bCs/>
                <w:sz w:val="24"/>
                <w:szCs w:val="24"/>
                <w:lang w:eastAsia="es-AR"/>
              </w:rPr>
              <w:t>Paso 2</w:t>
            </w:r>
            <w:r w:rsidRPr="00713A55">
              <w:rPr>
                <w:rFonts w:ascii="Times New Roman" w:eastAsia="Times New Roman" w:hAnsi="Times New Roman" w:cs="Times New Roman"/>
                <w:sz w:val="24"/>
                <w:szCs w:val="24"/>
                <w:lang w:eastAsia="es-AR"/>
              </w:rPr>
              <w:t>.</w:t>
            </w:r>
          </w:p>
          <w:p w:rsidR="00713A55" w:rsidRPr="00713A55" w:rsidRDefault="00713A55" w:rsidP="00415363">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4.B</w:t>
            </w:r>
            <w:proofErr w:type="gramEnd"/>
            <w:r w:rsidRPr="00713A55">
              <w:rPr>
                <w:rFonts w:ascii="Times New Roman" w:eastAsia="Times New Roman" w:hAnsi="Times New Roman" w:cs="Times New Roman"/>
                <w:sz w:val="24"/>
                <w:szCs w:val="24"/>
                <w:lang w:eastAsia="es-AR"/>
              </w:rPr>
              <w:t>. El profesional posee dos (2) convenios vigentes.</w:t>
            </w:r>
          </w:p>
          <w:p w:rsidR="00713A55" w:rsidRPr="00713A55" w:rsidRDefault="00713A55" w:rsidP="00415363">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4.B.i</w:t>
            </w:r>
            <w:proofErr w:type="gramEnd"/>
            <w:r w:rsidRPr="00713A55">
              <w:rPr>
                <w:rFonts w:ascii="Times New Roman" w:eastAsia="Times New Roman" w:hAnsi="Times New Roman" w:cs="Times New Roman"/>
                <w:sz w:val="24"/>
                <w:szCs w:val="24"/>
                <w:lang w:eastAsia="es-AR"/>
              </w:rPr>
              <w:t xml:space="preserve">. Se muestra en pantalla un mensaje informando la situación. El caso de uso retorna al </w:t>
            </w:r>
            <w:r w:rsidRPr="00713A55">
              <w:rPr>
                <w:rFonts w:ascii="Times New Roman" w:eastAsia="Times New Roman" w:hAnsi="Times New Roman" w:cs="Times New Roman"/>
                <w:b/>
                <w:bCs/>
                <w:sz w:val="24"/>
                <w:szCs w:val="24"/>
                <w:lang w:eastAsia="es-AR"/>
              </w:rPr>
              <w:t>Paso 2</w:t>
            </w:r>
            <w:r w:rsidRPr="00713A55">
              <w:rPr>
                <w:rFonts w:ascii="Times New Roman" w:eastAsia="Times New Roman" w:hAnsi="Times New Roman" w:cs="Times New Roman"/>
                <w:sz w:val="24"/>
                <w:szCs w:val="24"/>
                <w:lang w:eastAsia="es-AR"/>
              </w:rPr>
              <w:t xml:space="preserve">. </w:t>
            </w:r>
          </w:p>
          <w:p w:rsidR="00713A55" w:rsidRPr="00713A55" w:rsidRDefault="00713A55" w:rsidP="00415363">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4.C</w:t>
            </w:r>
            <w:proofErr w:type="gramEnd"/>
            <w:r w:rsidRPr="00713A55">
              <w:rPr>
                <w:rFonts w:ascii="Times New Roman" w:eastAsia="Times New Roman" w:hAnsi="Times New Roman" w:cs="Times New Roman"/>
                <w:sz w:val="24"/>
                <w:szCs w:val="24"/>
                <w:lang w:eastAsia="es-AR"/>
              </w:rPr>
              <w:t>. El profesional tiene al menos un convenio vencido pendiente de pago en otro juicio, es decir, en un juicio ajeno al juicio principal y/o juicios conexos.</w:t>
            </w:r>
          </w:p>
          <w:p w:rsidR="00713A55" w:rsidRPr="00713A55" w:rsidRDefault="00713A55" w:rsidP="00415363">
            <w:pPr>
              <w:spacing w:after="119"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4.C.i</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El caso de uso retorna al </w:t>
            </w:r>
            <w:r w:rsidRPr="00713A55">
              <w:rPr>
                <w:rFonts w:ascii="Times New Roman" w:eastAsia="Times New Roman" w:hAnsi="Times New Roman" w:cs="Times New Roman"/>
                <w:b/>
                <w:bCs/>
                <w:sz w:val="24"/>
                <w:szCs w:val="24"/>
                <w:lang w:eastAsia="es-AR"/>
              </w:rPr>
              <w:t>Paso 2</w:t>
            </w:r>
            <w:r w:rsidRPr="00713A55">
              <w:rPr>
                <w:rFonts w:ascii="Times New Roman" w:eastAsia="Times New Roman" w:hAnsi="Times New Roman" w:cs="Times New Roman"/>
                <w:sz w:val="24"/>
                <w:szCs w:val="24"/>
                <w:lang w:eastAsia="es-AR"/>
              </w:rPr>
              <w:t>.</w:t>
            </w:r>
          </w:p>
        </w:tc>
      </w:tr>
      <w:tr w:rsidR="00713A55" w:rsidRPr="00713A55" w:rsidTr="00137F11">
        <w:trPr>
          <w:trHeight w:val="675"/>
          <w:tblCellSpacing w:w="0" w:type="dxa"/>
        </w:trPr>
        <w:tc>
          <w:tcPr>
            <w:tcW w:w="2500" w:type="pct"/>
            <w:gridSpan w:val="3"/>
            <w:shd w:val="clear" w:color="auto" w:fill="FFFFFF"/>
            <w:hideMark/>
          </w:tcPr>
          <w:p w:rsidR="00713A55" w:rsidRPr="00713A55" w:rsidRDefault="00713A55" w:rsidP="003A3CAC">
            <w:pPr>
              <w:numPr>
                <w:ilvl w:val="0"/>
                <w:numId w:val="31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la prórroga y genera el documento de prórroga de convenio.</w:t>
            </w:r>
          </w:p>
        </w:tc>
        <w:tc>
          <w:tcPr>
            <w:tcW w:w="2500" w:type="pct"/>
            <w:gridSpan w:val="3"/>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137F11">
        <w:trPr>
          <w:trHeight w:val="675"/>
          <w:tblCellSpacing w:w="0" w:type="dxa"/>
        </w:trPr>
        <w:tc>
          <w:tcPr>
            <w:tcW w:w="2500" w:type="pct"/>
            <w:gridSpan w:val="3"/>
            <w:shd w:val="clear" w:color="auto" w:fill="FFFFFF"/>
            <w:hideMark/>
          </w:tcPr>
          <w:p w:rsidR="00713A55" w:rsidRPr="00713A55" w:rsidRDefault="00713A55" w:rsidP="003A3CAC">
            <w:pPr>
              <w:numPr>
                <w:ilvl w:val="0"/>
                <w:numId w:val="31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la prórroga se registró con éxito.</w:t>
            </w:r>
          </w:p>
        </w:tc>
        <w:tc>
          <w:tcPr>
            <w:tcW w:w="2500" w:type="pct"/>
            <w:gridSpan w:val="3"/>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137F11">
        <w:trPr>
          <w:trHeight w:val="285"/>
          <w:tblCellSpacing w:w="0" w:type="dxa"/>
        </w:trPr>
        <w:tc>
          <w:tcPr>
            <w:tcW w:w="2500" w:type="pct"/>
            <w:gridSpan w:val="3"/>
            <w:shd w:val="clear" w:color="auto" w:fill="FFFFFF"/>
            <w:hideMark/>
          </w:tcPr>
          <w:p w:rsidR="00713A55" w:rsidRPr="00713A55" w:rsidRDefault="00713A55" w:rsidP="003A3CAC">
            <w:pPr>
              <w:numPr>
                <w:ilvl w:val="0"/>
                <w:numId w:val="31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137F11">
        <w:trPr>
          <w:trHeight w:val="390"/>
          <w:tblCellSpacing w:w="0" w:type="dxa"/>
        </w:trPr>
        <w:tc>
          <w:tcPr>
            <w:tcW w:w="5000" w:type="pct"/>
            <w:gridSpan w:val="6"/>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137F11">
        <w:trPr>
          <w:trHeight w:val="375"/>
          <w:tblCellSpacing w:w="0" w:type="dxa"/>
        </w:trPr>
        <w:tc>
          <w:tcPr>
            <w:tcW w:w="5000" w:type="pct"/>
            <w:gridSpan w:val="6"/>
            <w:shd w:val="clear" w:color="auto" w:fill="FFFFFF"/>
            <w:hideMark/>
          </w:tcPr>
          <w:p w:rsidR="00713A55" w:rsidRPr="00713A55" w:rsidRDefault="00713A55" w:rsidP="00137F1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215D7A">
        <w:trPr>
          <w:trHeight w:val="375"/>
          <w:tblCellSpacing w:w="0" w:type="dxa"/>
        </w:trPr>
        <w:tc>
          <w:tcPr>
            <w:tcW w:w="1550" w:type="pct"/>
            <w:gridSpan w:val="2"/>
            <w:shd w:val="clear" w:color="auto" w:fill="FFFFFF"/>
            <w:hideMark/>
          </w:tcPr>
          <w:p w:rsidR="00713A55" w:rsidRPr="00713A55" w:rsidRDefault="00713A55" w:rsidP="00215D7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215D7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215D7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215D7A">
        <w:trPr>
          <w:trHeight w:val="975"/>
          <w:tblCellSpacing w:w="0" w:type="dxa"/>
        </w:trPr>
        <w:tc>
          <w:tcPr>
            <w:tcW w:w="1550" w:type="pct"/>
            <w:gridSpan w:val="2"/>
            <w:shd w:val="clear" w:color="auto" w:fill="FFFFFF"/>
            <w:hideMark/>
          </w:tcPr>
          <w:p w:rsidR="00713A55" w:rsidRPr="00713A55" w:rsidRDefault="00713A55" w:rsidP="00215D7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CU37 – Realizar Convenio</w:t>
            </w:r>
          </w:p>
        </w:tc>
        <w:tc>
          <w:tcPr>
            <w:tcW w:w="1900" w:type="pct"/>
            <w:gridSpan w:val="2"/>
            <w:shd w:val="clear" w:color="auto" w:fill="FFFFFF"/>
            <w:hideMark/>
          </w:tcPr>
          <w:p w:rsidR="00713A55" w:rsidRPr="00713A55" w:rsidRDefault="00713A55" w:rsidP="00215D7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2.A.i.</w:t>
            </w:r>
          </w:p>
        </w:tc>
        <w:tc>
          <w:tcPr>
            <w:tcW w:w="1550" w:type="pct"/>
            <w:gridSpan w:val="2"/>
            <w:shd w:val="clear" w:color="auto" w:fill="FFFFFF"/>
            <w:hideMark/>
          </w:tcPr>
          <w:p w:rsidR="00713A55" w:rsidRPr="00713A55" w:rsidRDefault="00713A55" w:rsidP="00215D7A">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registrar un nuevo convenio de pago de aportes</w:t>
            </w:r>
          </w:p>
        </w:tc>
      </w:tr>
      <w:tr w:rsidR="00713A55" w:rsidRPr="00713A55" w:rsidTr="003C36DB">
        <w:trPr>
          <w:trHeight w:val="3378"/>
          <w:tblCellSpacing w:w="0" w:type="dxa"/>
        </w:trPr>
        <w:tc>
          <w:tcPr>
            <w:tcW w:w="5000" w:type="pct"/>
            <w:gridSpan w:val="6"/>
            <w:shd w:val="clear" w:color="auto" w:fill="FFFFFF"/>
            <w:hideMark/>
          </w:tcPr>
          <w:p w:rsidR="00713A55" w:rsidRPr="00713A55" w:rsidRDefault="00713A55" w:rsidP="00137F11">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Observaciones</w:t>
            </w:r>
            <w:r w:rsidRPr="00713A55">
              <w:rPr>
                <w:rFonts w:ascii="Times New Roman" w:eastAsia="Times New Roman" w:hAnsi="Times New Roman" w:cs="Times New Roman"/>
                <w:sz w:val="24"/>
                <w:szCs w:val="24"/>
                <w:lang w:eastAsia="es-AR"/>
              </w:rPr>
              <w:t xml:space="preserve">: </w:t>
            </w:r>
          </w:p>
          <w:p w:rsidR="00B00D47" w:rsidRDefault="00B00D47" w:rsidP="00B00D47">
            <w:pPr>
              <w:spacing w:before="120"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Para solicitar una prórroga de convenio de pago de aportes el Profesional debe ser afiliado a la Caja Forense de la siguiente condición:</w:t>
            </w:r>
          </w:p>
          <w:p w:rsidR="00B00D47" w:rsidRDefault="00B00D47"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E4703F">
              <w:rPr>
                <w:rFonts w:ascii="Times New Roman" w:eastAsia="Times New Roman" w:hAnsi="Times New Roman" w:cs="Times New Roman"/>
                <w:sz w:val="24"/>
                <w:szCs w:val="24"/>
                <w:lang w:eastAsia="es-AR"/>
              </w:rPr>
              <w:t>Activo normal</w:t>
            </w:r>
          </w:p>
          <w:p w:rsidR="00B00D47" w:rsidRPr="00E4703F" w:rsidRDefault="00B00D47"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E4703F">
              <w:rPr>
                <w:rFonts w:ascii="Times New Roman" w:eastAsia="Times New Roman" w:hAnsi="Times New Roman" w:cs="Times New Roman"/>
                <w:sz w:val="24"/>
                <w:szCs w:val="24"/>
                <w:lang w:eastAsia="es-AR"/>
              </w:rPr>
              <w:t>Jubilado</w:t>
            </w:r>
          </w:p>
          <w:p w:rsidR="00B00D47" w:rsidRPr="00713A55" w:rsidRDefault="00B00D47"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Magistrado</w:t>
            </w:r>
          </w:p>
          <w:p w:rsidR="00B00D47" w:rsidRPr="00713A55" w:rsidRDefault="00B00D47"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Jubilado Art. 11</w:t>
            </w:r>
          </w:p>
          <w:p w:rsidR="00B00D47" w:rsidRDefault="00B00D47"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Abogados Provincia</w:t>
            </w:r>
          </w:p>
          <w:p w:rsidR="00B00D47" w:rsidRDefault="00B00D47" w:rsidP="00B00D47">
            <w:pPr>
              <w:spacing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Además,</w:t>
            </w:r>
          </w:p>
          <w:p w:rsidR="003C36DB" w:rsidRDefault="00B00D47" w:rsidP="003A3CAC">
            <w:pPr>
              <w:pStyle w:val="ListParagraph"/>
              <w:numPr>
                <w:ilvl w:val="0"/>
                <w:numId w:val="464"/>
              </w:numPr>
              <w:spacing w:after="0" w:line="240" w:lineRule="auto"/>
              <w:jc w:val="both"/>
              <w:rPr>
                <w:rFonts w:ascii="Times New Roman" w:eastAsia="Times New Roman" w:hAnsi="Times New Roman" w:cs="Times New Roman"/>
                <w:sz w:val="24"/>
                <w:szCs w:val="24"/>
                <w:lang w:eastAsia="es-AR"/>
              </w:rPr>
            </w:pPr>
            <w:r w:rsidRPr="00DA3CF0">
              <w:rPr>
                <w:rFonts w:ascii="Times New Roman" w:eastAsia="Times New Roman" w:hAnsi="Times New Roman" w:cs="Times New Roman"/>
                <w:sz w:val="24"/>
                <w:szCs w:val="24"/>
                <w:lang w:eastAsia="es-AR"/>
              </w:rPr>
              <w:t xml:space="preserve">No </w:t>
            </w:r>
            <w:r>
              <w:rPr>
                <w:rFonts w:ascii="Times New Roman" w:eastAsia="Times New Roman" w:hAnsi="Times New Roman" w:cs="Times New Roman"/>
                <w:sz w:val="24"/>
                <w:szCs w:val="24"/>
                <w:lang w:eastAsia="es-AR"/>
              </w:rPr>
              <w:t xml:space="preserve">debe </w:t>
            </w:r>
            <w:r w:rsidRPr="00DA3CF0">
              <w:rPr>
                <w:rFonts w:ascii="Times New Roman" w:eastAsia="Times New Roman" w:hAnsi="Times New Roman" w:cs="Times New Roman"/>
                <w:sz w:val="24"/>
                <w:szCs w:val="24"/>
                <w:lang w:eastAsia="es-AR"/>
              </w:rPr>
              <w:t>tener deudas en la Obra Social</w:t>
            </w:r>
          </w:p>
          <w:p w:rsidR="00713A55" w:rsidRPr="00713A55" w:rsidRDefault="00B00D47" w:rsidP="003A3CAC">
            <w:pPr>
              <w:pStyle w:val="ListParagraph"/>
              <w:numPr>
                <w:ilvl w:val="0"/>
                <w:numId w:val="464"/>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No </w:t>
            </w:r>
            <w:r>
              <w:rPr>
                <w:rFonts w:ascii="Times New Roman" w:eastAsia="Times New Roman" w:hAnsi="Times New Roman" w:cs="Times New Roman"/>
                <w:sz w:val="24"/>
                <w:szCs w:val="24"/>
                <w:lang w:eastAsia="es-AR"/>
              </w:rPr>
              <w:t xml:space="preserve">debe </w:t>
            </w:r>
            <w:r w:rsidRPr="00713A55">
              <w:rPr>
                <w:rFonts w:ascii="Times New Roman" w:eastAsia="Times New Roman" w:hAnsi="Times New Roman" w:cs="Times New Roman"/>
                <w:sz w:val="24"/>
                <w:szCs w:val="24"/>
                <w:lang w:eastAsia="es-AR"/>
              </w:rPr>
              <w:t>tener préstamos vencidos pendientes de pago</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1102"/>
        <w:gridCol w:w="1733"/>
        <w:gridCol w:w="1733"/>
        <w:gridCol w:w="1642"/>
        <w:gridCol w:w="1186"/>
      </w:tblGrid>
      <w:tr w:rsidR="00713A55" w:rsidRPr="00713A55" w:rsidTr="00C213A1">
        <w:trPr>
          <w:trHeight w:val="240"/>
          <w:tblCellSpacing w:w="0" w:type="dxa"/>
        </w:trPr>
        <w:tc>
          <w:tcPr>
            <w:tcW w:w="4350" w:type="pct"/>
            <w:gridSpan w:val="5"/>
            <w:shd w:val="clear" w:color="auto" w:fill="D9D9D9" w:themeFill="background1" w:themeFillShade="D9"/>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Denunciar Bienes</w:t>
            </w:r>
          </w:p>
        </w:tc>
        <w:tc>
          <w:tcPr>
            <w:tcW w:w="650" w:type="pct"/>
            <w:shd w:val="clear" w:color="auto" w:fill="D9D9D9" w:themeFill="background1" w:themeFillShade="D9"/>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38</w:t>
            </w:r>
          </w:p>
        </w:tc>
      </w:tr>
      <w:tr w:rsidR="00713A55" w:rsidRPr="00713A55" w:rsidTr="00FB7CFE">
        <w:trPr>
          <w:trHeight w:val="390"/>
          <w:tblCellSpacing w:w="0" w:type="dxa"/>
        </w:trPr>
        <w:tc>
          <w:tcPr>
            <w:tcW w:w="5000" w:type="pct"/>
            <w:gridSpan w:val="6"/>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FB7CFE">
        <w:trPr>
          <w:trHeight w:val="180"/>
          <w:tblCellSpacing w:w="0" w:type="dxa"/>
        </w:trPr>
        <w:tc>
          <w:tcPr>
            <w:tcW w:w="5000" w:type="pct"/>
            <w:gridSpan w:val="6"/>
            <w:shd w:val="clear" w:color="auto" w:fill="FFFFFF"/>
            <w:hideMark/>
          </w:tcPr>
          <w:p w:rsidR="00713A55" w:rsidRPr="00713A55" w:rsidRDefault="00713A55" w:rsidP="00FB7CFE">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los bienes denunciados en un juicio de sucesión.</w:t>
            </w:r>
          </w:p>
        </w:tc>
      </w:tr>
      <w:tr w:rsidR="00713A55" w:rsidRPr="00713A55" w:rsidTr="00FB7CFE">
        <w:trPr>
          <w:trHeight w:val="180"/>
          <w:tblCellSpacing w:w="0" w:type="dxa"/>
        </w:trPr>
        <w:tc>
          <w:tcPr>
            <w:tcW w:w="5000" w:type="pct"/>
            <w:gridSpan w:val="6"/>
            <w:shd w:val="clear" w:color="auto" w:fill="FFFFFF"/>
            <w:hideMark/>
          </w:tcPr>
          <w:p w:rsidR="00713A55" w:rsidRPr="00713A55" w:rsidRDefault="00713A55" w:rsidP="00CC52EE">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CC52EE">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C213A1">
        <w:trPr>
          <w:tblCellSpacing w:w="0" w:type="dxa"/>
        </w:trPr>
        <w:tc>
          <w:tcPr>
            <w:tcW w:w="946" w:type="pct"/>
            <w:shd w:val="clear" w:color="auto" w:fill="FFFFFF"/>
            <w:hideMark/>
          </w:tcPr>
          <w:p w:rsidR="00713A55" w:rsidRPr="00713A55" w:rsidRDefault="00CC52EE" w:rsidP="00FB7CFE">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denuncia de bienes</w:t>
            </w:r>
          </w:p>
        </w:tc>
      </w:tr>
      <w:tr w:rsidR="00713A55" w:rsidRPr="00713A55" w:rsidTr="00C213A1">
        <w:trPr>
          <w:tblCellSpacing w:w="0" w:type="dxa"/>
        </w:trPr>
        <w:tc>
          <w:tcPr>
            <w:tcW w:w="946" w:type="pct"/>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denuncia de bienes</w:t>
            </w:r>
          </w:p>
        </w:tc>
      </w:tr>
      <w:tr w:rsidR="00713A55" w:rsidRPr="00713A55" w:rsidTr="00FB7CFE">
        <w:trPr>
          <w:trHeight w:val="435"/>
          <w:tblCellSpacing w:w="0" w:type="dxa"/>
        </w:trPr>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FB7CFE">
        <w:trPr>
          <w:trHeight w:val="645"/>
          <w:tblCellSpacing w:w="0" w:type="dxa"/>
        </w:trPr>
        <w:tc>
          <w:tcPr>
            <w:tcW w:w="2500" w:type="pct"/>
            <w:gridSpan w:val="3"/>
            <w:shd w:val="clear" w:color="auto" w:fill="FFFFFF"/>
            <w:hideMark/>
          </w:tcPr>
          <w:p w:rsidR="00713A55" w:rsidRPr="00713A55" w:rsidRDefault="00713A55" w:rsidP="003A3CAC">
            <w:pPr>
              <w:numPr>
                <w:ilvl w:val="0"/>
                <w:numId w:val="31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el menú principal de tareas de fiscalización</w:t>
            </w:r>
          </w:p>
        </w:tc>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B7CFE">
        <w:trPr>
          <w:trHeight w:val="2535"/>
          <w:tblCellSpacing w:w="0" w:type="dxa"/>
        </w:trPr>
        <w:tc>
          <w:tcPr>
            <w:tcW w:w="2500" w:type="pct"/>
            <w:gridSpan w:val="3"/>
            <w:shd w:val="clear" w:color="auto" w:fill="FFFFFF"/>
            <w:hideMark/>
          </w:tcPr>
          <w:p w:rsidR="00713A55" w:rsidRPr="00713A55" w:rsidRDefault="00713A55" w:rsidP="003A3CAC">
            <w:pPr>
              <w:numPr>
                <w:ilvl w:val="0"/>
                <w:numId w:val="32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de denuncia de bienes y observa:</w:t>
            </w:r>
          </w:p>
          <w:p w:rsidR="00713A55" w:rsidRPr="00713A55" w:rsidRDefault="00713A55" w:rsidP="003A3CAC">
            <w:pPr>
              <w:numPr>
                <w:ilvl w:val="0"/>
                <w:numId w:val="32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Listado de planillas</w:t>
            </w:r>
          </w:p>
          <w:p w:rsidR="00713A55" w:rsidRPr="00713A55" w:rsidRDefault="00713A55" w:rsidP="003A3CAC">
            <w:pPr>
              <w:numPr>
                <w:ilvl w:val="0"/>
                <w:numId w:val="32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generación</w:t>
            </w:r>
          </w:p>
          <w:p w:rsidR="00713A55" w:rsidRDefault="00713A55" w:rsidP="003A3CAC">
            <w:pPr>
              <w:numPr>
                <w:ilvl w:val="0"/>
                <w:numId w:val="32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Descripción</w:t>
            </w:r>
          </w:p>
          <w:p w:rsidR="00C213A1" w:rsidRDefault="00C213A1" w:rsidP="00C213A1">
            <w:pPr>
              <w:spacing w:before="100" w:beforeAutospacing="1" w:after="0" w:line="240" w:lineRule="auto"/>
              <w:ind w:left="708"/>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Y las opciones para:</w:t>
            </w:r>
          </w:p>
          <w:p w:rsidR="00C213A1" w:rsidRDefault="00713A55" w:rsidP="003A3CAC">
            <w:pPr>
              <w:pStyle w:val="ListParagraph"/>
              <w:numPr>
                <w:ilvl w:val="0"/>
                <w:numId w:val="321"/>
              </w:numPr>
              <w:spacing w:before="100" w:beforeAutospacing="1" w:after="0" w:line="240" w:lineRule="auto"/>
              <w:jc w:val="both"/>
              <w:rPr>
                <w:rFonts w:ascii="Times New Roman" w:eastAsia="Times New Roman" w:hAnsi="Times New Roman" w:cs="Times New Roman"/>
                <w:sz w:val="24"/>
                <w:szCs w:val="24"/>
                <w:lang w:eastAsia="es-AR"/>
              </w:rPr>
            </w:pPr>
            <w:r w:rsidRPr="00C213A1">
              <w:rPr>
                <w:rFonts w:ascii="Times New Roman" w:eastAsia="Times New Roman" w:hAnsi="Times New Roman" w:cs="Times New Roman"/>
                <w:sz w:val="24"/>
                <w:szCs w:val="24"/>
                <w:lang w:eastAsia="es-AR"/>
              </w:rPr>
              <w:t>Confeccionar</w:t>
            </w:r>
          </w:p>
          <w:p w:rsidR="00713A55" w:rsidRPr="00C213A1" w:rsidRDefault="00713A55" w:rsidP="003A3CAC">
            <w:pPr>
              <w:pStyle w:val="ListParagraph"/>
              <w:numPr>
                <w:ilvl w:val="0"/>
                <w:numId w:val="321"/>
              </w:numPr>
              <w:spacing w:before="100" w:beforeAutospacing="1" w:after="0" w:line="240" w:lineRule="auto"/>
              <w:jc w:val="both"/>
              <w:rPr>
                <w:rFonts w:ascii="Times New Roman" w:eastAsia="Times New Roman" w:hAnsi="Times New Roman" w:cs="Times New Roman"/>
                <w:sz w:val="24"/>
                <w:szCs w:val="24"/>
                <w:lang w:eastAsia="es-AR"/>
              </w:rPr>
            </w:pPr>
            <w:r w:rsidRPr="00C213A1">
              <w:rPr>
                <w:rFonts w:ascii="Times New Roman" w:eastAsia="Times New Roman" w:hAnsi="Times New Roman" w:cs="Times New Roman"/>
                <w:sz w:val="24"/>
                <w:szCs w:val="24"/>
                <w:lang w:eastAsia="es-AR"/>
              </w:rPr>
              <w:t>Ampliar</w:t>
            </w:r>
          </w:p>
          <w:p w:rsidR="00713A55" w:rsidRPr="00713A55" w:rsidRDefault="00713A55" w:rsidP="003A3CAC">
            <w:pPr>
              <w:numPr>
                <w:ilvl w:val="0"/>
                <w:numId w:val="32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Rectificar</w:t>
            </w:r>
          </w:p>
        </w:tc>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B7CFE">
        <w:trPr>
          <w:trHeight w:val="4215"/>
          <w:tblCellSpacing w:w="0" w:type="dxa"/>
        </w:trPr>
        <w:tc>
          <w:tcPr>
            <w:tcW w:w="2500" w:type="pct"/>
            <w:gridSpan w:val="3"/>
            <w:shd w:val="clear" w:color="auto" w:fill="FFFFFF"/>
            <w:hideMark/>
          </w:tcPr>
          <w:p w:rsidR="00713A55" w:rsidRPr="00713A55" w:rsidRDefault="00713A55" w:rsidP="003A3CAC">
            <w:pPr>
              <w:numPr>
                <w:ilvl w:val="0"/>
                <w:numId w:val="32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selecciona una opción</w:t>
            </w:r>
          </w:p>
        </w:tc>
        <w:tc>
          <w:tcPr>
            <w:tcW w:w="2500" w:type="pct"/>
            <w:gridSpan w:val="3"/>
            <w:shd w:val="clear" w:color="auto" w:fill="FFFFFF"/>
            <w:hideMark/>
          </w:tcPr>
          <w:p w:rsidR="00713A55" w:rsidRPr="00713A55" w:rsidRDefault="00713A55" w:rsidP="006E4EE4">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Listado de planillas.</w:t>
            </w:r>
          </w:p>
          <w:p w:rsidR="00713A55" w:rsidRPr="00713A55" w:rsidRDefault="00713A55" w:rsidP="006E4EE4">
            <w:pPr>
              <w:spacing w:after="0"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3.A.i. Vacío </w:t>
            </w:r>
          </w:p>
          <w:p w:rsidR="00713A55" w:rsidRPr="00713A55" w:rsidRDefault="00713A55" w:rsidP="006E4EE4">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3.A.i.1</w:t>
            </w:r>
            <w:proofErr w:type="gramEnd"/>
            <w:r w:rsidRPr="00713A55">
              <w:rPr>
                <w:rFonts w:ascii="Times New Roman" w:eastAsia="Times New Roman" w:hAnsi="Times New Roman" w:cs="Times New Roman"/>
                <w:sz w:val="24"/>
                <w:szCs w:val="24"/>
                <w:lang w:eastAsia="es-AR"/>
              </w:rPr>
              <w:t xml:space="preserve">. El Fiscalizador selecciona opción “Confeccionar”. </w:t>
            </w:r>
          </w:p>
          <w:p w:rsidR="00713A55" w:rsidRPr="00713A55" w:rsidRDefault="00713A55" w:rsidP="006E4EE4">
            <w:pPr>
              <w:spacing w:after="0" w:line="240" w:lineRule="auto"/>
              <w:ind w:left="1418"/>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Se ejecuta el </w:t>
            </w:r>
            <w:r w:rsidRPr="00713A55">
              <w:rPr>
                <w:rFonts w:ascii="Times New Roman" w:eastAsia="Times New Roman" w:hAnsi="Times New Roman" w:cs="Times New Roman"/>
                <w:b/>
                <w:bCs/>
                <w:sz w:val="24"/>
                <w:szCs w:val="24"/>
                <w:lang w:eastAsia="es-AR"/>
              </w:rPr>
              <w:t>CU50 – Confeccionar Planilla</w:t>
            </w:r>
          </w:p>
          <w:p w:rsidR="00713A55" w:rsidRPr="00713A55" w:rsidRDefault="00713A55" w:rsidP="006E4EE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w:t>
            </w:r>
            <w:proofErr w:type="gramEnd"/>
            <w:r w:rsidRPr="00713A55">
              <w:rPr>
                <w:rFonts w:ascii="Times New Roman" w:eastAsia="Times New Roman" w:hAnsi="Times New Roman" w:cs="Times New Roman"/>
                <w:sz w:val="24"/>
                <w:szCs w:val="24"/>
                <w:lang w:eastAsia="es-AR"/>
              </w:rPr>
              <w:t>. No vacío</w:t>
            </w:r>
          </w:p>
          <w:p w:rsidR="00713A55" w:rsidRPr="00713A55" w:rsidRDefault="00713A55" w:rsidP="006E4EE4">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3.A.ii.1</w:t>
            </w:r>
            <w:proofErr w:type="gramEnd"/>
            <w:r w:rsidRPr="00713A55">
              <w:rPr>
                <w:rFonts w:ascii="Times New Roman" w:eastAsia="Times New Roman" w:hAnsi="Times New Roman" w:cs="Times New Roman"/>
                <w:sz w:val="24"/>
                <w:szCs w:val="24"/>
                <w:lang w:eastAsia="es-AR"/>
              </w:rPr>
              <w:t>. El Fiscalizador selecciona una planilla del listado.</w:t>
            </w:r>
          </w:p>
          <w:p w:rsidR="00713A55" w:rsidRPr="00713A55" w:rsidRDefault="00713A55" w:rsidP="006E4EE4">
            <w:pPr>
              <w:spacing w:after="0" w:line="240" w:lineRule="auto"/>
              <w:ind w:left="2126"/>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3.A.ii.1.i</w:t>
            </w:r>
            <w:proofErr w:type="gramEnd"/>
            <w:r w:rsidRPr="00713A55">
              <w:rPr>
                <w:rFonts w:ascii="Times New Roman" w:eastAsia="Times New Roman" w:hAnsi="Times New Roman" w:cs="Times New Roman"/>
                <w:sz w:val="24"/>
                <w:szCs w:val="24"/>
                <w:lang w:eastAsia="es-AR"/>
              </w:rPr>
              <w:t xml:space="preserve">. Selecciona opción “Ampliar”. Se ejecuta el </w:t>
            </w:r>
            <w:r w:rsidRPr="00713A55">
              <w:rPr>
                <w:rFonts w:ascii="Times New Roman" w:eastAsia="Times New Roman" w:hAnsi="Times New Roman" w:cs="Times New Roman"/>
                <w:b/>
                <w:bCs/>
                <w:sz w:val="24"/>
                <w:szCs w:val="24"/>
                <w:lang w:eastAsia="es-AR"/>
              </w:rPr>
              <w:t>CU51 – Ampliar Planilla</w:t>
            </w:r>
          </w:p>
          <w:p w:rsidR="00713A55" w:rsidRPr="00713A55" w:rsidRDefault="00713A55" w:rsidP="006E4EE4">
            <w:pPr>
              <w:spacing w:after="119" w:line="240" w:lineRule="auto"/>
              <w:ind w:left="2126"/>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3.A.ii.1.ii</w:t>
            </w:r>
            <w:proofErr w:type="gramEnd"/>
            <w:r w:rsidRPr="00713A55">
              <w:rPr>
                <w:rFonts w:ascii="Times New Roman" w:eastAsia="Times New Roman" w:hAnsi="Times New Roman" w:cs="Times New Roman"/>
                <w:sz w:val="24"/>
                <w:szCs w:val="24"/>
                <w:lang w:eastAsia="es-AR"/>
              </w:rPr>
              <w:t xml:space="preserve">. Selecciona opción “Rectificar”. Se ejecuta el </w:t>
            </w:r>
            <w:r w:rsidRPr="00713A55">
              <w:rPr>
                <w:rFonts w:ascii="Times New Roman" w:eastAsia="Times New Roman" w:hAnsi="Times New Roman" w:cs="Times New Roman"/>
                <w:b/>
                <w:bCs/>
                <w:sz w:val="24"/>
                <w:szCs w:val="24"/>
                <w:lang w:eastAsia="es-AR"/>
              </w:rPr>
              <w:t>CU52 – Rectificar Planilla</w:t>
            </w:r>
          </w:p>
        </w:tc>
      </w:tr>
      <w:tr w:rsidR="00713A55" w:rsidRPr="00713A55" w:rsidTr="00FB7CFE">
        <w:trPr>
          <w:trHeight w:val="675"/>
          <w:tblCellSpacing w:w="0" w:type="dxa"/>
        </w:trPr>
        <w:tc>
          <w:tcPr>
            <w:tcW w:w="2500" w:type="pct"/>
            <w:gridSpan w:val="3"/>
            <w:shd w:val="clear" w:color="auto" w:fill="FFFFFF"/>
            <w:hideMark/>
          </w:tcPr>
          <w:p w:rsidR="00713A55" w:rsidRPr="00713A55" w:rsidRDefault="00713A55" w:rsidP="003A3CAC">
            <w:pPr>
              <w:numPr>
                <w:ilvl w:val="0"/>
                <w:numId w:val="32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presiona el botón “Aceptar”</w:t>
            </w:r>
            <w:r w:rsidR="00D72F91">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B7CFE">
        <w:trPr>
          <w:trHeight w:val="390"/>
          <w:tblCellSpacing w:w="0" w:type="dxa"/>
        </w:trPr>
        <w:tc>
          <w:tcPr>
            <w:tcW w:w="2500" w:type="pct"/>
            <w:gridSpan w:val="3"/>
            <w:shd w:val="clear" w:color="auto" w:fill="FFFFFF"/>
            <w:hideMark/>
          </w:tcPr>
          <w:p w:rsidR="00713A55" w:rsidRPr="00713A55" w:rsidRDefault="00713A55" w:rsidP="003A3CAC">
            <w:pPr>
              <w:numPr>
                <w:ilvl w:val="0"/>
                <w:numId w:val="32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B7CFE">
        <w:trPr>
          <w:trHeight w:val="390"/>
          <w:tblCellSpacing w:w="0" w:type="dxa"/>
        </w:trPr>
        <w:tc>
          <w:tcPr>
            <w:tcW w:w="2500" w:type="pct"/>
            <w:gridSpan w:val="3"/>
            <w:shd w:val="clear" w:color="auto" w:fill="FFFFFF"/>
            <w:hideMark/>
          </w:tcPr>
          <w:p w:rsidR="00713A55" w:rsidRPr="00713A55" w:rsidRDefault="00713A55" w:rsidP="003A3CAC">
            <w:pPr>
              <w:numPr>
                <w:ilvl w:val="0"/>
                <w:numId w:val="32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genera el documento de planilla de denuncia de bienes</w:t>
            </w:r>
            <w:r w:rsidR="00D72F91">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B7CFE">
        <w:trPr>
          <w:trHeight w:val="390"/>
          <w:tblCellSpacing w:w="0" w:type="dxa"/>
        </w:trPr>
        <w:tc>
          <w:tcPr>
            <w:tcW w:w="2500" w:type="pct"/>
            <w:gridSpan w:val="3"/>
            <w:shd w:val="clear" w:color="auto" w:fill="FFFFFF"/>
            <w:hideMark/>
          </w:tcPr>
          <w:p w:rsidR="00713A55" w:rsidRPr="00713A55" w:rsidRDefault="00713A55" w:rsidP="003A3CAC">
            <w:pPr>
              <w:numPr>
                <w:ilvl w:val="0"/>
                <w:numId w:val="32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la planilla se registró con éxito.</w:t>
            </w:r>
          </w:p>
        </w:tc>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B7CFE">
        <w:trPr>
          <w:trHeight w:val="285"/>
          <w:tblCellSpacing w:w="0" w:type="dxa"/>
        </w:trPr>
        <w:tc>
          <w:tcPr>
            <w:tcW w:w="2500" w:type="pct"/>
            <w:gridSpan w:val="3"/>
            <w:shd w:val="clear" w:color="auto" w:fill="FFFFFF"/>
            <w:hideMark/>
          </w:tcPr>
          <w:p w:rsidR="00713A55" w:rsidRPr="00713A55" w:rsidRDefault="00713A55" w:rsidP="003A3CAC">
            <w:pPr>
              <w:numPr>
                <w:ilvl w:val="0"/>
                <w:numId w:val="32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B7CFE">
        <w:trPr>
          <w:trHeight w:val="390"/>
          <w:tblCellSpacing w:w="0" w:type="dxa"/>
        </w:trPr>
        <w:tc>
          <w:tcPr>
            <w:tcW w:w="5000" w:type="pct"/>
            <w:gridSpan w:val="6"/>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FB7CFE">
        <w:trPr>
          <w:trHeight w:val="375"/>
          <w:tblCellSpacing w:w="0" w:type="dxa"/>
        </w:trPr>
        <w:tc>
          <w:tcPr>
            <w:tcW w:w="5000" w:type="pct"/>
            <w:gridSpan w:val="6"/>
            <w:shd w:val="clear" w:color="auto" w:fill="FFFFFF"/>
            <w:hideMark/>
          </w:tcPr>
          <w:p w:rsidR="00713A55" w:rsidRPr="00713A55" w:rsidRDefault="00713A55" w:rsidP="00FB7CFE">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D72F91">
        <w:trPr>
          <w:trHeight w:val="375"/>
          <w:tblCellSpacing w:w="0" w:type="dxa"/>
        </w:trPr>
        <w:tc>
          <w:tcPr>
            <w:tcW w:w="155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D72F91">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r w:rsidRPr="00713A55">
              <w:rPr>
                <w:rFonts w:ascii="Times New Roman" w:eastAsia="Times New Roman" w:hAnsi="Times New Roman" w:cs="Times New Roman"/>
                <w:sz w:val="24"/>
                <w:szCs w:val="24"/>
                <w:lang w:eastAsia="es-AR"/>
              </w:rPr>
              <w:br w:type="page"/>
            </w:r>
          </w:p>
        </w:tc>
      </w:tr>
      <w:tr w:rsidR="00713A55" w:rsidRPr="00713A55" w:rsidTr="00D72F91">
        <w:trPr>
          <w:trHeight w:val="1005"/>
          <w:tblCellSpacing w:w="0" w:type="dxa"/>
        </w:trPr>
        <w:tc>
          <w:tcPr>
            <w:tcW w:w="155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CU50 – Confeccionar Planilla</w:t>
            </w:r>
          </w:p>
        </w:tc>
        <w:tc>
          <w:tcPr>
            <w:tcW w:w="190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3.A.i.1</w:t>
            </w:r>
          </w:p>
        </w:tc>
        <w:tc>
          <w:tcPr>
            <w:tcW w:w="155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generar una nueva planilla de denuncia de bienes</w:t>
            </w:r>
          </w:p>
        </w:tc>
      </w:tr>
      <w:tr w:rsidR="00713A55" w:rsidRPr="00713A55" w:rsidTr="00D72F91">
        <w:trPr>
          <w:trHeight w:val="675"/>
          <w:tblCellSpacing w:w="0" w:type="dxa"/>
        </w:trPr>
        <w:tc>
          <w:tcPr>
            <w:tcW w:w="155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CU51 – Ampliar Planilla</w:t>
            </w:r>
          </w:p>
        </w:tc>
        <w:tc>
          <w:tcPr>
            <w:tcW w:w="190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3.A.ii.1.i</w:t>
            </w:r>
          </w:p>
        </w:tc>
        <w:tc>
          <w:tcPr>
            <w:tcW w:w="155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denunciar un nuevo bien</w:t>
            </w:r>
          </w:p>
        </w:tc>
      </w:tr>
      <w:tr w:rsidR="00713A55" w:rsidRPr="00713A55" w:rsidTr="00D72F91">
        <w:trPr>
          <w:trHeight w:val="930"/>
          <w:tblCellSpacing w:w="0" w:type="dxa"/>
        </w:trPr>
        <w:tc>
          <w:tcPr>
            <w:tcW w:w="155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CU52 – Rectificar Planilla</w:t>
            </w:r>
          </w:p>
        </w:tc>
        <w:tc>
          <w:tcPr>
            <w:tcW w:w="190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3.A.ii.1.ii</w:t>
            </w:r>
          </w:p>
        </w:tc>
        <w:tc>
          <w:tcPr>
            <w:tcW w:w="1550" w:type="pct"/>
            <w:gridSpan w:val="2"/>
            <w:shd w:val="clear" w:color="auto" w:fill="FFFFFF"/>
            <w:hideMark/>
          </w:tcPr>
          <w:p w:rsidR="00713A55" w:rsidRPr="00713A55" w:rsidRDefault="00713A55" w:rsidP="00D72F91">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rectificar los datos de un bien denunciado</w:t>
            </w:r>
          </w:p>
        </w:tc>
      </w:tr>
      <w:tr w:rsidR="00713A55" w:rsidRPr="00713A55" w:rsidTr="00FB7CFE">
        <w:trPr>
          <w:trHeight w:val="1230"/>
          <w:tblCellSpacing w:w="0" w:type="dxa"/>
        </w:trPr>
        <w:tc>
          <w:tcPr>
            <w:tcW w:w="5000" w:type="pct"/>
            <w:gridSpan w:val="6"/>
            <w:shd w:val="clear" w:color="auto" w:fill="FFFFFF"/>
            <w:hideMark/>
          </w:tcPr>
          <w:p w:rsidR="00713A55" w:rsidRPr="00713A55" w:rsidRDefault="00713A55" w:rsidP="00FB7CFE">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B38F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Por cada planilla que se genera, se registra un “Bien Mueble” cuyo valor verificado es la sumatoria del 5% del valor verificado de los bienes denunciados.</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1102"/>
        <w:gridCol w:w="1733"/>
        <w:gridCol w:w="1642"/>
        <w:gridCol w:w="60"/>
        <w:gridCol w:w="1673"/>
        <w:gridCol w:w="1186"/>
      </w:tblGrid>
      <w:tr w:rsidR="00713A55" w:rsidRPr="00713A55" w:rsidTr="00DF4047">
        <w:trPr>
          <w:trHeight w:val="240"/>
          <w:tblCellSpacing w:w="0" w:type="dxa"/>
        </w:trPr>
        <w:tc>
          <w:tcPr>
            <w:tcW w:w="4350" w:type="pct"/>
            <w:gridSpan w:val="6"/>
            <w:shd w:val="clear" w:color="auto" w:fill="D9D9D9" w:themeFill="background1" w:themeFillShade="D9"/>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Confeccionar Planilla</w:t>
            </w:r>
          </w:p>
        </w:tc>
        <w:tc>
          <w:tcPr>
            <w:tcW w:w="650" w:type="pct"/>
            <w:shd w:val="clear" w:color="auto" w:fill="D9D9D9" w:themeFill="background1" w:themeFillShade="D9"/>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50</w:t>
            </w:r>
          </w:p>
        </w:tc>
      </w:tr>
      <w:tr w:rsidR="00713A55" w:rsidRPr="00713A55" w:rsidTr="00DF4047">
        <w:trPr>
          <w:trHeight w:val="390"/>
          <w:tblCellSpacing w:w="0" w:type="dxa"/>
        </w:trPr>
        <w:tc>
          <w:tcPr>
            <w:tcW w:w="5000" w:type="pct"/>
            <w:gridSpan w:val="7"/>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DF4047">
        <w:trPr>
          <w:trHeight w:val="180"/>
          <w:tblCellSpacing w:w="0" w:type="dxa"/>
        </w:trPr>
        <w:tc>
          <w:tcPr>
            <w:tcW w:w="5000" w:type="pct"/>
            <w:gridSpan w:val="7"/>
            <w:shd w:val="clear" w:color="auto" w:fill="FFFFFF"/>
            <w:hideMark/>
          </w:tcPr>
          <w:p w:rsidR="00713A55" w:rsidRPr="00713A55" w:rsidRDefault="00713A55" w:rsidP="00DF4047">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Confeccionar una nueva planilla de denuncia de bienes</w:t>
            </w:r>
          </w:p>
        </w:tc>
      </w:tr>
      <w:tr w:rsidR="00713A55" w:rsidRPr="00713A55" w:rsidTr="00DF4047">
        <w:trPr>
          <w:trHeight w:val="180"/>
          <w:tblCellSpacing w:w="0" w:type="dxa"/>
        </w:trPr>
        <w:tc>
          <w:tcPr>
            <w:tcW w:w="5000" w:type="pct"/>
            <w:gridSpan w:val="7"/>
            <w:shd w:val="clear" w:color="auto" w:fill="FFFFFF"/>
            <w:hideMark/>
          </w:tcPr>
          <w:p w:rsidR="00713A55" w:rsidRPr="00713A55" w:rsidRDefault="00713A55" w:rsidP="00775784">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775784">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CU38 – Denunciar Bienes</w:t>
            </w:r>
          </w:p>
        </w:tc>
      </w:tr>
      <w:tr w:rsidR="00713A55" w:rsidRPr="00713A55" w:rsidTr="00775784">
        <w:trPr>
          <w:tblCellSpacing w:w="0" w:type="dxa"/>
        </w:trPr>
        <w:tc>
          <w:tcPr>
            <w:tcW w:w="946" w:type="pct"/>
            <w:shd w:val="clear" w:color="auto" w:fill="FFFFFF"/>
            <w:hideMark/>
          </w:tcPr>
          <w:p w:rsidR="00713A55" w:rsidRPr="00713A55" w:rsidRDefault="00713A55" w:rsidP="0077578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Post</w:t>
            </w:r>
            <w:r w:rsidR="00775784">
              <w:rPr>
                <w:rFonts w:ascii="Times New Roman" w:eastAsia="Times New Roman" w:hAnsi="Times New Roman" w:cs="Times New Roman"/>
                <w:b/>
                <w:bCs/>
                <w:sz w:val="24"/>
                <w:szCs w:val="24"/>
                <w:lang w:eastAsia="es-AR"/>
              </w:rPr>
              <w:t>-</w:t>
            </w:r>
            <w:r w:rsidRPr="00713A55">
              <w:rPr>
                <w:rFonts w:ascii="Times New Roman" w:eastAsia="Times New Roman" w:hAnsi="Times New Roman" w:cs="Times New Roman"/>
                <w:b/>
                <w:bCs/>
                <w:sz w:val="24"/>
                <w:szCs w:val="24"/>
                <w:lang w:eastAsia="es-AR"/>
              </w:rPr>
              <w:t>condici</w:t>
            </w:r>
            <w:r w:rsidR="00775784">
              <w:rPr>
                <w:rFonts w:ascii="Times New Roman" w:eastAsia="Times New Roman" w:hAnsi="Times New Roman" w:cs="Times New Roman"/>
                <w:b/>
                <w:bCs/>
                <w:sz w:val="24"/>
                <w:szCs w:val="24"/>
                <w:lang w:eastAsia="es-AR"/>
              </w:rPr>
              <w:t>ón</w:t>
            </w:r>
          </w:p>
        </w:tc>
        <w:tc>
          <w:tcPr>
            <w:tcW w:w="4054" w:type="pct"/>
            <w:gridSpan w:val="6"/>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una nueva planilla de denuncia de bienes</w:t>
            </w:r>
          </w:p>
        </w:tc>
      </w:tr>
      <w:tr w:rsidR="00713A55" w:rsidRPr="00713A55" w:rsidTr="00775784">
        <w:trPr>
          <w:tblCellSpacing w:w="0" w:type="dxa"/>
        </w:trPr>
        <w:tc>
          <w:tcPr>
            <w:tcW w:w="946" w:type="pct"/>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6"/>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planilla de denuncia de bienes</w:t>
            </w:r>
          </w:p>
        </w:tc>
      </w:tr>
      <w:tr w:rsidR="00713A55" w:rsidRPr="00713A55" w:rsidTr="00DF4047">
        <w:trPr>
          <w:trHeight w:val="435"/>
          <w:tblCellSpacing w:w="0" w:type="dxa"/>
        </w:trPr>
        <w:tc>
          <w:tcPr>
            <w:tcW w:w="2500" w:type="pct"/>
            <w:gridSpan w:val="3"/>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4"/>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DF4047">
        <w:trPr>
          <w:trHeight w:val="675"/>
          <w:tblCellSpacing w:w="0" w:type="dxa"/>
        </w:trPr>
        <w:tc>
          <w:tcPr>
            <w:tcW w:w="2500" w:type="pct"/>
            <w:gridSpan w:val="3"/>
            <w:shd w:val="clear" w:color="auto" w:fill="FFFFFF"/>
            <w:hideMark/>
          </w:tcPr>
          <w:p w:rsidR="00713A55" w:rsidRPr="00713A55" w:rsidRDefault="00713A55" w:rsidP="003A3CAC">
            <w:pPr>
              <w:numPr>
                <w:ilvl w:val="0"/>
                <w:numId w:val="32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confeccionar una nueva planilla</w:t>
            </w:r>
          </w:p>
        </w:tc>
        <w:tc>
          <w:tcPr>
            <w:tcW w:w="2500" w:type="pct"/>
            <w:gridSpan w:val="4"/>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F4047">
        <w:trPr>
          <w:trHeight w:val="270"/>
          <w:tblCellSpacing w:w="0" w:type="dxa"/>
        </w:trPr>
        <w:tc>
          <w:tcPr>
            <w:tcW w:w="2500" w:type="pct"/>
            <w:gridSpan w:val="3"/>
            <w:shd w:val="clear" w:color="auto" w:fill="FFFFFF"/>
            <w:hideMark/>
          </w:tcPr>
          <w:p w:rsidR="00713A55" w:rsidRPr="00713A55" w:rsidRDefault="00713A55" w:rsidP="003A3CAC">
            <w:pPr>
              <w:numPr>
                <w:ilvl w:val="0"/>
                <w:numId w:val="32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ingresa los profesionales denunciantes. Se ejecuta el </w:t>
            </w:r>
            <w:r w:rsidRPr="00713A55">
              <w:rPr>
                <w:rFonts w:ascii="Times New Roman" w:eastAsia="Times New Roman" w:hAnsi="Times New Roman" w:cs="Times New Roman"/>
                <w:b/>
                <w:bCs/>
                <w:sz w:val="24"/>
                <w:szCs w:val="24"/>
                <w:lang w:eastAsia="es-AR"/>
              </w:rPr>
              <w:t>CU12 – Buscar Profesional por Nombre</w:t>
            </w:r>
          </w:p>
        </w:tc>
        <w:tc>
          <w:tcPr>
            <w:tcW w:w="2500" w:type="pct"/>
            <w:gridSpan w:val="4"/>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F4047">
        <w:trPr>
          <w:trHeight w:val="1800"/>
          <w:tblCellSpacing w:w="0" w:type="dxa"/>
        </w:trPr>
        <w:tc>
          <w:tcPr>
            <w:tcW w:w="2500" w:type="pct"/>
            <w:gridSpan w:val="3"/>
            <w:shd w:val="clear" w:color="auto" w:fill="FFFFFF"/>
            <w:hideMark/>
          </w:tcPr>
          <w:p w:rsidR="00713A55" w:rsidRPr="00713A55" w:rsidRDefault="00713A55" w:rsidP="003A3CAC">
            <w:pPr>
              <w:numPr>
                <w:ilvl w:val="0"/>
                <w:numId w:val="33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los datos de los bienes.</w:t>
            </w:r>
          </w:p>
        </w:tc>
        <w:tc>
          <w:tcPr>
            <w:tcW w:w="2500" w:type="pct"/>
            <w:gridSpan w:val="4"/>
            <w:shd w:val="clear" w:color="auto" w:fill="FFFFFF"/>
            <w:hideMark/>
          </w:tcPr>
          <w:p w:rsidR="00713A55" w:rsidRPr="00713A55" w:rsidRDefault="00713A55" w:rsidP="009078B5">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Denunciar inmueble.</w:t>
            </w:r>
          </w:p>
          <w:p w:rsidR="00713A55" w:rsidRPr="00713A55" w:rsidRDefault="00713A55" w:rsidP="009078B5">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CU53 – Registrar Inmueble</w:t>
            </w:r>
          </w:p>
          <w:p w:rsidR="00713A55" w:rsidRPr="00713A55" w:rsidRDefault="00713A55" w:rsidP="009078B5">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w:t>
            </w:r>
            <w:proofErr w:type="gramEnd"/>
            <w:r w:rsidRPr="00713A55">
              <w:rPr>
                <w:rFonts w:ascii="Times New Roman" w:eastAsia="Times New Roman" w:hAnsi="Times New Roman" w:cs="Times New Roman"/>
                <w:sz w:val="24"/>
                <w:szCs w:val="24"/>
                <w:lang w:eastAsia="es-AR"/>
              </w:rPr>
              <w:t>. Denunciar bien.</w:t>
            </w:r>
          </w:p>
          <w:p w:rsidR="00713A55" w:rsidRPr="00713A55" w:rsidRDefault="00713A55" w:rsidP="009078B5">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CU54 – Registrar Bien Mueble</w:t>
            </w:r>
          </w:p>
        </w:tc>
      </w:tr>
      <w:tr w:rsidR="00713A55" w:rsidRPr="00713A55" w:rsidTr="00DF4047">
        <w:trPr>
          <w:trHeight w:val="285"/>
          <w:tblCellSpacing w:w="0" w:type="dxa"/>
        </w:trPr>
        <w:tc>
          <w:tcPr>
            <w:tcW w:w="2500" w:type="pct"/>
            <w:gridSpan w:val="3"/>
            <w:shd w:val="clear" w:color="auto" w:fill="FFFFFF"/>
            <w:hideMark/>
          </w:tcPr>
          <w:p w:rsidR="00713A55" w:rsidRPr="00713A55" w:rsidRDefault="00713A55" w:rsidP="003A3CAC">
            <w:pPr>
              <w:numPr>
                <w:ilvl w:val="0"/>
                <w:numId w:val="33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4"/>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F4047">
        <w:trPr>
          <w:trHeight w:val="390"/>
          <w:tblCellSpacing w:w="0" w:type="dxa"/>
        </w:trPr>
        <w:tc>
          <w:tcPr>
            <w:tcW w:w="5000" w:type="pct"/>
            <w:gridSpan w:val="7"/>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9078B5">
        <w:trPr>
          <w:trHeight w:val="390"/>
          <w:tblCellSpacing w:w="0" w:type="dxa"/>
        </w:trPr>
        <w:tc>
          <w:tcPr>
            <w:tcW w:w="1550" w:type="pct"/>
            <w:gridSpan w:val="2"/>
            <w:shd w:val="clear" w:color="auto" w:fill="FFFFFF"/>
            <w:hideMark/>
          </w:tcPr>
          <w:p w:rsidR="00713A55" w:rsidRPr="00713A55" w:rsidRDefault="00713A55" w:rsidP="009078B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83" w:type="pct"/>
            <w:gridSpan w:val="3"/>
            <w:shd w:val="clear" w:color="auto" w:fill="FFFFFF"/>
            <w:hideMark/>
          </w:tcPr>
          <w:p w:rsidR="00713A55" w:rsidRPr="00713A55" w:rsidRDefault="00713A55" w:rsidP="009078B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67" w:type="pct"/>
            <w:gridSpan w:val="2"/>
            <w:shd w:val="clear" w:color="auto" w:fill="FFFFFF"/>
            <w:hideMark/>
          </w:tcPr>
          <w:p w:rsidR="00713A55" w:rsidRPr="00713A55" w:rsidRDefault="00713A55" w:rsidP="009078B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9078B5">
        <w:trPr>
          <w:trHeight w:val="960"/>
          <w:tblCellSpacing w:w="0" w:type="dxa"/>
        </w:trPr>
        <w:tc>
          <w:tcPr>
            <w:tcW w:w="1550" w:type="pct"/>
            <w:gridSpan w:val="2"/>
            <w:shd w:val="clear" w:color="auto" w:fill="FFFFFF"/>
            <w:hideMark/>
          </w:tcPr>
          <w:p w:rsidR="00713A55" w:rsidRPr="00713A55" w:rsidRDefault="00713A55" w:rsidP="009078B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CU12 – Buscar Profesional por Nombre</w:t>
            </w:r>
          </w:p>
        </w:tc>
        <w:tc>
          <w:tcPr>
            <w:tcW w:w="1883" w:type="pct"/>
            <w:gridSpan w:val="3"/>
            <w:shd w:val="clear" w:color="auto" w:fill="FFFFFF"/>
            <w:hideMark/>
          </w:tcPr>
          <w:p w:rsidR="00713A55" w:rsidRPr="00713A55" w:rsidRDefault="00713A55" w:rsidP="009078B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w:t>
            </w:r>
          </w:p>
        </w:tc>
        <w:tc>
          <w:tcPr>
            <w:tcW w:w="1567" w:type="pct"/>
            <w:gridSpan w:val="2"/>
            <w:shd w:val="clear" w:color="auto" w:fill="FFFFFF"/>
            <w:hideMark/>
          </w:tcPr>
          <w:p w:rsidR="00713A55" w:rsidRPr="00713A55" w:rsidRDefault="00713A55" w:rsidP="009078B5">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registrar el/los profesional/es denunciante/s</w:t>
            </w:r>
          </w:p>
        </w:tc>
      </w:tr>
      <w:tr w:rsidR="00713A55" w:rsidRPr="00713A55" w:rsidTr="00DF4047">
        <w:trPr>
          <w:trHeight w:val="375"/>
          <w:tblCellSpacing w:w="0" w:type="dxa"/>
        </w:trPr>
        <w:tc>
          <w:tcPr>
            <w:tcW w:w="5000" w:type="pct"/>
            <w:gridSpan w:val="7"/>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DF4047">
        <w:trPr>
          <w:trHeight w:val="375"/>
          <w:tblCellSpacing w:w="0" w:type="dxa"/>
        </w:trPr>
        <w:tc>
          <w:tcPr>
            <w:tcW w:w="1550" w:type="pct"/>
            <w:gridSpan w:val="2"/>
            <w:shd w:val="clear" w:color="auto" w:fill="FFFFFF"/>
            <w:hideMark/>
          </w:tcPr>
          <w:p w:rsidR="00713A55" w:rsidRPr="00713A55" w:rsidRDefault="00713A55" w:rsidP="001F422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50" w:type="pct"/>
            <w:gridSpan w:val="2"/>
            <w:shd w:val="clear" w:color="auto" w:fill="FFFFFF"/>
            <w:hideMark/>
          </w:tcPr>
          <w:p w:rsidR="00713A55" w:rsidRPr="00713A55" w:rsidRDefault="00713A55" w:rsidP="001F422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600" w:type="pct"/>
            <w:gridSpan w:val="3"/>
            <w:shd w:val="clear" w:color="auto" w:fill="FFFFFF"/>
            <w:hideMark/>
          </w:tcPr>
          <w:p w:rsidR="00713A55" w:rsidRPr="00713A55" w:rsidRDefault="00713A55" w:rsidP="001F4220">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r w:rsidRPr="00713A55">
              <w:rPr>
                <w:rFonts w:ascii="Times New Roman" w:eastAsia="Times New Roman" w:hAnsi="Times New Roman" w:cs="Times New Roman"/>
                <w:sz w:val="24"/>
                <w:szCs w:val="24"/>
                <w:lang w:eastAsia="es-AR"/>
              </w:rPr>
              <w:br w:type="page"/>
            </w:r>
          </w:p>
        </w:tc>
      </w:tr>
      <w:tr w:rsidR="00713A55" w:rsidRPr="00713A55" w:rsidTr="00DF4047">
        <w:trPr>
          <w:trHeight w:val="705"/>
          <w:tblCellSpacing w:w="0" w:type="dxa"/>
        </w:trPr>
        <w:tc>
          <w:tcPr>
            <w:tcW w:w="1550" w:type="pct"/>
            <w:gridSpan w:val="2"/>
            <w:shd w:val="clear" w:color="auto" w:fill="FFFFFF"/>
            <w:hideMark/>
          </w:tcPr>
          <w:p w:rsidR="00713A55" w:rsidRPr="00713A55" w:rsidRDefault="00713A55" w:rsidP="001F422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CU53 – Registrar Inmueble</w:t>
            </w:r>
          </w:p>
        </w:tc>
        <w:tc>
          <w:tcPr>
            <w:tcW w:w="1850" w:type="pct"/>
            <w:gridSpan w:val="2"/>
            <w:shd w:val="clear" w:color="auto" w:fill="FFFFFF"/>
            <w:hideMark/>
          </w:tcPr>
          <w:p w:rsidR="00713A55" w:rsidRPr="00713A55" w:rsidRDefault="00713A55" w:rsidP="001F422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w:t>
            </w:r>
          </w:p>
        </w:tc>
        <w:tc>
          <w:tcPr>
            <w:tcW w:w="1600" w:type="pct"/>
            <w:gridSpan w:val="3"/>
            <w:shd w:val="clear" w:color="auto" w:fill="FFFFFF"/>
            <w:hideMark/>
          </w:tcPr>
          <w:p w:rsidR="00713A55" w:rsidRPr="00713A55" w:rsidRDefault="00713A55" w:rsidP="001F422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registrar un inmueble</w:t>
            </w:r>
          </w:p>
        </w:tc>
      </w:tr>
      <w:tr w:rsidR="00713A55" w:rsidRPr="00713A55" w:rsidTr="00DF4047">
        <w:trPr>
          <w:trHeight w:val="675"/>
          <w:tblCellSpacing w:w="0" w:type="dxa"/>
        </w:trPr>
        <w:tc>
          <w:tcPr>
            <w:tcW w:w="1550" w:type="pct"/>
            <w:gridSpan w:val="2"/>
            <w:shd w:val="clear" w:color="auto" w:fill="FFFFFF"/>
            <w:hideMark/>
          </w:tcPr>
          <w:p w:rsidR="00713A55" w:rsidRPr="00713A55" w:rsidRDefault="00713A55" w:rsidP="001F422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CU54 – Registrar Bien Mueble</w:t>
            </w:r>
          </w:p>
        </w:tc>
        <w:tc>
          <w:tcPr>
            <w:tcW w:w="1850" w:type="pct"/>
            <w:gridSpan w:val="2"/>
            <w:shd w:val="clear" w:color="auto" w:fill="FFFFFF"/>
            <w:hideMark/>
          </w:tcPr>
          <w:p w:rsidR="00713A55" w:rsidRPr="00713A55" w:rsidRDefault="00713A55" w:rsidP="001F422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3.B.</w:t>
            </w:r>
          </w:p>
        </w:tc>
        <w:tc>
          <w:tcPr>
            <w:tcW w:w="1600" w:type="pct"/>
            <w:gridSpan w:val="3"/>
            <w:shd w:val="clear" w:color="auto" w:fill="FFFFFF"/>
            <w:hideMark/>
          </w:tcPr>
          <w:p w:rsidR="00713A55" w:rsidRPr="00713A55" w:rsidRDefault="00713A55" w:rsidP="001F422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registrar un bien mueble</w:t>
            </w:r>
          </w:p>
        </w:tc>
      </w:tr>
      <w:tr w:rsidR="00713A55" w:rsidRPr="00713A55" w:rsidTr="00DF4047">
        <w:trPr>
          <w:trHeight w:val="645"/>
          <w:tblCellSpacing w:w="0" w:type="dxa"/>
        </w:trPr>
        <w:tc>
          <w:tcPr>
            <w:tcW w:w="5000" w:type="pct"/>
            <w:gridSpan w:val="7"/>
            <w:shd w:val="clear" w:color="auto" w:fill="FFFFFF"/>
            <w:hideMark/>
          </w:tcPr>
          <w:p w:rsidR="00713A55" w:rsidRPr="00713A55" w:rsidRDefault="00713A55" w:rsidP="00DF4047">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1102"/>
        <w:gridCol w:w="1733"/>
        <w:gridCol w:w="1733"/>
        <w:gridCol w:w="1642"/>
        <w:gridCol w:w="1186"/>
      </w:tblGrid>
      <w:tr w:rsidR="00713A55" w:rsidRPr="00713A55" w:rsidTr="007A7A39">
        <w:trPr>
          <w:trHeight w:val="240"/>
          <w:tblCellSpacing w:w="0" w:type="dxa"/>
        </w:trPr>
        <w:tc>
          <w:tcPr>
            <w:tcW w:w="4350" w:type="pct"/>
            <w:gridSpan w:val="5"/>
            <w:shd w:val="clear" w:color="auto" w:fill="D9D9D9" w:themeFill="background1" w:themeFillShade="D9"/>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Ampliar Planilla</w:t>
            </w:r>
          </w:p>
        </w:tc>
        <w:tc>
          <w:tcPr>
            <w:tcW w:w="650" w:type="pct"/>
            <w:shd w:val="clear" w:color="auto" w:fill="D9D9D9" w:themeFill="background1" w:themeFillShade="D9"/>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51</w:t>
            </w:r>
          </w:p>
        </w:tc>
      </w:tr>
      <w:tr w:rsidR="00713A55" w:rsidRPr="00713A55" w:rsidTr="007A7A39">
        <w:trPr>
          <w:trHeight w:val="390"/>
          <w:tblCellSpacing w:w="0" w:type="dxa"/>
        </w:trPr>
        <w:tc>
          <w:tcPr>
            <w:tcW w:w="5000" w:type="pct"/>
            <w:gridSpan w:val="6"/>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7A7A39">
        <w:trPr>
          <w:trHeight w:val="180"/>
          <w:tblCellSpacing w:w="0" w:type="dxa"/>
        </w:trPr>
        <w:tc>
          <w:tcPr>
            <w:tcW w:w="5000" w:type="pct"/>
            <w:gridSpan w:val="6"/>
            <w:shd w:val="clear" w:color="auto" w:fill="FFFFFF"/>
            <w:hideMark/>
          </w:tcPr>
          <w:p w:rsidR="00713A55" w:rsidRPr="00713A55" w:rsidRDefault="00713A55" w:rsidP="007A7A39">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 nuevo bien para ampliar una planilla de bienes denunciados</w:t>
            </w:r>
          </w:p>
        </w:tc>
      </w:tr>
      <w:tr w:rsidR="00713A55" w:rsidRPr="00713A55" w:rsidTr="007A7A39">
        <w:trPr>
          <w:trHeight w:val="180"/>
          <w:tblCellSpacing w:w="0" w:type="dxa"/>
        </w:trPr>
        <w:tc>
          <w:tcPr>
            <w:tcW w:w="5000" w:type="pct"/>
            <w:gridSpan w:val="6"/>
            <w:shd w:val="clear" w:color="auto" w:fill="FFFFFF"/>
            <w:hideMark/>
          </w:tcPr>
          <w:p w:rsidR="00713A55" w:rsidRPr="00713A55" w:rsidRDefault="00713A55" w:rsidP="007A7A39">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7A7A39">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CU38 – Denunciar Bienes</w:t>
            </w:r>
          </w:p>
        </w:tc>
      </w:tr>
      <w:tr w:rsidR="00713A55" w:rsidRPr="00713A55" w:rsidTr="007A7A39">
        <w:trPr>
          <w:tblCellSpacing w:w="0" w:type="dxa"/>
        </w:trPr>
        <w:tc>
          <w:tcPr>
            <w:tcW w:w="946" w:type="pct"/>
            <w:shd w:val="clear" w:color="auto" w:fill="FFFFFF"/>
            <w:hideMark/>
          </w:tcPr>
          <w:p w:rsidR="00713A55" w:rsidRPr="00713A55" w:rsidRDefault="007A7A39" w:rsidP="007A7A39">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una ampliación de una planilla de bienes</w:t>
            </w:r>
          </w:p>
        </w:tc>
      </w:tr>
      <w:tr w:rsidR="00713A55" w:rsidRPr="00713A55" w:rsidTr="007A7A39">
        <w:trPr>
          <w:tblCellSpacing w:w="0" w:type="dxa"/>
        </w:trPr>
        <w:tc>
          <w:tcPr>
            <w:tcW w:w="946" w:type="pct"/>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ampliación</w:t>
            </w:r>
          </w:p>
        </w:tc>
      </w:tr>
      <w:tr w:rsidR="00713A55" w:rsidRPr="00713A55" w:rsidTr="007A7A39">
        <w:trPr>
          <w:trHeight w:val="435"/>
          <w:tblCellSpacing w:w="0" w:type="dxa"/>
        </w:trPr>
        <w:tc>
          <w:tcPr>
            <w:tcW w:w="2500" w:type="pct"/>
            <w:gridSpan w:val="3"/>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7A7A39">
        <w:trPr>
          <w:trHeight w:val="675"/>
          <w:tblCellSpacing w:w="0" w:type="dxa"/>
        </w:trPr>
        <w:tc>
          <w:tcPr>
            <w:tcW w:w="2500" w:type="pct"/>
            <w:gridSpan w:val="3"/>
            <w:shd w:val="clear" w:color="auto" w:fill="FFFFFF"/>
            <w:hideMark/>
          </w:tcPr>
          <w:p w:rsidR="00713A55" w:rsidRPr="00713A55" w:rsidRDefault="00713A55" w:rsidP="003A3CAC">
            <w:pPr>
              <w:numPr>
                <w:ilvl w:val="0"/>
                <w:numId w:val="33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selecciona la planilla de bienes que desea ampliar</w:t>
            </w:r>
            <w:r w:rsidR="001A0286">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A7A39">
        <w:trPr>
          <w:trHeight w:val="675"/>
          <w:tblCellSpacing w:w="0" w:type="dxa"/>
        </w:trPr>
        <w:tc>
          <w:tcPr>
            <w:tcW w:w="2500" w:type="pct"/>
            <w:gridSpan w:val="3"/>
            <w:shd w:val="clear" w:color="auto" w:fill="FFFFFF"/>
            <w:hideMark/>
          </w:tcPr>
          <w:p w:rsidR="00713A55" w:rsidRPr="00713A55" w:rsidRDefault="00713A55" w:rsidP="003A3CAC">
            <w:pPr>
              <w:numPr>
                <w:ilvl w:val="0"/>
                <w:numId w:val="33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ampliar la planilla de bienes</w:t>
            </w:r>
            <w:r w:rsidR="001A0286">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A7A39">
        <w:trPr>
          <w:trHeight w:val="675"/>
          <w:tblCellSpacing w:w="0" w:type="dxa"/>
        </w:trPr>
        <w:tc>
          <w:tcPr>
            <w:tcW w:w="2500" w:type="pct"/>
            <w:gridSpan w:val="3"/>
            <w:shd w:val="clear" w:color="auto" w:fill="FFFFFF"/>
            <w:hideMark/>
          </w:tcPr>
          <w:p w:rsidR="00713A55" w:rsidRPr="00713A55" w:rsidRDefault="00713A55" w:rsidP="003A3CAC">
            <w:pPr>
              <w:numPr>
                <w:ilvl w:val="0"/>
                <w:numId w:val="33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registra el</w:t>
            </w:r>
            <w:r w:rsidR="001A0286">
              <w:rPr>
                <w:rFonts w:ascii="Times New Roman" w:eastAsia="Times New Roman" w:hAnsi="Times New Roman" w:cs="Times New Roman"/>
                <w:sz w:val="24"/>
                <w:szCs w:val="24"/>
                <w:lang w:eastAsia="es-AR"/>
              </w:rPr>
              <w:t xml:space="preserve"> nuevo </w:t>
            </w:r>
            <w:r w:rsidRPr="00713A55">
              <w:rPr>
                <w:rFonts w:ascii="Times New Roman" w:eastAsia="Times New Roman" w:hAnsi="Times New Roman" w:cs="Times New Roman"/>
                <w:sz w:val="24"/>
                <w:szCs w:val="24"/>
                <w:lang w:eastAsia="es-AR"/>
              </w:rPr>
              <w:t>bien</w:t>
            </w:r>
            <w:r w:rsidR="001A0286">
              <w:rPr>
                <w:rFonts w:ascii="Times New Roman" w:eastAsia="Times New Roman" w:hAnsi="Times New Roman" w:cs="Times New Roman"/>
                <w:sz w:val="24"/>
                <w:szCs w:val="24"/>
                <w:lang w:eastAsia="es-AR"/>
              </w:rPr>
              <w:t>.</w:t>
            </w:r>
          </w:p>
        </w:tc>
        <w:tc>
          <w:tcPr>
            <w:tcW w:w="2500" w:type="pct"/>
            <w:gridSpan w:val="3"/>
            <w:shd w:val="clear" w:color="auto" w:fill="FFFFFF"/>
            <w:hideMark/>
          </w:tcPr>
          <w:p w:rsidR="00713A55" w:rsidRPr="00713A55" w:rsidRDefault="00713A55" w:rsidP="001A028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xml:space="preserve">. Denunciar </w:t>
            </w:r>
            <w:r w:rsidR="001A0286">
              <w:rPr>
                <w:rFonts w:ascii="Times New Roman" w:eastAsia="Times New Roman" w:hAnsi="Times New Roman" w:cs="Times New Roman"/>
                <w:sz w:val="24"/>
                <w:szCs w:val="24"/>
                <w:lang w:eastAsia="es-AR"/>
              </w:rPr>
              <w:t xml:space="preserve">nuevo </w:t>
            </w:r>
            <w:r w:rsidRPr="00713A55">
              <w:rPr>
                <w:rFonts w:ascii="Times New Roman" w:eastAsia="Times New Roman" w:hAnsi="Times New Roman" w:cs="Times New Roman"/>
                <w:sz w:val="24"/>
                <w:szCs w:val="24"/>
                <w:lang w:eastAsia="es-AR"/>
              </w:rPr>
              <w:t>inmueble.</w:t>
            </w:r>
          </w:p>
          <w:p w:rsidR="00713A55" w:rsidRPr="00713A55" w:rsidRDefault="00713A55" w:rsidP="001A0286">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CU53 – Registrar Inmueble</w:t>
            </w:r>
          </w:p>
          <w:p w:rsidR="00713A55" w:rsidRPr="00713A55" w:rsidRDefault="00713A55" w:rsidP="001A0286">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w:t>
            </w:r>
            <w:proofErr w:type="gramEnd"/>
            <w:r w:rsidRPr="00713A55">
              <w:rPr>
                <w:rFonts w:ascii="Times New Roman" w:eastAsia="Times New Roman" w:hAnsi="Times New Roman" w:cs="Times New Roman"/>
                <w:sz w:val="24"/>
                <w:szCs w:val="24"/>
                <w:lang w:eastAsia="es-AR"/>
              </w:rPr>
              <w:t xml:space="preserve">. Denunciar </w:t>
            </w:r>
            <w:r w:rsidR="001A0286">
              <w:rPr>
                <w:rFonts w:ascii="Times New Roman" w:eastAsia="Times New Roman" w:hAnsi="Times New Roman" w:cs="Times New Roman"/>
                <w:sz w:val="24"/>
                <w:szCs w:val="24"/>
                <w:lang w:eastAsia="es-AR"/>
              </w:rPr>
              <w:t xml:space="preserve">nuevo </w:t>
            </w:r>
            <w:r w:rsidRPr="00713A55">
              <w:rPr>
                <w:rFonts w:ascii="Times New Roman" w:eastAsia="Times New Roman" w:hAnsi="Times New Roman" w:cs="Times New Roman"/>
                <w:sz w:val="24"/>
                <w:szCs w:val="24"/>
                <w:lang w:eastAsia="es-AR"/>
              </w:rPr>
              <w:t>bien.</w:t>
            </w:r>
          </w:p>
          <w:p w:rsidR="00713A55" w:rsidRPr="00713A55" w:rsidRDefault="00713A55" w:rsidP="001A0286">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CU54 – Registrar Bien Mueble</w:t>
            </w:r>
          </w:p>
        </w:tc>
      </w:tr>
      <w:tr w:rsidR="00713A55" w:rsidRPr="00713A55" w:rsidTr="007A7A39">
        <w:trPr>
          <w:trHeight w:val="285"/>
          <w:tblCellSpacing w:w="0" w:type="dxa"/>
        </w:trPr>
        <w:tc>
          <w:tcPr>
            <w:tcW w:w="2500" w:type="pct"/>
            <w:gridSpan w:val="3"/>
            <w:shd w:val="clear" w:color="auto" w:fill="FFFFFF"/>
            <w:hideMark/>
          </w:tcPr>
          <w:p w:rsidR="00713A55" w:rsidRPr="00713A55" w:rsidRDefault="00713A55" w:rsidP="003A3CAC">
            <w:pPr>
              <w:numPr>
                <w:ilvl w:val="0"/>
                <w:numId w:val="33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A7A39">
        <w:trPr>
          <w:trHeight w:val="390"/>
          <w:tblCellSpacing w:w="0" w:type="dxa"/>
        </w:trPr>
        <w:tc>
          <w:tcPr>
            <w:tcW w:w="5000" w:type="pct"/>
            <w:gridSpan w:val="6"/>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7A7A39">
        <w:trPr>
          <w:trHeight w:val="375"/>
          <w:tblCellSpacing w:w="0" w:type="dxa"/>
        </w:trPr>
        <w:tc>
          <w:tcPr>
            <w:tcW w:w="5000" w:type="pct"/>
            <w:gridSpan w:val="6"/>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D1418F">
        <w:trPr>
          <w:trHeight w:val="375"/>
          <w:tblCellSpacing w:w="0" w:type="dxa"/>
        </w:trPr>
        <w:tc>
          <w:tcPr>
            <w:tcW w:w="1550" w:type="pct"/>
            <w:gridSpan w:val="2"/>
            <w:shd w:val="clear" w:color="auto" w:fill="FFFFFF"/>
            <w:hideMark/>
          </w:tcPr>
          <w:p w:rsidR="00713A55" w:rsidRPr="00713A55" w:rsidRDefault="00713A55" w:rsidP="00D1418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D1418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D1418F">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r w:rsidRPr="00713A55">
              <w:rPr>
                <w:rFonts w:ascii="Times New Roman" w:eastAsia="Times New Roman" w:hAnsi="Times New Roman" w:cs="Times New Roman"/>
                <w:sz w:val="24"/>
                <w:szCs w:val="24"/>
                <w:lang w:eastAsia="es-AR"/>
              </w:rPr>
              <w:br w:type="page"/>
            </w:r>
          </w:p>
        </w:tc>
      </w:tr>
      <w:tr w:rsidR="00713A55" w:rsidRPr="00713A55" w:rsidTr="00D1418F">
        <w:trPr>
          <w:trHeight w:val="705"/>
          <w:tblCellSpacing w:w="0" w:type="dxa"/>
        </w:trPr>
        <w:tc>
          <w:tcPr>
            <w:tcW w:w="1550" w:type="pct"/>
            <w:gridSpan w:val="2"/>
            <w:shd w:val="clear" w:color="auto" w:fill="FFFFFF"/>
            <w:hideMark/>
          </w:tcPr>
          <w:p w:rsidR="00713A55" w:rsidRPr="00713A55" w:rsidRDefault="00713A55" w:rsidP="00D1418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CU53 – Registrar Inmueble</w:t>
            </w:r>
          </w:p>
        </w:tc>
        <w:tc>
          <w:tcPr>
            <w:tcW w:w="1900" w:type="pct"/>
            <w:gridSpan w:val="2"/>
            <w:shd w:val="clear" w:color="auto" w:fill="FFFFFF"/>
            <w:hideMark/>
          </w:tcPr>
          <w:p w:rsidR="00713A55" w:rsidRPr="00713A55" w:rsidRDefault="00713A55" w:rsidP="00D1418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w:t>
            </w:r>
          </w:p>
        </w:tc>
        <w:tc>
          <w:tcPr>
            <w:tcW w:w="1550" w:type="pct"/>
            <w:gridSpan w:val="2"/>
            <w:shd w:val="clear" w:color="auto" w:fill="FFFFFF"/>
            <w:hideMark/>
          </w:tcPr>
          <w:p w:rsidR="00713A55" w:rsidRPr="00713A55" w:rsidRDefault="00713A55" w:rsidP="00D1418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se desea registrar un </w:t>
            </w:r>
            <w:r w:rsidR="00D1418F">
              <w:rPr>
                <w:rFonts w:ascii="Times New Roman" w:eastAsia="Times New Roman" w:hAnsi="Times New Roman" w:cs="Times New Roman"/>
                <w:sz w:val="24"/>
                <w:szCs w:val="24"/>
                <w:lang w:eastAsia="es-AR"/>
              </w:rPr>
              <w:t xml:space="preserve">nuevo </w:t>
            </w:r>
            <w:r w:rsidRPr="00713A55">
              <w:rPr>
                <w:rFonts w:ascii="Times New Roman" w:eastAsia="Times New Roman" w:hAnsi="Times New Roman" w:cs="Times New Roman"/>
                <w:sz w:val="24"/>
                <w:szCs w:val="24"/>
                <w:lang w:eastAsia="es-AR"/>
              </w:rPr>
              <w:t>inmueble</w:t>
            </w:r>
          </w:p>
        </w:tc>
      </w:tr>
      <w:tr w:rsidR="00713A55" w:rsidRPr="00713A55" w:rsidTr="00D1418F">
        <w:trPr>
          <w:trHeight w:val="675"/>
          <w:tblCellSpacing w:w="0" w:type="dxa"/>
        </w:trPr>
        <w:tc>
          <w:tcPr>
            <w:tcW w:w="1550" w:type="pct"/>
            <w:gridSpan w:val="2"/>
            <w:shd w:val="clear" w:color="auto" w:fill="FFFFFF"/>
            <w:hideMark/>
          </w:tcPr>
          <w:p w:rsidR="00713A55" w:rsidRPr="00713A55" w:rsidRDefault="00713A55" w:rsidP="00D1418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CU54 – Registrar Bien Mueble</w:t>
            </w:r>
          </w:p>
        </w:tc>
        <w:tc>
          <w:tcPr>
            <w:tcW w:w="1900" w:type="pct"/>
            <w:gridSpan w:val="2"/>
            <w:shd w:val="clear" w:color="auto" w:fill="FFFFFF"/>
            <w:hideMark/>
          </w:tcPr>
          <w:p w:rsidR="00713A55" w:rsidRPr="00713A55" w:rsidRDefault="00713A55" w:rsidP="00D1418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3.B.</w:t>
            </w:r>
          </w:p>
        </w:tc>
        <w:tc>
          <w:tcPr>
            <w:tcW w:w="1550" w:type="pct"/>
            <w:gridSpan w:val="2"/>
            <w:shd w:val="clear" w:color="auto" w:fill="FFFFFF"/>
            <w:hideMark/>
          </w:tcPr>
          <w:p w:rsidR="00713A55" w:rsidRPr="00713A55" w:rsidRDefault="00713A55" w:rsidP="00D1418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se desea registrar un </w:t>
            </w:r>
            <w:r w:rsidR="00D1418F">
              <w:rPr>
                <w:rFonts w:ascii="Times New Roman" w:eastAsia="Times New Roman" w:hAnsi="Times New Roman" w:cs="Times New Roman"/>
                <w:sz w:val="24"/>
                <w:szCs w:val="24"/>
                <w:lang w:eastAsia="es-AR"/>
              </w:rPr>
              <w:t xml:space="preserve">nuevo </w:t>
            </w:r>
            <w:r w:rsidRPr="00713A55">
              <w:rPr>
                <w:rFonts w:ascii="Times New Roman" w:eastAsia="Times New Roman" w:hAnsi="Times New Roman" w:cs="Times New Roman"/>
                <w:sz w:val="24"/>
                <w:szCs w:val="24"/>
                <w:lang w:eastAsia="es-AR"/>
              </w:rPr>
              <w:t>bien mueble</w:t>
            </w:r>
          </w:p>
        </w:tc>
      </w:tr>
      <w:tr w:rsidR="00713A55" w:rsidRPr="00713A55" w:rsidTr="007A7A39">
        <w:trPr>
          <w:trHeight w:val="615"/>
          <w:tblCellSpacing w:w="0" w:type="dxa"/>
        </w:trPr>
        <w:tc>
          <w:tcPr>
            <w:tcW w:w="5000" w:type="pct"/>
            <w:gridSpan w:val="6"/>
            <w:shd w:val="clear" w:color="auto" w:fill="FFFFFF"/>
            <w:hideMark/>
          </w:tcPr>
          <w:p w:rsidR="00713A55" w:rsidRPr="00713A55" w:rsidRDefault="00713A55" w:rsidP="007A7A39">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A27DED" w:rsidRDefault="00A27DED" w:rsidP="00713A55">
      <w:pPr>
        <w:spacing w:before="100" w:beforeAutospacing="1" w:after="0" w:line="240" w:lineRule="auto"/>
        <w:rPr>
          <w:rFonts w:ascii="Times New Roman" w:eastAsia="Times New Roman" w:hAnsi="Times New Roman" w:cs="Times New Roman"/>
          <w:sz w:val="24"/>
          <w:szCs w:val="24"/>
          <w:lang w:eastAsia="es-AR"/>
        </w:rPr>
      </w:pPr>
    </w:p>
    <w:p w:rsidR="00A27DED" w:rsidRDefault="00A27DED">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1102"/>
        <w:gridCol w:w="1733"/>
        <w:gridCol w:w="1733"/>
        <w:gridCol w:w="1669"/>
        <w:gridCol w:w="1158"/>
      </w:tblGrid>
      <w:tr w:rsidR="00713A55" w:rsidRPr="00713A55" w:rsidTr="00A27DED">
        <w:trPr>
          <w:trHeight w:val="240"/>
          <w:tblCellSpacing w:w="0" w:type="dxa"/>
        </w:trPr>
        <w:tc>
          <w:tcPr>
            <w:tcW w:w="4365" w:type="pct"/>
            <w:gridSpan w:val="5"/>
            <w:shd w:val="clear" w:color="auto" w:fill="D9D9D9" w:themeFill="background1" w:themeFillShade="D9"/>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Nombre</w:t>
            </w:r>
            <w:r w:rsidRPr="00713A55">
              <w:rPr>
                <w:rFonts w:ascii="Times New Roman" w:eastAsia="Times New Roman" w:hAnsi="Times New Roman" w:cs="Times New Roman"/>
                <w:sz w:val="24"/>
                <w:szCs w:val="24"/>
                <w:lang w:eastAsia="es-AR"/>
              </w:rPr>
              <w:t>: Rectificar Planilla</w:t>
            </w:r>
          </w:p>
        </w:tc>
        <w:tc>
          <w:tcPr>
            <w:tcW w:w="635" w:type="pct"/>
            <w:shd w:val="clear" w:color="auto" w:fill="D9D9D9" w:themeFill="background1" w:themeFillShade="D9"/>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52</w:t>
            </w:r>
          </w:p>
        </w:tc>
      </w:tr>
      <w:tr w:rsidR="00713A55" w:rsidRPr="00713A55" w:rsidTr="00A27DED">
        <w:trPr>
          <w:trHeight w:val="390"/>
          <w:tblCellSpacing w:w="0" w:type="dxa"/>
        </w:trPr>
        <w:tc>
          <w:tcPr>
            <w:tcW w:w="5000" w:type="pct"/>
            <w:gridSpan w:val="6"/>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A27DED">
        <w:trPr>
          <w:trHeight w:val="180"/>
          <w:tblCellSpacing w:w="0" w:type="dxa"/>
        </w:trPr>
        <w:tc>
          <w:tcPr>
            <w:tcW w:w="5000" w:type="pct"/>
            <w:gridSpan w:val="6"/>
            <w:shd w:val="clear" w:color="auto" w:fill="FFFFFF"/>
            <w:hideMark/>
          </w:tcPr>
          <w:p w:rsidR="00713A55" w:rsidRPr="00713A55" w:rsidRDefault="00713A55" w:rsidP="00A27DED">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Rectificar los datos de una planilla de denuncia de bienes</w:t>
            </w:r>
          </w:p>
        </w:tc>
      </w:tr>
      <w:tr w:rsidR="00713A55" w:rsidRPr="00713A55" w:rsidTr="00A27DED">
        <w:trPr>
          <w:trHeight w:val="180"/>
          <w:tblCellSpacing w:w="0" w:type="dxa"/>
        </w:trPr>
        <w:tc>
          <w:tcPr>
            <w:tcW w:w="5000" w:type="pct"/>
            <w:gridSpan w:val="6"/>
            <w:shd w:val="clear" w:color="auto" w:fill="FFFFFF"/>
            <w:hideMark/>
          </w:tcPr>
          <w:p w:rsidR="00713A55" w:rsidRPr="00713A55" w:rsidRDefault="00713A55" w:rsidP="00A27DED">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A27DED">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CU38 – Denunciar Bienes</w:t>
            </w:r>
          </w:p>
        </w:tc>
      </w:tr>
      <w:tr w:rsidR="00713A55" w:rsidRPr="00713A55" w:rsidTr="002F6137">
        <w:trPr>
          <w:tblCellSpacing w:w="0" w:type="dxa"/>
        </w:trPr>
        <w:tc>
          <w:tcPr>
            <w:tcW w:w="946" w:type="pct"/>
            <w:shd w:val="clear" w:color="auto" w:fill="FFFFFF"/>
            <w:hideMark/>
          </w:tcPr>
          <w:p w:rsidR="00713A55" w:rsidRPr="00713A55" w:rsidRDefault="00A27DED" w:rsidP="00A27DED">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rectifica una planilla de denuncia de bienes</w:t>
            </w:r>
          </w:p>
        </w:tc>
      </w:tr>
      <w:tr w:rsidR="00713A55" w:rsidRPr="00713A55" w:rsidTr="002F6137">
        <w:trPr>
          <w:tblCellSpacing w:w="0" w:type="dxa"/>
        </w:trPr>
        <w:tc>
          <w:tcPr>
            <w:tcW w:w="946" w:type="pct"/>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rectifica</w:t>
            </w:r>
          </w:p>
        </w:tc>
      </w:tr>
      <w:tr w:rsidR="00713A55" w:rsidRPr="00713A55" w:rsidTr="00A27DED">
        <w:trPr>
          <w:trHeight w:val="435"/>
          <w:tblCellSpacing w:w="0" w:type="dxa"/>
        </w:trPr>
        <w:tc>
          <w:tcPr>
            <w:tcW w:w="2500" w:type="pct"/>
            <w:gridSpan w:val="3"/>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A27DED">
        <w:trPr>
          <w:trHeight w:val="675"/>
          <w:tblCellSpacing w:w="0" w:type="dxa"/>
        </w:trPr>
        <w:tc>
          <w:tcPr>
            <w:tcW w:w="2500" w:type="pct"/>
            <w:gridSpan w:val="3"/>
            <w:shd w:val="clear" w:color="auto" w:fill="FFFFFF"/>
            <w:hideMark/>
          </w:tcPr>
          <w:p w:rsidR="00713A55" w:rsidRPr="00713A55" w:rsidRDefault="00713A55" w:rsidP="003A3CAC">
            <w:pPr>
              <w:numPr>
                <w:ilvl w:val="0"/>
                <w:numId w:val="33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selecciona la planilla de bienes que desea rectificar</w:t>
            </w:r>
          </w:p>
        </w:tc>
        <w:tc>
          <w:tcPr>
            <w:tcW w:w="2500" w:type="pct"/>
            <w:gridSpan w:val="3"/>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A27DED">
        <w:trPr>
          <w:trHeight w:val="675"/>
          <w:tblCellSpacing w:w="0" w:type="dxa"/>
        </w:trPr>
        <w:tc>
          <w:tcPr>
            <w:tcW w:w="2500" w:type="pct"/>
            <w:gridSpan w:val="3"/>
            <w:shd w:val="clear" w:color="auto" w:fill="FFFFFF"/>
            <w:hideMark/>
          </w:tcPr>
          <w:p w:rsidR="00713A55" w:rsidRPr="00713A55" w:rsidRDefault="00713A55" w:rsidP="003A3CAC">
            <w:pPr>
              <w:numPr>
                <w:ilvl w:val="0"/>
                <w:numId w:val="33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rectificar la planilla de bienes</w:t>
            </w:r>
          </w:p>
        </w:tc>
        <w:tc>
          <w:tcPr>
            <w:tcW w:w="2500" w:type="pct"/>
            <w:gridSpan w:val="3"/>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A27DED">
        <w:trPr>
          <w:trHeight w:val="675"/>
          <w:tblCellSpacing w:w="0" w:type="dxa"/>
        </w:trPr>
        <w:tc>
          <w:tcPr>
            <w:tcW w:w="2500" w:type="pct"/>
            <w:gridSpan w:val="3"/>
            <w:shd w:val="clear" w:color="auto" w:fill="FFFFFF"/>
            <w:hideMark/>
          </w:tcPr>
          <w:p w:rsidR="00713A55" w:rsidRPr="00713A55" w:rsidRDefault="00713A55" w:rsidP="003A3CAC">
            <w:pPr>
              <w:numPr>
                <w:ilvl w:val="0"/>
                <w:numId w:val="33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realiza la rectificación</w:t>
            </w:r>
          </w:p>
        </w:tc>
        <w:tc>
          <w:tcPr>
            <w:tcW w:w="2500" w:type="pct"/>
            <w:gridSpan w:val="3"/>
            <w:shd w:val="clear" w:color="auto" w:fill="FFFFFF"/>
            <w:hideMark/>
          </w:tcPr>
          <w:p w:rsidR="00713A55" w:rsidRPr="00713A55" w:rsidRDefault="00713A55" w:rsidP="002F6137">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Rectificar inmueble.</w:t>
            </w:r>
          </w:p>
          <w:p w:rsidR="00713A55" w:rsidRPr="00713A55" w:rsidRDefault="00713A55" w:rsidP="002F6137">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CU55 – Modificar Inmueble</w:t>
            </w:r>
          </w:p>
          <w:p w:rsidR="00713A55" w:rsidRPr="00713A55" w:rsidRDefault="00713A55" w:rsidP="002F6137">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w:t>
            </w:r>
            <w:proofErr w:type="gramEnd"/>
            <w:r w:rsidRPr="00713A55">
              <w:rPr>
                <w:rFonts w:ascii="Times New Roman" w:eastAsia="Times New Roman" w:hAnsi="Times New Roman" w:cs="Times New Roman"/>
                <w:sz w:val="24"/>
                <w:szCs w:val="24"/>
                <w:lang w:eastAsia="es-AR"/>
              </w:rPr>
              <w:t>. Rectificar bien.</w:t>
            </w:r>
          </w:p>
          <w:p w:rsidR="00713A55" w:rsidRPr="00713A55" w:rsidRDefault="00713A55" w:rsidP="002F6137">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CU56 – Modificar Bien Mueble</w:t>
            </w:r>
          </w:p>
        </w:tc>
      </w:tr>
      <w:tr w:rsidR="00713A55" w:rsidRPr="00713A55" w:rsidTr="00A27DED">
        <w:trPr>
          <w:trHeight w:val="285"/>
          <w:tblCellSpacing w:w="0" w:type="dxa"/>
        </w:trPr>
        <w:tc>
          <w:tcPr>
            <w:tcW w:w="2500" w:type="pct"/>
            <w:gridSpan w:val="3"/>
            <w:shd w:val="clear" w:color="auto" w:fill="FFFFFF"/>
            <w:hideMark/>
          </w:tcPr>
          <w:p w:rsidR="00713A55" w:rsidRPr="00713A55" w:rsidRDefault="00713A55" w:rsidP="003A3CAC">
            <w:pPr>
              <w:numPr>
                <w:ilvl w:val="0"/>
                <w:numId w:val="33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A27DED">
        <w:trPr>
          <w:trHeight w:val="390"/>
          <w:tblCellSpacing w:w="0" w:type="dxa"/>
        </w:trPr>
        <w:tc>
          <w:tcPr>
            <w:tcW w:w="5000" w:type="pct"/>
            <w:gridSpan w:val="6"/>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A27DED">
        <w:trPr>
          <w:trHeight w:val="375"/>
          <w:tblCellSpacing w:w="0" w:type="dxa"/>
        </w:trPr>
        <w:tc>
          <w:tcPr>
            <w:tcW w:w="5000" w:type="pct"/>
            <w:gridSpan w:val="6"/>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2F6137">
        <w:trPr>
          <w:trHeight w:val="375"/>
          <w:tblCellSpacing w:w="0" w:type="dxa"/>
        </w:trPr>
        <w:tc>
          <w:tcPr>
            <w:tcW w:w="1550" w:type="pct"/>
            <w:gridSpan w:val="2"/>
            <w:shd w:val="clear" w:color="auto" w:fill="FFFFFF"/>
            <w:hideMark/>
          </w:tcPr>
          <w:p w:rsidR="00713A55" w:rsidRPr="00713A55" w:rsidRDefault="00713A55" w:rsidP="002F6137">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2F6137">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2F6137">
            <w:pPr>
              <w:spacing w:before="100" w:beforeAutospacing="1" w:after="0"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r w:rsidRPr="00713A55">
              <w:rPr>
                <w:rFonts w:ascii="Times New Roman" w:eastAsia="Times New Roman" w:hAnsi="Times New Roman" w:cs="Times New Roman"/>
                <w:sz w:val="24"/>
                <w:szCs w:val="24"/>
                <w:lang w:eastAsia="es-AR"/>
              </w:rPr>
              <w:br w:type="page"/>
            </w:r>
          </w:p>
        </w:tc>
      </w:tr>
      <w:tr w:rsidR="00713A55" w:rsidRPr="00713A55" w:rsidTr="002F6137">
        <w:trPr>
          <w:trHeight w:val="705"/>
          <w:tblCellSpacing w:w="0" w:type="dxa"/>
        </w:trPr>
        <w:tc>
          <w:tcPr>
            <w:tcW w:w="1550" w:type="pct"/>
            <w:gridSpan w:val="2"/>
            <w:shd w:val="clear" w:color="auto" w:fill="FFFFFF"/>
            <w:hideMark/>
          </w:tcPr>
          <w:p w:rsidR="00713A55" w:rsidRPr="00713A55" w:rsidRDefault="00713A55" w:rsidP="002F6137">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CU55 – Modificar Inmueble</w:t>
            </w:r>
          </w:p>
        </w:tc>
        <w:tc>
          <w:tcPr>
            <w:tcW w:w="1900" w:type="pct"/>
            <w:gridSpan w:val="2"/>
            <w:shd w:val="clear" w:color="auto" w:fill="FFFFFF"/>
            <w:hideMark/>
          </w:tcPr>
          <w:p w:rsidR="00713A55" w:rsidRPr="00713A55" w:rsidRDefault="00713A55" w:rsidP="002F6137">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w:t>
            </w:r>
          </w:p>
        </w:tc>
        <w:tc>
          <w:tcPr>
            <w:tcW w:w="1550" w:type="pct"/>
            <w:gridSpan w:val="2"/>
            <w:shd w:val="clear" w:color="auto" w:fill="FFFFFF"/>
            <w:hideMark/>
          </w:tcPr>
          <w:p w:rsidR="00713A55" w:rsidRPr="00713A55" w:rsidRDefault="00713A55" w:rsidP="002F6137">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rectificar un inmueble</w:t>
            </w:r>
          </w:p>
        </w:tc>
      </w:tr>
      <w:tr w:rsidR="00713A55" w:rsidRPr="00713A55" w:rsidTr="002F6137">
        <w:trPr>
          <w:trHeight w:val="675"/>
          <w:tblCellSpacing w:w="0" w:type="dxa"/>
        </w:trPr>
        <w:tc>
          <w:tcPr>
            <w:tcW w:w="1550" w:type="pct"/>
            <w:gridSpan w:val="2"/>
            <w:shd w:val="clear" w:color="auto" w:fill="FFFFFF"/>
            <w:hideMark/>
          </w:tcPr>
          <w:p w:rsidR="00713A55" w:rsidRPr="00713A55" w:rsidRDefault="00713A55" w:rsidP="002F6137">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CU56 – Modificar Bien Mueble</w:t>
            </w:r>
          </w:p>
        </w:tc>
        <w:tc>
          <w:tcPr>
            <w:tcW w:w="1900" w:type="pct"/>
            <w:gridSpan w:val="2"/>
            <w:shd w:val="clear" w:color="auto" w:fill="FFFFFF"/>
            <w:hideMark/>
          </w:tcPr>
          <w:p w:rsidR="00713A55" w:rsidRPr="00713A55" w:rsidRDefault="00713A55" w:rsidP="002F6137">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3.B.</w:t>
            </w:r>
          </w:p>
        </w:tc>
        <w:tc>
          <w:tcPr>
            <w:tcW w:w="1550" w:type="pct"/>
            <w:gridSpan w:val="2"/>
            <w:shd w:val="clear" w:color="auto" w:fill="FFFFFF"/>
            <w:hideMark/>
          </w:tcPr>
          <w:p w:rsidR="00713A55" w:rsidRPr="00713A55" w:rsidRDefault="00713A55" w:rsidP="002F6137">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rectificar un bien mueble</w:t>
            </w:r>
          </w:p>
        </w:tc>
      </w:tr>
      <w:tr w:rsidR="00713A55" w:rsidRPr="00713A55" w:rsidTr="00A27DED">
        <w:trPr>
          <w:trHeight w:val="615"/>
          <w:tblCellSpacing w:w="0" w:type="dxa"/>
        </w:trPr>
        <w:tc>
          <w:tcPr>
            <w:tcW w:w="5000" w:type="pct"/>
            <w:gridSpan w:val="6"/>
            <w:shd w:val="clear" w:color="auto" w:fill="FFFFFF"/>
            <w:hideMark/>
          </w:tcPr>
          <w:p w:rsidR="00713A55" w:rsidRPr="00713A55" w:rsidRDefault="00713A55" w:rsidP="00A27DED">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2835"/>
        <w:gridCol w:w="3402"/>
        <w:gridCol w:w="1158"/>
      </w:tblGrid>
      <w:tr w:rsidR="00713A55" w:rsidRPr="00713A55" w:rsidTr="00FF556F">
        <w:trPr>
          <w:trHeight w:val="240"/>
          <w:tblCellSpacing w:w="0" w:type="dxa"/>
        </w:trPr>
        <w:tc>
          <w:tcPr>
            <w:tcW w:w="4365" w:type="pct"/>
            <w:gridSpan w:val="3"/>
            <w:shd w:val="clear" w:color="auto" w:fill="D9D9D9" w:themeFill="background1" w:themeFillShade="D9"/>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Inmueble</w:t>
            </w:r>
          </w:p>
        </w:tc>
        <w:tc>
          <w:tcPr>
            <w:tcW w:w="635" w:type="pct"/>
            <w:shd w:val="clear" w:color="auto" w:fill="D9D9D9" w:themeFill="background1" w:themeFillShade="D9"/>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53</w:t>
            </w:r>
          </w:p>
        </w:tc>
      </w:tr>
      <w:tr w:rsidR="00713A55" w:rsidRPr="00713A55" w:rsidTr="00FF556F">
        <w:trPr>
          <w:trHeight w:val="390"/>
          <w:tblCellSpacing w:w="0" w:type="dxa"/>
        </w:trPr>
        <w:tc>
          <w:tcPr>
            <w:tcW w:w="5000" w:type="pct"/>
            <w:gridSpan w:val="4"/>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FF556F">
        <w:trPr>
          <w:trHeight w:val="180"/>
          <w:tblCellSpacing w:w="0" w:type="dxa"/>
        </w:trPr>
        <w:tc>
          <w:tcPr>
            <w:tcW w:w="5000" w:type="pct"/>
            <w:gridSpan w:val="4"/>
            <w:shd w:val="clear" w:color="auto" w:fill="FFFFFF"/>
            <w:hideMark/>
          </w:tcPr>
          <w:p w:rsidR="00713A55" w:rsidRPr="00713A55" w:rsidRDefault="00713A55" w:rsidP="00FF556F">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 nuevo inmueble en la planilla de denuncia</w:t>
            </w:r>
          </w:p>
        </w:tc>
      </w:tr>
      <w:tr w:rsidR="00713A55" w:rsidRPr="00713A55" w:rsidTr="00FF556F">
        <w:trPr>
          <w:trHeight w:val="180"/>
          <w:tblCellSpacing w:w="0" w:type="dxa"/>
        </w:trPr>
        <w:tc>
          <w:tcPr>
            <w:tcW w:w="5000" w:type="pct"/>
            <w:gridSpan w:val="4"/>
            <w:shd w:val="clear" w:color="auto" w:fill="FFFFFF"/>
            <w:hideMark/>
          </w:tcPr>
          <w:p w:rsidR="00713A55" w:rsidRPr="00713A55" w:rsidRDefault="00713A55" w:rsidP="00FF556F">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FF556F">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Fiscalizador seleccionó una planilla de denuncia de bienes</w:t>
            </w:r>
          </w:p>
        </w:tc>
      </w:tr>
      <w:tr w:rsidR="00713A55" w:rsidRPr="00713A55" w:rsidTr="00DD0F45">
        <w:trPr>
          <w:tblCellSpacing w:w="0" w:type="dxa"/>
        </w:trPr>
        <w:tc>
          <w:tcPr>
            <w:tcW w:w="946" w:type="pct"/>
            <w:shd w:val="clear" w:color="auto" w:fill="FFFFFF"/>
            <w:hideMark/>
          </w:tcPr>
          <w:p w:rsidR="00713A55" w:rsidRPr="00713A55" w:rsidRDefault="00FF556F" w:rsidP="00FF556F">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un nuevo inmueble</w:t>
            </w:r>
          </w:p>
        </w:tc>
      </w:tr>
      <w:tr w:rsidR="00713A55" w:rsidRPr="00713A55" w:rsidTr="00DD0F45">
        <w:trPr>
          <w:tblCellSpacing w:w="0" w:type="dxa"/>
        </w:trPr>
        <w:tc>
          <w:tcPr>
            <w:tcW w:w="946" w:type="pct"/>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br w:type="page"/>
            </w:r>
          </w:p>
        </w:tc>
        <w:tc>
          <w:tcPr>
            <w:tcW w:w="4054" w:type="pct"/>
            <w:gridSpan w:val="3"/>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el inmueble</w:t>
            </w:r>
          </w:p>
        </w:tc>
      </w:tr>
      <w:tr w:rsidR="00713A55" w:rsidRPr="00713A55" w:rsidTr="00FF556F">
        <w:trPr>
          <w:trHeight w:val="435"/>
          <w:tblCellSpacing w:w="0" w:type="dxa"/>
        </w:trPr>
        <w:tc>
          <w:tcPr>
            <w:tcW w:w="2500" w:type="pct"/>
            <w:gridSpan w:val="2"/>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FF556F">
        <w:trPr>
          <w:trHeight w:val="675"/>
          <w:tblCellSpacing w:w="0" w:type="dxa"/>
        </w:trPr>
        <w:tc>
          <w:tcPr>
            <w:tcW w:w="2500" w:type="pct"/>
            <w:gridSpan w:val="2"/>
            <w:shd w:val="clear" w:color="auto" w:fill="FFFFFF"/>
            <w:hideMark/>
          </w:tcPr>
          <w:p w:rsidR="00713A55" w:rsidRPr="00713A55" w:rsidRDefault="00713A55" w:rsidP="003A3CAC">
            <w:pPr>
              <w:numPr>
                <w:ilvl w:val="0"/>
                <w:numId w:val="34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registrar un inmueble</w:t>
            </w:r>
          </w:p>
          <w:p w:rsidR="00713A55" w:rsidRPr="00713A55" w:rsidRDefault="00713A55" w:rsidP="003A3CAC">
            <w:pPr>
              <w:numPr>
                <w:ilvl w:val="0"/>
                <w:numId w:val="3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 Partida</w:t>
            </w:r>
          </w:p>
          <w:p w:rsidR="00713A55" w:rsidRPr="00713A55" w:rsidRDefault="00713A55" w:rsidP="003A3CAC">
            <w:pPr>
              <w:numPr>
                <w:ilvl w:val="0"/>
                <w:numId w:val="3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denunciado en pesos</w:t>
            </w:r>
          </w:p>
          <w:p w:rsidR="00713A55" w:rsidRPr="00713A55" w:rsidRDefault="00713A55" w:rsidP="003A3CAC">
            <w:pPr>
              <w:numPr>
                <w:ilvl w:val="0"/>
                <w:numId w:val="3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verificado en pesos</w:t>
            </w:r>
          </w:p>
          <w:p w:rsidR="00713A55" w:rsidRPr="00713A55" w:rsidRDefault="00713A55" w:rsidP="003A3CAC">
            <w:pPr>
              <w:numPr>
                <w:ilvl w:val="0"/>
                <w:numId w:val="3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Tomo</w:t>
            </w:r>
          </w:p>
          <w:p w:rsidR="00713A55" w:rsidRPr="00713A55" w:rsidRDefault="00713A55" w:rsidP="003A3CAC">
            <w:pPr>
              <w:numPr>
                <w:ilvl w:val="0"/>
                <w:numId w:val="3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Folio</w:t>
            </w:r>
          </w:p>
          <w:p w:rsidR="00713A55" w:rsidRPr="00713A55" w:rsidRDefault="00713A55" w:rsidP="003A3CAC">
            <w:pPr>
              <w:numPr>
                <w:ilvl w:val="0"/>
                <w:numId w:val="3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Numero</w:t>
            </w:r>
          </w:p>
          <w:p w:rsidR="00713A55" w:rsidRPr="00713A55" w:rsidRDefault="00713A55" w:rsidP="003A3CAC">
            <w:pPr>
              <w:numPr>
                <w:ilvl w:val="0"/>
                <w:numId w:val="3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3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Departamento (localidad)</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F556F">
        <w:trPr>
          <w:trHeight w:val="675"/>
          <w:tblCellSpacing w:w="0" w:type="dxa"/>
        </w:trPr>
        <w:tc>
          <w:tcPr>
            <w:tcW w:w="2500" w:type="pct"/>
            <w:gridSpan w:val="2"/>
            <w:shd w:val="clear" w:color="auto" w:fill="FFFFFF"/>
            <w:hideMark/>
          </w:tcPr>
          <w:p w:rsidR="00713A55" w:rsidRPr="00713A55" w:rsidRDefault="00713A55" w:rsidP="003A3CAC">
            <w:pPr>
              <w:numPr>
                <w:ilvl w:val="0"/>
                <w:numId w:val="34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los datos del inmueble y presiona el botón “Aceptar”</w:t>
            </w:r>
          </w:p>
        </w:tc>
        <w:tc>
          <w:tcPr>
            <w:tcW w:w="2500" w:type="pct"/>
            <w:gridSpan w:val="2"/>
            <w:shd w:val="clear" w:color="auto" w:fill="FFFFFF"/>
            <w:hideMark/>
          </w:tcPr>
          <w:p w:rsidR="00713A55" w:rsidRPr="00713A55" w:rsidRDefault="00713A55" w:rsidP="00FF556F">
            <w:pPr>
              <w:spacing w:before="100" w:beforeAutospacing="1"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F556F">
        <w:trPr>
          <w:trHeight w:val="675"/>
          <w:tblCellSpacing w:w="0" w:type="dxa"/>
        </w:trPr>
        <w:tc>
          <w:tcPr>
            <w:tcW w:w="2500" w:type="pct"/>
            <w:gridSpan w:val="2"/>
            <w:shd w:val="clear" w:color="auto" w:fill="FFFFFF"/>
            <w:hideMark/>
          </w:tcPr>
          <w:p w:rsidR="00713A55" w:rsidRPr="00713A55" w:rsidRDefault="00713A55" w:rsidP="003A3CAC">
            <w:pPr>
              <w:numPr>
                <w:ilvl w:val="0"/>
                <w:numId w:val="34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2"/>
            <w:shd w:val="clear" w:color="auto" w:fill="FFFFFF"/>
            <w:hideMark/>
          </w:tcPr>
          <w:p w:rsidR="00713A55" w:rsidRPr="00713A55" w:rsidRDefault="00713A55" w:rsidP="001E3D69">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Falta ingresar algún dato.</w:t>
            </w:r>
          </w:p>
          <w:p w:rsidR="00713A55" w:rsidRPr="00713A55" w:rsidRDefault="00713A55" w:rsidP="001E3D69">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muestra en pantalla un mensaje indicando el dato que falta ingresar.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FF556F">
        <w:trPr>
          <w:trHeight w:val="675"/>
          <w:tblCellSpacing w:w="0" w:type="dxa"/>
        </w:trPr>
        <w:tc>
          <w:tcPr>
            <w:tcW w:w="2500" w:type="pct"/>
            <w:gridSpan w:val="2"/>
            <w:shd w:val="clear" w:color="auto" w:fill="FFFFFF"/>
            <w:hideMark/>
          </w:tcPr>
          <w:p w:rsidR="00713A55" w:rsidRPr="00713A55" w:rsidRDefault="00713A55" w:rsidP="003A3CAC">
            <w:pPr>
              <w:numPr>
                <w:ilvl w:val="0"/>
                <w:numId w:val="34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el inmueble.</w:t>
            </w:r>
          </w:p>
        </w:tc>
        <w:tc>
          <w:tcPr>
            <w:tcW w:w="2500" w:type="pct"/>
            <w:gridSpan w:val="2"/>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F556F">
        <w:trPr>
          <w:trHeight w:val="675"/>
          <w:tblCellSpacing w:w="0" w:type="dxa"/>
        </w:trPr>
        <w:tc>
          <w:tcPr>
            <w:tcW w:w="2500" w:type="pct"/>
            <w:gridSpan w:val="2"/>
            <w:shd w:val="clear" w:color="auto" w:fill="FFFFFF"/>
            <w:hideMark/>
          </w:tcPr>
          <w:p w:rsidR="00713A55" w:rsidRPr="00713A55" w:rsidRDefault="00713A55" w:rsidP="003A3CAC">
            <w:pPr>
              <w:numPr>
                <w:ilvl w:val="0"/>
                <w:numId w:val="34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el inmueble se registró con éxito.</w:t>
            </w:r>
          </w:p>
        </w:tc>
        <w:tc>
          <w:tcPr>
            <w:tcW w:w="2500" w:type="pct"/>
            <w:gridSpan w:val="2"/>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F556F">
        <w:trPr>
          <w:trHeight w:val="285"/>
          <w:tblCellSpacing w:w="0" w:type="dxa"/>
        </w:trPr>
        <w:tc>
          <w:tcPr>
            <w:tcW w:w="2500" w:type="pct"/>
            <w:gridSpan w:val="2"/>
            <w:shd w:val="clear" w:color="auto" w:fill="FFFFFF"/>
            <w:hideMark/>
          </w:tcPr>
          <w:p w:rsidR="00713A55" w:rsidRPr="00713A55" w:rsidRDefault="00713A55" w:rsidP="003A3CAC">
            <w:pPr>
              <w:numPr>
                <w:ilvl w:val="0"/>
                <w:numId w:val="34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FF556F">
        <w:trPr>
          <w:trHeight w:val="390"/>
          <w:tblCellSpacing w:w="0" w:type="dxa"/>
        </w:trPr>
        <w:tc>
          <w:tcPr>
            <w:tcW w:w="5000" w:type="pct"/>
            <w:gridSpan w:val="4"/>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FF556F">
        <w:trPr>
          <w:trHeight w:val="375"/>
          <w:tblCellSpacing w:w="0" w:type="dxa"/>
        </w:trPr>
        <w:tc>
          <w:tcPr>
            <w:tcW w:w="5000" w:type="pct"/>
            <w:gridSpan w:val="4"/>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FF556F">
        <w:trPr>
          <w:trHeight w:val="585"/>
          <w:tblCellSpacing w:w="0" w:type="dxa"/>
        </w:trPr>
        <w:tc>
          <w:tcPr>
            <w:tcW w:w="5000" w:type="pct"/>
            <w:gridSpan w:val="4"/>
            <w:shd w:val="clear" w:color="auto" w:fill="FFFFFF"/>
            <w:hideMark/>
          </w:tcPr>
          <w:p w:rsidR="00713A55" w:rsidRPr="00713A55" w:rsidRDefault="00713A55" w:rsidP="00FF556F">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2835"/>
        <w:gridCol w:w="3402"/>
        <w:gridCol w:w="1158"/>
      </w:tblGrid>
      <w:tr w:rsidR="00713A55" w:rsidRPr="00713A55" w:rsidTr="00296C25">
        <w:trPr>
          <w:trHeight w:val="240"/>
          <w:tblCellSpacing w:w="0" w:type="dxa"/>
        </w:trPr>
        <w:tc>
          <w:tcPr>
            <w:tcW w:w="4365" w:type="pct"/>
            <w:gridSpan w:val="3"/>
            <w:shd w:val="clear" w:color="auto" w:fill="D9D9D9" w:themeFill="background1" w:themeFillShade="D9"/>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Bien Mueble</w:t>
            </w:r>
          </w:p>
        </w:tc>
        <w:tc>
          <w:tcPr>
            <w:tcW w:w="635" w:type="pct"/>
            <w:shd w:val="clear" w:color="auto" w:fill="D9D9D9" w:themeFill="background1" w:themeFillShade="D9"/>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54</w:t>
            </w:r>
          </w:p>
        </w:tc>
      </w:tr>
      <w:tr w:rsidR="00713A55" w:rsidRPr="00713A55" w:rsidTr="00584F96">
        <w:trPr>
          <w:trHeight w:val="390"/>
          <w:tblCellSpacing w:w="0" w:type="dxa"/>
        </w:trPr>
        <w:tc>
          <w:tcPr>
            <w:tcW w:w="5000" w:type="pct"/>
            <w:gridSpan w:val="4"/>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584F96">
        <w:trPr>
          <w:trHeight w:val="180"/>
          <w:tblCellSpacing w:w="0" w:type="dxa"/>
        </w:trPr>
        <w:tc>
          <w:tcPr>
            <w:tcW w:w="5000" w:type="pct"/>
            <w:gridSpan w:val="4"/>
            <w:shd w:val="clear" w:color="auto" w:fill="FFFFFF"/>
            <w:hideMark/>
          </w:tcPr>
          <w:p w:rsidR="00713A55" w:rsidRPr="00713A55" w:rsidRDefault="00713A55" w:rsidP="00584F96">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 nuevo bien mueble en la planilla de denuncia</w:t>
            </w:r>
          </w:p>
        </w:tc>
      </w:tr>
      <w:tr w:rsidR="00713A55" w:rsidRPr="00713A55" w:rsidTr="00584F96">
        <w:trPr>
          <w:trHeight w:val="180"/>
          <w:tblCellSpacing w:w="0" w:type="dxa"/>
        </w:trPr>
        <w:tc>
          <w:tcPr>
            <w:tcW w:w="5000" w:type="pct"/>
            <w:gridSpan w:val="4"/>
            <w:shd w:val="clear" w:color="auto" w:fill="FFFFFF"/>
            <w:hideMark/>
          </w:tcPr>
          <w:p w:rsidR="00713A55" w:rsidRPr="00713A55" w:rsidRDefault="00713A55" w:rsidP="00584F96">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584F96">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Fiscalizador seleccionó una planilla de denuncia de bienes</w:t>
            </w:r>
          </w:p>
        </w:tc>
      </w:tr>
      <w:tr w:rsidR="00713A55" w:rsidRPr="00713A55" w:rsidTr="00296C25">
        <w:trPr>
          <w:tblCellSpacing w:w="0" w:type="dxa"/>
        </w:trPr>
        <w:tc>
          <w:tcPr>
            <w:tcW w:w="946" w:type="pct"/>
            <w:shd w:val="clear" w:color="auto" w:fill="FFFFFF"/>
            <w:hideMark/>
          </w:tcPr>
          <w:p w:rsidR="00713A55" w:rsidRPr="00713A55" w:rsidRDefault="00584F96" w:rsidP="00584F96">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un nuevo bien mueble</w:t>
            </w:r>
          </w:p>
        </w:tc>
      </w:tr>
      <w:tr w:rsidR="00713A55" w:rsidRPr="00713A55" w:rsidTr="00296C25">
        <w:trPr>
          <w:tblCellSpacing w:w="0" w:type="dxa"/>
        </w:trPr>
        <w:tc>
          <w:tcPr>
            <w:tcW w:w="946" w:type="pct"/>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br w:type="page"/>
            </w:r>
          </w:p>
        </w:tc>
        <w:tc>
          <w:tcPr>
            <w:tcW w:w="4054" w:type="pct"/>
            <w:gridSpan w:val="3"/>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el bien mueble</w:t>
            </w:r>
          </w:p>
        </w:tc>
      </w:tr>
      <w:tr w:rsidR="00713A55" w:rsidRPr="00713A55" w:rsidTr="00584F96">
        <w:trPr>
          <w:trHeight w:val="435"/>
          <w:tblCellSpacing w:w="0" w:type="dxa"/>
        </w:trPr>
        <w:tc>
          <w:tcPr>
            <w:tcW w:w="2500" w:type="pct"/>
            <w:gridSpan w:val="2"/>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584F96">
        <w:trPr>
          <w:trHeight w:val="675"/>
          <w:tblCellSpacing w:w="0" w:type="dxa"/>
        </w:trPr>
        <w:tc>
          <w:tcPr>
            <w:tcW w:w="2500" w:type="pct"/>
            <w:gridSpan w:val="2"/>
            <w:shd w:val="clear" w:color="auto" w:fill="FFFFFF"/>
            <w:hideMark/>
          </w:tcPr>
          <w:p w:rsidR="00713A55" w:rsidRPr="00713A55" w:rsidRDefault="00713A55" w:rsidP="003A3CAC">
            <w:pPr>
              <w:numPr>
                <w:ilvl w:val="0"/>
                <w:numId w:val="34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registrar un bien mueble</w:t>
            </w:r>
            <w:r w:rsidR="008B2C85">
              <w:rPr>
                <w:rFonts w:ascii="Times New Roman" w:eastAsia="Times New Roman" w:hAnsi="Times New Roman" w:cs="Times New Roman"/>
                <w:sz w:val="24"/>
                <w:szCs w:val="24"/>
                <w:lang w:eastAsia="es-AR"/>
              </w:rPr>
              <w:t>:</w:t>
            </w:r>
          </w:p>
          <w:p w:rsidR="00713A55" w:rsidRPr="00713A55" w:rsidRDefault="00713A55" w:rsidP="003A3CAC">
            <w:pPr>
              <w:numPr>
                <w:ilvl w:val="0"/>
                <w:numId w:val="34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Descripción</w:t>
            </w:r>
          </w:p>
          <w:p w:rsidR="00713A55" w:rsidRPr="00713A55" w:rsidRDefault="00713A55" w:rsidP="003A3CAC">
            <w:pPr>
              <w:numPr>
                <w:ilvl w:val="0"/>
                <w:numId w:val="34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denunciado en pesos</w:t>
            </w:r>
          </w:p>
          <w:p w:rsidR="00713A55" w:rsidRPr="00713A55" w:rsidRDefault="00713A55" w:rsidP="003A3CAC">
            <w:pPr>
              <w:numPr>
                <w:ilvl w:val="0"/>
                <w:numId w:val="34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verificado en pesos</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84F96">
        <w:trPr>
          <w:trHeight w:val="675"/>
          <w:tblCellSpacing w:w="0" w:type="dxa"/>
        </w:trPr>
        <w:tc>
          <w:tcPr>
            <w:tcW w:w="2500" w:type="pct"/>
            <w:gridSpan w:val="2"/>
            <w:shd w:val="clear" w:color="auto" w:fill="FFFFFF"/>
            <w:hideMark/>
          </w:tcPr>
          <w:p w:rsidR="00713A55" w:rsidRPr="00713A55" w:rsidRDefault="00713A55" w:rsidP="003A3CAC">
            <w:pPr>
              <w:numPr>
                <w:ilvl w:val="0"/>
                <w:numId w:val="34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los datos del bien mueble y presiona el botón “Aceptar”</w:t>
            </w:r>
          </w:p>
        </w:tc>
        <w:tc>
          <w:tcPr>
            <w:tcW w:w="2500" w:type="pct"/>
            <w:gridSpan w:val="2"/>
            <w:shd w:val="clear" w:color="auto" w:fill="FFFFFF"/>
            <w:hideMark/>
          </w:tcPr>
          <w:p w:rsidR="00713A55" w:rsidRPr="00713A55" w:rsidRDefault="00713A55" w:rsidP="00584F96">
            <w:pPr>
              <w:spacing w:before="100" w:beforeAutospacing="1"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84F96">
        <w:trPr>
          <w:trHeight w:val="675"/>
          <w:tblCellSpacing w:w="0" w:type="dxa"/>
        </w:trPr>
        <w:tc>
          <w:tcPr>
            <w:tcW w:w="2500" w:type="pct"/>
            <w:gridSpan w:val="2"/>
            <w:shd w:val="clear" w:color="auto" w:fill="FFFFFF"/>
            <w:hideMark/>
          </w:tcPr>
          <w:p w:rsidR="00713A55" w:rsidRPr="00713A55" w:rsidRDefault="00713A55" w:rsidP="003A3CAC">
            <w:pPr>
              <w:numPr>
                <w:ilvl w:val="0"/>
                <w:numId w:val="35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2"/>
            <w:shd w:val="clear" w:color="auto" w:fill="FFFFFF"/>
            <w:hideMark/>
          </w:tcPr>
          <w:p w:rsidR="00713A55" w:rsidRPr="00713A55" w:rsidRDefault="00713A55" w:rsidP="00BA1B67">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Falta ingresar algún dato.</w:t>
            </w:r>
          </w:p>
          <w:p w:rsidR="00713A55" w:rsidRPr="00713A55" w:rsidRDefault="00713A55" w:rsidP="00BA1B67">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muestra en pantalla un mensaje indicando el dato que falta ingresar.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584F96">
        <w:trPr>
          <w:trHeight w:val="675"/>
          <w:tblCellSpacing w:w="0" w:type="dxa"/>
        </w:trPr>
        <w:tc>
          <w:tcPr>
            <w:tcW w:w="2500" w:type="pct"/>
            <w:gridSpan w:val="2"/>
            <w:shd w:val="clear" w:color="auto" w:fill="FFFFFF"/>
            <w:hideMark/>
          </w:tcPr>
          <w:p w:rsidR="00713A55" w:rsidRPr="00713A55" w:rsidRDefault="00713A55" w:rsidP="003A3CAC">
            <w:pPr>
              <w:numPr>
                <w:ilvl w:val="0"/>
                <w:numId w:val="35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el bien mueble.</w:t>
            </w:r>
          </w:p>
        </w:tc>
        <w:tc>
          <w:tcPr>
            <w:tcW w:w="2500" w:type="pct"/>
            <w:gridSpan w:val="2"/>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84F96">
        <w:trPr>
          <w:trHeight w:val="675"/>
          <w:tblCellSpacing w:w="0" w:type="dxa"/>
        </w:trPr>
        <w:tc>
          <w:tcPr>
            <w:tcW w:w="2500" w:type="pct"/>
            <w:gridSpan w:val="2"/>
            <w:shd w:val="clear" w:color="auto" w:fill="FFFFFF"/>
            <w:hideMark/>
          </w:tcPr>
          <w:p w:rsidR="00713A55" w:rsidRPr="00713A55" w:rsidRDefault="00713A55" w:rsidP="003A3CAC">
            <w:pPr>
              <w:numPr>
                <w:ilvl w:val="0"/>
                <w:numId w:val="35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el bien se registró con éxito.</w:t>
            </w:r>
          </w:p>
        </w:tc>
        <w:tc>
          <w:tcPr>
            <w:tcW w:w="2500" w:type="pct"/>
            <w:gridSpan w:val="2"/>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84F96">
        <w:trPr>
          <w:trHeight w:val="285"/>
          <w:tblCellSpacing w:w="0" w:type="dxa"/>
        </w:trPr>
        <w:tc>
          <w:tcPr>
            <w:tcW w:w="2500" w:type="pct"/>
            <w:gridSpan w:val="2"/>
            <w:shd w:val="clear" w:color="auto" w:fill="FFFFFF"/>
            <w:hideMark/>
          </w:tcPr>
          <w:p w:rsidR="00713A55" w:rsidRPr="00713A55" w:rsidRDefault="00713A55" w:rsidP="003A3CAC">
            <w:pPr>
              <w:numPr>
                <w:ilvl w:val="0"/>
                <w:numId w:val="35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84F96">
        <w:trPr>
          <w:trHeight w:val="390"/>
          <w:tblCellSpacing w:w="0" w:type="dxa"/>
        </w:trPr>
        <w:tc>
          <w:tcPr>
            <w:tcW w:w="5000" w:type="pct"/>
            <w:gridSpan w:val="4"/>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584F96">
        <w:trPr>
          <w:trHeight w:val="375"/>
          <w:tblCellSpacing w:w="0" w:type="dxa"/>
        </w:trPr>
        <w:tc>
          <w:tcPr>
            <w:tcW w:w="5000" w:type="pct"/>
            <w:gridSpan w:val="4"/>
            <w:shd w:val="clear" w:color="auto" w:fill="FFFFFF"/>
            <w:hideMark/>
          </w:tcPr>
          <w:p w:rsidR="00713A55" w:rsidRPr="00713A55" w:rsidRDefault="00713A55" w:rsidP="00584F96">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BA1B67">
        <w:trPr>
          <w:trHeight w:val="2630"/>
          <w:tblCellSpacing w:w="0" w:type="dxa"/>
        </w:trPr>
        <w:tc>
          <w:tcPr>
            <w:tcW w:w="5000" w:type="pct"/>
            <w:gridSpan w:val="4"/>
            <w:shd w:val="clear" w:color="auto" w:fill="FFFFFF"/>
            <w:hideMark/>
          </w:tcPr>
          <w:p w:rsidR="00713A55" w:rsidRPr="00713A55" w:rsidRDefault="00713A55" w:rsidP="00584F96">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w:t>
            </w:r>
          </w:p>
          <w:p w:rsidR="00713A55" w:rsidRPr="00713A55" w:rsidRDefault="00713A55" w:rsidP="00BA1B67">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Tipos de bienes muebles que se denuncian:</w:t>
            </w:r>
          </w:p>
          <w:p w:rsidR="00713A55" w:rsidRPr="00713A55" w:rsidRDefault="00713A55" w:rsidP="003A3CAC">
            <w:pPr>
              <w:numPr>
                <w:ilvl w:val="0"/>
                <w:numId w:val="35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Semovientes</w:t>
            </w:r>
          </w:p>
          <w:p w:rsidR="00713A55" w:rsidRPr="00713A55" w:rsidRDefault="00713A55" w:rsidP="003A3CAC">
            <w:pPr>
              <w:numPr>
                <w:ilvl w:val="0"/>
                <w:numId w:val="35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Implementos Agrícolas</w:t>
            </w:r>
          </w:p>
          <w:p w:rsidR="00713A55" w:rsidRPr="00713A55" w:rsidRDefault="00713A55" w:rsidP="003A3CAC">
            <w:pPr>
              <w:numPr>
                <w:ilvl w:val="0"/>
                <w:numId w:val="35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Automotores</w:t>
            </w:r>
          </w:p>
          <w:p w:rsidR="00713A55" w:rsidRPr="00713A55" w:rsidRDefault="00713A55" w:rsidP="003A3CAC">
            <w:pPr>
              <w:numPr>
                <w:ilvl w:val="0"/>
                <w:numId w:val="35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Fondos de Comercio/Varios</w:t>
            </w:r>
          </w:p>
          <w:p w:rsidR="00713A55" w:rsidRPr="00713A55" w:rsidRDefault="00713A55" w:rsidP="003A3CAC">
            <w:pPr>
              <w:numPr>
                <w:ilvl w:val="0"/>
                <w:numId w:val="35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Bienes en otras Provincias</w:t>
            </w:r>
            <w:r w:rsidRPr="00713A55">
              <w:rPr>
                <w:rFonts w:ascii="Times New Roman" w:eastAsia="Times New Roman" w:hAnsi="Times New Roman" w:cs="Times New Roman"/>
                <w:sz w:val="24"/>
                <w:szCs w:val="24"/>
                <w:lang w:eastAsia="es-AR"/>
              </w:rPr>
              <w:br w:type="page"/>
            </w:r>
          </w:p>
        </w:tc>
      </w:tr>
    </w:tbl>
    <w:p w:rsidR="007D2364" w:rsidRDefault="007D2364">
      <w:pP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br w:type="page"/>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2835"/>
        <w:gridCol w:w="3402"/>
        <w:gridCol w:w="1158"/>
      </w:tblGrid>
      <w:tr w:rsidR="00713A55" w:rsidRPr="00713A55" w:rsidTr="00E740AA">
        <w:trPr>
          <w:trHeight w:val="240"/>
          <w:tblCellSpacing w:w="0" w:type="dxa"/>
        </w:trPr>
        <w:tc>
          <w:tcPr>
            <w:tcW w:w="4365" w:type="pct"/>
            <w:gridSpan w:val="3"/>
            <w:shd w:val="clear" w:color="auto" w:fill="BFBFBF" w:themeFill="background1" w:themeFillShade="B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Nombre</w:t>
            </w:r>
            <w:r w:rsidRPr="00713A55">
              <w:rPr>
                <w:rFonts w:ascii="Times New Roman" w:eastAsia="Times New Roman" w:hAnsi="Times New Roman" w:cs="Times New Roman"/>
                <w:sz w:val="24"/>
                <w:szCs w:val="24"/>
                <w:lang w:eastAsia="es-AR"/>
              </w:rPr>
              <w:t>: Modificar Inmueble</w:t>
            </w:r>
          </w:p>
        </w:tc>
        <w:tc>
          <w:tcPr>
            <w:tcW w:w="635" w:type="pct"/>
            <w:shd w:val="clear" w:color="auto" w:fill="BFBFBF" w:themeFill="background1" w:themeFillShade="B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55</w:t>
            </w:r>
          </w:p>
        </w:tc>
      </w:tr>
      <w:tr w:rsidR="00713A55" w:rsidRPr="00713A55" w:rsidTr="00E32C35">
        <w:trPr>
          <w:trHeight w:val="390"/>
          <w:tblCellSpacing w:w="0" w:type="dxa"/>
        </w:trPr>
        <w:tc>
          <w:tcPr>
            <w:tcW w:w="5000" w:type="pct"/>
            <w:gridSpan w:val="4"/>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E32C35">
        <w:trPr>
          <w:trHeight w:val="180"/>
          <w:tblCellSpacing w:w="0" w:type="dxa"/>
        </w:trPr>
        <w:tc>
          <w:tcPr>
            <w:tcW w:w="5000" w:type="pct"/>
            <w:gridSpan w:val="4"/>
            <w:shd w:val="clear" w:color="auto" w:fill="FFFFFF"/>
            <w:hideMark/>
          </w:tcPr>
          <w:p w:rsidR="00713A55" w:rsidRPr="00713A55" w:rsidRDefault="00713A55" w:rsidP="00E32C3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Modificar los datos de un inmueble</w:t>
            </w:r>
          </w:p>
        </w:tc>
      </w:tr>
      <w:tr w:rsidR="00713A55" w:rsidRPr="00713A55" w:rsidTr="00E32C35">
        <w:trPr>
          <w:trHeight w:val="180"/>
          <w:tblCellSpacing w:w="0" w:type="dxa"/>
        </w:trPr>
        <w:tc>
          <w:tcPr>
            <w:tcW w:w="5000" w:type="pct"/>
            <w:gridSpan w:val="4"/>
            <w:shd w:val="clear" w:color="auto" w:fill="FFFFFF"/>
            <w:hideMark/>
          </w:tcPr>
          <w:p w:rsidR="00713A55" w:rsidRPr="00713A55" w:rsidRDefault="00713A55" w:rsidP="00E32C3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E32C35">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Fiscalizador seleccionó una planilla de denuncia de bienes</w:t>
            </w:r>
          </w:p>
        </w:tc>
      </w:tr>
      <w:tr w:rsidR="00713A55" w:rsidRPr="00713A55" w:rsidTr="00E32C35">
        <w:trPr>
          <w:tblCellSpacing w:w="0" w:type="dxa"/>
        </w:trPr>
        <w:tc>
          <w:tcPr>
            <w:tcW w:w="946" w:type="pct"/>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Post</w:t>
            </w:r>
            <w:r w:rsidR="00E32C35">
              <w:rPr>
                <w:rFonts w:ascii="Times New Roman" w:eastAsia="Times New Roman" w:hAnsi="Times New Roman" w:cs="Times New Roman"/>
                <w:b/>
                <w:bCs/>
                <w:sz w:val="24"/>
                <w:szCs w:val="24"/>
                <w:lang w:eastAsia="es-AR"/>
              </w:rPr>
              <w:t>-</w:t>
            </w:r>
            <w:r w:rsidRPr="00713A55">
              <w:rPr>
                <w:rFonts w:ascii="Times New Roman" w:eastAsia="Times New Roman" w:hAnsi="Times New Roman" w:cs="Times New Roman"/>
                <w:b/>
                <w:bCs/>
                <w:sz w:val="24"/>
                <w:szCs w:val="24"/>
                <w:lang w:eastAsia="es-AR"/>
              </w:rPr>
              <w:t>condic</w:t>
            </w:r>
            <w:r w:rsidR="00E32C35">
              <w:rPr>
                <w:rFonts w:ascii="Times New Roman" w:eastAsia="Times New Roman" w:hAnsi="Times New Roman" w:cs="Times New Roman"/>
                <w:b/>
                <w:bCs/>
                <w:sz w:val="24"/>
                <w:szCs w:val="24"/>
                <w:lang w:eastAsia="es-AR"/>
              </w:rPr>
              <w:t>ión</w:t>
            </w:r>
          </w:p>
        </w:tc>
        <w:tc>
          <w:tcPr>
            <w:tcW w:w="4054" w:type="pct"/>
            <w:gridSpan w:val="3"/>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modifican los datos del inmueble</w:t>
            </w:r>
          </w:p>
        </w:tc>
      </w:tr>
      <w:tr w:rsidR="00713A55" w:rsidRPr="00713A55" w:rsidTr="00E32C35">
        <w:trPr>
          <w:tblCellSpacing w:w="0" w:type="dxa"/>
        </w:trPr>
        <w:tc>
          <w:tcPr>
            <w:tcW w:w="946" w:type="pct"/>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modifican los datos del inmueble</w:t>
            </w:r>
          </w:p>
        </w:tc>
      </w:tr>
      <w:tr w:rsidR="00713A55" w:rsidRPr="00713A55" w:rsidTr="00E32C35">
        <w:trPr>
          <w:trHeight w:val="435"/>
          <w:tblCellSpacing w:w="0" w:type="dxa"/>
        </w:trPr>
        <w:tc>
          <w:tcPr>
            <w:tcW w:w="2500" w:type="pct"/>
            <w:gridSpan w:val="2"/>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E32C35">
        <w:trPr>
          <w:trHeight w:val="675"/>
          <w:tblCellSpacing w:w="0" w:type="dxa"/>
        </w:trPr>
        <w:tc>
          <w:tcPr>
            <w:tcW w:w="2500" w:type="pct"/>
            <w:gridSpan w:val="2"/>
            <w:shd w:val="clear" w:color="auto" w:fill="FFFFFF"/>
            <w:hideMark/>
          </w:tcPr>
          <w:p w:rsidR="00713A55" w:rsidRPr="00713A55" w:rsidRDefault="00713A55" w:rsidP="003A3CAC">
            <w:pPr>
              <w:numPr>
                <w:ilvl w:val="0"/>
                <w:numId w:val="35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modificar los datos del inmueble</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 Partida</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denunciado en pesos</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verificado en pesos</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Tomo</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Folio</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Numero</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Departamento (localidad)</w:t>
            </w:r>
          </w:p>
          <w:p w:rsidR="00713A55" w:rsidRPr="00713A55" w:rsidRDefault="00713A55" w:rsidP="003A3CAC">
            <w:pPr>
              <w:numPr>
                <w:ilvl w:val="0"/>
                <w:numId w:val="3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Rectificación</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2C35">
        <w:trPr>
          <w:trHeight w:val="675"/>
          <w:tblCellSpacing w:w="0" w:type="dxa"/>
        </w:trPr>
        <w:tc>
          <w:tcPr>
            <w:tcW w:w="2500" w:type="pct"/>
            <w:gridSpan w:val="2"/>
            <w:shd w:val="clear" w:color="auto" w:fill="FFFFFF"/>
            <w:hideMark/>
          </w:tcPr>
          <w:p w:rsidR="00713A55" w:rsidRPr="00713A55" w:rsidRDefault="00713A55" w:rsidP="003A3CAC">
            <w:pPr>
              <w:numPr>
                <w:ilvl w:val="0"/>
                <w:numId w:val="35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modifica los datos del inmueble y presiona el botón “Aceptar”.</w:t>
            </w:r>
          </w:p>
        </w:tc>
        <w:tc>
          <w:tcPr>
            <w:tcW w:w="2500" w:type="pct"/>
            <w:gridSpan w:val="2"/>
            <w:shd w:val="clear" w:color="auto" w:fill="FFFFFF"/>
            <w:hideMark/>
          </w:tcPr>
          <w:p w:rsidR="00713A55" w:rsidRPr="00713A55" w:rsidRDefault="00713A55" w:rsidP="00E32C35">
            <w:pPr>
              <w:spacing w:before="100" w:beforeAutospacing="1"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2C35">
        <w:trPr>
          <w:trHeight w:val="675"/>
          <w:tblCellSpacing w:w="0" w:type="dxa"/>
        </w:trPr>
        <w:tc>
          <w:tcPr>
            <w:tcW w:w="2500" w:type="pct"/>
            <w:gridSpan w:val="2"/>
            <w:shd w:val="clear" w:color="auto" w:fill="FFFFFF"/>
            <w:hideMark/>
          </w:tcPr>
          <w:p w:rsidR="00713A55" w:rsidRPr="00713A55" w:rsidRDefault="00713A55" w:rsidP="003A3CAC">
            <w:pPr>
              <w:numPr>
                <w:ilvl w:val="0"/>
                <w:numId w:val="35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2"/>
            <w:shd w:val="clear" w:color="auto" w:fill="FFFFFF"/>
            <w:hideMark/>
          </w:tcPr>
          <w:p w:rsidR="00713A55" w:rsidRPr="00713A55" w:rsidRDefault="00713A55" w:rsidP="00B743BE">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Falta ingresar algún dato.</w:t>
            </w:r>
          </w:p>
          <w:p w:rsidR="00713A55" w:rsidRPr="00713A55" w:rsidRDefault="00713A55" w:rsidP="00B743BE">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muestra en pantalla un mensaje indicando el dato que falta ingresar.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E32C35">
        <w:trPr>
          <w:trHeight w:val="675"/>
          <w:tblCellSpacing w:w="0" w:type="dxa"/>
        </w:trPr>
        <w:tc>
          <w:tcPr>
            <w:tcW w:w="2500" w:type="pct"/>
            <w:gridSpan w:val="2"/>
            <w:shd w:val="clear" w:color="auto" w:fill="FFFFFF"/>
            <w:hideMark/>
          </w:tcPr>
          <w:p w:rsidR="00713A55" w:rsidRPr="00713A55" w:rsidRDefault="00713A55" w:rsidP="003A3CAC">
            <w:pPr>
              <w:numPr>
                <w:ilvl w:val="0"/>
                <w:numId w:val="35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los cambios realizados en los datos del inmueble</w:t>
            </w:r>
            <w:r w:rsidR="0036245B">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2C35">
        <w:trPr>
          <w:trHeight w:val="675"/>
          <w:tblCellSpacing w:w="0" w:type="dxa"/>
        </w:trPr>
        <w:tc>
          <w:tcPr>
            <w:tcW w:w="2500" w:type="pct"/>
            <w:gridSpan w:val="2"/>
            <w:shd w:val="clear" w:color="auto" w:fill="FFFFFF"/>
            <w:hideMark/>
          </w:tcPr>
          <w:p w:rsidR="00713A55" w:rsidRPr="00713A55" w:rsidRDefault="00713A55" w:rsidP="003A3CAC">
            <w:pPr>
              <w:numPr>
                <w:ilvl w:val="0"/>
                <w:numId w:val="36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el inmueble se modificó con éxito.</w:t>
            </w:r>
          </w:p>
        </w:tc>
        <w:tc>
          <w:tcPr>
            <w:tcW w:w="2500" w:type="pct"/>
            <w:gridSpan w:val="2"/>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2C35">
        <w:trPr>
          <w:trHeight w:val="285"/>
          <w:tblCellSpacing w:w="0" w:type="dxa"/>
        </w:trPr>
        <w:tc>
          <w:tcPr>
            <w:tcW w:w="2500" w:type="pct"/>
            <w:gridSpan w:val="2"/>
            <w:shd w:val="clear" w:color="auto" w:fill="FFFFFF"/>
            <w:hideMark/>
          </w:tcPr>
          <w:p w:rsidR="00713A55" w:rsidRPr="00713A55" w:rsidRDefault="00713A55" w:rsidP="003A3CAC">
            <w:pPr>
              <w:numPr>
                <w:ilvl w:val="0"/>
                <w:numId w:val="36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2C35">
        <w:trPr>
          <w:trHeight w:val="390"/>
          <w:tblCellSpacing w:w="0" w:type="dxa"/>
        </w:trPr>
        <w:tc>
          <w:tcPr>
            <w:tcW w:w="5000" w:type="pct"/>
            <w:gridSpan w:val="4"/>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E32C35">
        <w:trPr>
          <w:trHeight w:val="375"/>
          <w:tblCellSpacing w:w="0" w:type="dxa"/>
        </w:trPr>
        <w:tc>
          <w:tcPr>
            <w:tcW w:w="5000" w:type="pct"/>
            <w:gridSpan w:val="4"/>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E32C35">
        <w:trPr>
          <w:trHeight w:val="615"/>
          <w:tblCellSpacing w:w="0" w:type="dxa"/>
        </w:trPr>
        <w:tc>
          <w:tcPr>
            <w:tcW w:w="5000" w:type="pct"/>
            <w:gridSpan w:val="4"/>
            <w:shd w:val="clear" w:color="auto" w:fill="FFFFFF"/>
            <w:hideMark/>
          </w:tcPr>
          <w:p w:rsidR="00713A55" w:rsidRPr="00713A55" w:rsidRDefault="00713A55" w:rsidP="00E32C3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w:t>
            </w:r>
          </w:p>
        </w:tc>
      </w:tr>
    </w:tbl>
    <w:p w:rsidR="00713A55" w:rsidRPr="00713A55" w:rsidRDefault="00713A55" w:rsidP="00713A55">
      <w:pPr>
        <w:spacing w:after="0" w:line="240" w:lineRule="auto"/>
        <w:rPr>
          <w:rFonts w:ascii="Times New Roman" w:eastAsia="Times New Roman" w:hAnsi="Times New Roman" w:cs="Times New Roman"/>
          <w:vanish/>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2835"/>
        <w:gridCol w:w="3402"/>
        <w:gridCol w:w="1158"/>
      </w:tblGrid>
      <w:tr w:rsidR="00713A55" w:rsidRPr="00713A55" w:rsidTr="00E740AA">
        <w:trPr>
          <w:trHeight w:val="240"/>
          <w:tblCellSpacing w:w="0" w:type="dxa"/>
        </w:trPr>
        <w:tc>
          <w:tcPr>
            <w:tcW w:w="4365" w:type="pct"/>
            <w:gridSpan w:val="3"/>
            <w:shd w:val="clear" w:color="auto" w:fill="BFBFBF" w:themeFill="background1" w:themeFillShade="B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Nombre</w:t>
            </w:r>
            <w:r w:rsidRPr="00713A55">
              <w:rPr>
                <w:rFonts w:ascii="Times New Roman" w:eastAsia="Times New Roman" w:hAnsi="Times New Roman" w:cs="Times New Roman"/>
                <w:sz w:val="24"/>
                <w:szCs w:val="24"/>
                <w:lang w:eastAsia="es-AR"/>
              </w:rPr>
              <w:t>: Modificar Bien Mueble</w:t>
            </w:r>
          </w:p>
        </w:tc>
        <w:tc>
          <w:tcPr>
            <w:tcW w:w="635" w:type="pct"/>
            <w:shd w:val="clear" w:color="auto" w:fill="BFBFBF" w:themeFill="background1" w:themeFillShade="B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56</w:t>
            </w:r>
          </w:p>
        </w:tc>
      </w:tr>
      <w:tr w:rsidR="00713A55" w:rsidRPr="00713A55" w:rsidTr="002F1BC7">
        <w:trPr>
          <w:trHeight w:val="390"/>
          <w:tblCellSpacing w:w="0" w:type="dxa"/>
        </w:trPr>
        <w:tc>
          <w:tcPr>
            <w:tcW w:w="5000" w:type="pct"/>
            <w:gridSpan w:val="4"/>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2F1BC7">
        <w:trPr>
          <w:trHeight w:val="180"/>
          <w:tblCellSpacing w:w="0" w:type="dxa"/>
        </w:trPr>
        <w:tc>
          <w:tcPr>
            <w:tcW w:w="5000" w:type="pct"/>
            <w:gridSpan w:val="4"/>
            <w:shd w:val="clear" w:color="auto" w:fill="FFFFFF"/>
            <w:hideMark/>
          </w:tcPr>
          <w:p w:rsidR="00713A55" w:rsidRPr="00713A55" w:rsidRDefault="00713A55" w:rsidP="00622EE3">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Modificar los datos de un bien mueble</w:t>
            </w:r>
          </w:p>
        </w:tc>
      </w:tr>
      <w:tr w:rsidR="00713A55" w:rsidRPr="00713A55" w:rsidTr="002F1BC7">
        <w:trPr>
          <w:trHeight w:val="180"/>
          <w:tblCellSpacing w:w="0" w:type="dxa"/>
        </w:trPr>
        <w:tc>
          <w:tcPr>
            <w:tcW w:w="5000" w:type="pct"/>
            <w:gridSpan w:val="4"/>
            <w:shd w:val="clear" w:color="auto" w:fill="FFFFFF"/>
            <w:hideMark/>
          </w:tcPr>
          <w:p w:rsidR="00713A55" w:rsidRPr="00713A55" w:rsidRDefault="00713A55" w:rsidP="00622EE3">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2F1BC7">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Fiscalizador seleccionó una planilla de denuncia de bienes</w:t>
            </w:r>
          </w:p>
        </w:tc>
      </w:tr>
      <w:tr w:rsidR="00713A55" w:rsidRPr="00713A55" w:rsidTr="002F1BC7">
        <w:trPr>
          <w:tblCellSpacing w:w="0" w:type="dxa"/>
        </w:trPr>
        <w:tc>
          <w:tcPr>
            <w:tcW w:w="946" w:type="pct"/>
            <w:shd w:val="clear" w:color="auto" w:fill="FFFFFF"/>
            <w:hideMark/>
          </w:tcPr>
          <w:p w:rsidR="00713A55" w:rsidRPr="00713A55" w:rsidRDefault="002F1BC7" w:rsidP="00622EE3">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modifican los datos del bien mueble</w:t>
            </w:r>
          </w:p>
        </w:tc>
      </w:tr>
      <w:tr w:rsidR="00713A55" w:rsidRPr="00713A55" w:rsidTr="002F1BC7">
        <w:trPr>
          <w:tblCellSpacing w:w="0" w:type="dxa"/>
        </w:trPr>
        <w:tc>
          <w:tcPr>
            <w:tcW w:w="946" w:type="pct"/>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modifican los datos del bien mueble</w:t>
            </w:r>
          </w:p>
        </w:tc>
      </w:tr>
      <w:tr w:rsidR="00713A55" w:rsidRPr="00713A55" w:rsidTr="002F1BC7">
        <w:trPr>
          <w:trHeight w:val="435"/>
          <w:tblCellSpacing w:w="0" w:type="dxa"/>
        </w:trPr>
        <w:tc>
          <w:tcPr>
            <w:tcW w:w="2500" w:type="pct"/>
            <w:gridSpan w:val="2"/>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2F1BC7">
        <w:trPr>
          <w:trHeight w:val="675"/>
          <w:tblCellSpacing w:w="0" w:type="dxa"/>
        </w:trPr>
        <w:tc>
          <w:tcPr>
            <w:tcW w:w="2500" w:type="pct"/>
            <w:gridSpan w:val="2"/>
            <w:shd w:val="clear" w:color="auto" w:fill="FFFFFF"/>
            <w:hideMark/>
          </w:tcPr>
          <w:p w:rsidR="00713A55" w:rsidRPr="00713A55" w:rsidRDefault="00713A55" w:rsidP="003A3CAC">
            <w:pPr>
              <w:numPr>
                <w:ilvl w:val="0"/>
                <w:numId w:val="36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modificar los datos del bien mueble</w:t>
            </w:r>
          </w:p>
          <w:p w:rsidR="00713A55" w:rsidRPr="00713A55" w:rsidRDefault="00713A55" w:rsidP="003A3CAC">
            <w:pPr>
              <w:numPr>
                <w:ilvl w:val="0"/>
                <w:numId w:val="36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Descripción</w:t>
            </w:r>
          </w:p>
          <w:p w:rsidR="00713A55" w:rsidRPr="00713A55" w:rsidRDefault="00713A55" w:rsidP="003A3CAC">
            <w:pPr>
              <w:numPr>
                <w:ilvl w:val="0"/>
                <w:numId w:val="36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denunciado en pesos</w:t>
            </w:r>
          </w:p>
          <w:p w:rsidR="00713A55" w:rsidRPr="00713A55" w:rsidRDefault="00713A55" w:rsidP="003A3CAC">
            <w:pPr>
              <w:numPr>
                <w:ilvl w:val="0"/>
                <w:numId w:val="36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Valor verificado en pesos</w:t>
            </w:r>
          </w:p>
          <w:p w:rsidR="00713A55" w:rsidRPr="00713A55" w:rsidRDefault="00713A55" w:rsidP="003A3CAC">
            <w:pPr>
              <w:numPr>
                <w:ilvl w:val="0"/>
                <w:numId w:val="36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rectificación</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2F1BC7">
        <w:trPr>
          <w:trHeight w:val="675"/>
          <w:tblCellSpacing w:w="0" w:type="dxa"/>
        </w:trPr>
        <w:tc>
          <w:tcPr>
            <w:tcW w:w="2500" w:type="pct"/>
            <w:gridSpan w:val="2"/>
            <w:shd w:val="clear" w:color="auto" w:fill="FFFFFF"/>
            <w:hideMark/>
          </w:tcPr>
          <w:p w:rsidR="00713A55" w:rsidRPr="00713A55" w:rsidRDefault="00713A55" w:rsidP="003A3CAC">
            <w:pPr>
              <w:numPr>
                <w:ilvl w:val="0"/>
                <w:numId w:val="36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modifica los datos del bien mueble y presiona el botón “Aceptar”</w:t>
            </w:r>
          </w:p>
        </w:tc>
        <w:tc>
          <w:tcPr>
            <w:tcW w:w="2500" w:type="pct"/>
            <w:gridSpan w:val="2"/>
            <w:shd w:val="clear" w:color="auto" w:fill="FFFFFF"/>
            <w:hideMark/>
          </w:tcPr>
          <w:p w:rsidR="00713A55" w:rsidRPr="00713A55" w:rsidRDefault="00713A55" w:rsidP="00622EE3">
            <w:pPr>
              <w:spacing w:before="100" w:beforeAutospacing="1"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2F1BC7">
        <w:trPr>
          <w:trHeight w:val="675"/>
          <w:tblCellSpacing w:w="0" w:type="dxa"/>
        </w:trPr>
        <w:tc>
          <w:tcPr>
            <w:tcW w:w="2500" w:type="pct"/>
            <w:gridSpan w:val="2"/>
            <w:shd w:val="clear" w:color="auto" w:fill="FFFFFF"/>
            <w:hideMark/>
          </w:tcPr>
          <w:p w:rsidR="00713A55" w:rsidRPr="00713A55" w:rsidRDefault="00713A55" w:rsidP="003A3CAC">
            <w:pPr>
              <w:numPr>
                <w:ilvl w:val="0"/>
                <w:numId w:val="36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 y actualiza los datos del bien mueble</w:t>
            </w:r>
          </w:p>
        </w:tc>
        <w:tc>
          <w:tcPr>
            <w:tcW w:w="2500" w:type="pct"/>
            <w:gridSpan w:val="2"/>
            <w:shd w:val="clear" w:color="auto" w:fill="FFFFFF"/>
            <w:hideMark/>
          </w:tcPr>
          <w:p w:rsidR="00713A55" w:rsidRPr="00713A55" w:rsidRDefault="00713A55" w:rsidP="00622EE3">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Falta ingresar algún dato.</w:t>
            </w:r>
          </w:p>
          <w:p w:rsidR="00713A55" w:rsidRPr="00713A55" w:rsidRDefault="00713A55" w:rsidP="00622EE3">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muestra en pantalla un mensaje indicando el dato que falta ingresar.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2F1BC7">
        <w:trPr>
          <w:trHeight w:val="675"/>
          <w:tblCellSpacing w:w="0" w:type="dxa"/>
        </w:trPr>
        <w:tc>
          <w:tcPr>
            <w:tcW w:w="2500" w:type="pct"/>
            <w:gridSpan w:val="2"/>
            <w:shd w:val="clear" w:color="auto" w:fill="FFFFFF"/>
            <w:hideMark/>
          </w:tcPr>
          <w:p w:rsidR="00713A55" w:rsidRPr="00713A55" w:rsidRDefault="00713A55" w:rsidP="003A3CAC">
            <w:pPr>
              <w:numPr>
                <w:ilvl w:val="0"/>
                <w:numId w:val="36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los cambios realizados en los datos del bien mueble.</w:t>
            </w:r>
          </w:p>
        </w:tc>
        <w:tc>
          <w:tcPr>
            <w:tcW w:w="2500" w:type="pct"/>
            <w:gridSpan w:val="2"/>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2F1BC7">
        <w:trPr>
          <w:trHeight w:val="675"/>
          <w:tblCellSpacing w:w="0" w:type="dxa"/>
        </w:trPr>
        <w:tc>
          <w:tcPr>
            <w:tcW w:w="2500" w:type="pct"/>
            <w:gridSpan w:val="2"/>
            <w:shd w:val="clear" w:color="auto" w:fill="FFFFFF"/>
            <w:hideMark/>
          </w:tcPr>
          <w:p w:rsidR="00713A55" w:rsidRPr="00713A55" w:rsidRDefault="00713A55" w:rsidP="003A3CAC">
            <w:pPr>
              <w:numPr>
                <w:ilvl w:val="0"/>
                <w:numId w:val="36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el bien mueble se modificó con éxito.</w:t>
            </w:r>
          </w:p>
        </w:tc>
        <w:tc>
          <w:tcPr>
            <w:tcW w:w="2500" w:type="pct"/>
            <w:gridSpan w:val="2"/>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2F1BC7">
        <w:trPr>
          <w:trHeight w:val="285"/>
          <w:tblCellSpacing w:w="0" w:type="dxa"/>
        </w:trPr>
        <w:tc>
          <w:tcPr>
            <w:tcW w:w="2500" w:type="pct"/>
            <w:gridSpan w:val="2"/>
            <w:shd w:val="clear" w:color="auto" w:fill="FFFFFF"/>
            <w:hideMark/>
          </w:tcPr>
          <w:p w:rsidR="00713A55" w:rsidRPr="00713A55" w:rsidRDefault="00713A55" w:rsidP="003A3CAC">
            <w:pPr>
              <w:numPr>
                <w:ilvl w:val="0"/>
                <w:numId w:val="36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2F1BC7">
        <w:trPr>
          <w:trHeight w:val="390"/>
          <w:tblCellSpacing w:w="0" w:type="dxa"/>
        </w:trPr>
        <w:tc>
          <w:tcPr>
            <w:tcW w:w="5000" w:type="pct"/>
            <w:gridSpan w:val="4"/>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2F1BC7">
        <w:trPr>
          <w:trHeight w:val="375"/>
          <w:tblCellSpacing w:w="0" w:type="dxa"/>
        </w:trPr>
        <w:tc>
          <w:tcPr>
            <w:tcW w:w="5000" w:type="pct"/>
            <w:gridSpan w:val="4"/>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2F1BC7">
        <w:trPr>
          <w:trHeight w:val="2430"/>
          <w:tblCellSpacing w:w="0" w:type="dxa"/>
        </w:trPr>
        <w:tc>
          <w:tcPr>
            <w:tcW w:w="5000" w:type="pct"/>
            <w:gridSpan w:val="4"/>
            <w:shd w:val="clear" w:color="auto" w:fill="FFFFFF"/>
            <w:hideMark/>
          </w:tcPr>
          <w:p w:rsidR="00713A55" w:rsidRPr="00713A55" w:rsidRDefault="00713A55" w:rsidP="00622EE3">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Observaciones</w:t>
            </w:r>
            <w:r w:rsidRPr="00713A55">
              <w:rPr>
                <w:rFonts w:ascii="Times New Roman" w:eastAsia="Times New Roman" w:hAnsi="Times New Roman" w:cs="Times New Roman"/>
                <w:sz w:val="24"/>
                <w:szCs w:val="24"/>
                <w:lang w:eastAsia="es-AR"/>
              </w:rPr>
              <w:t>:</w:t>
            </w:r>
          </w:p>
          <w:p w:rsidR="00713A55" w:rsidRPr="00713A55" w:rsidRDefault="00713A55" w:rsidP="00622EE3">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Los tipos de bienes muebles que se denuncian:</w:t>
            </w:r>
          </w:p>
          <w:p w:rsidR="00713A55" w:rsidRPr="00713A55" w:rsidRDefault="00713A55" w:rsidP="003A3CAC">
            <w:pPr>
              <w:numPr>
                <w:ilvl w:val="0"/>
                <w:numId w:val="36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Semovientes</w:t>
            </w:r>
          </w:p>
          <w:p w:rsidR="00713A55" w:rsidRPr="00713A55" w:rsidRDefault="00713A55" w:rsidP="003A3CAC">
            <w:pPr>
              <w:numPr>
                <w:ilvl w:val="0"/>
                <w:numId w:val="36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Implementos Agrícolas</w:t>
            </w:r>
          </w:p>
          <w:p w:rsidR="00713A55" w:rsidRPr="00713A55" w:rsidRDefault="00713A55" w:rsidP="003A3CAC">
            <w:pPr>
              <w:numPr>
                <w:ilvl w:val="0"/>
                <w:numId w:val="36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Automotores</w:t>
            </w:r>
          </w:p>
          <w:p w:rsidR="00713A55" w:rsidRPr="00713A55" w:rsidRDefault="00713A55" w:rsidP="003A3CAC">
            <w:pPr>
              <w:numPr>
                <w:ilvl w:val="0"/>
                <w:numId w:val="36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Fondos de Comercio/Varios</w:t>
            </w:r>
          </w:p>
          <w:p w:rsidR="00713A55" w:rsidRPr="00713A55" w:rsidRDefault="00713A55" w:rsidP="003A3CAC">
            <w:pPr>
              <w:numPr>
                <w:ilvl w:val="0"/>
                <w:numId w:val="36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Bienes en otras Provincias</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1102"/>
        <w:gridCol w:w="1733"/>
        <w:gridCol w:w="1733"/>
        <w:gridCol w:w="1669"/>
        <w:gridCol w:w="1158"/>
      </w:tblGrid>
      <w:tr w:rsidR="00713A55" w:rsidRPr="00713A55" w:rsidTr="00E740AA">
        <w:trPr>
          <w:trHeight w:val="240"/>
          <w:tblCellSpacing w:w="0" w:type="dxa"/>
        </w:trPr>
        <w:tc>
          <w:tcPr>
            <w:tcW w:w="4365" w:type="pct"/>
            <w:gridSpan w:val="5"/>
            <w:shd w:val="clear" w:color="auto" w:fill="BFBFBF" w:themeFill="background1" w:themeFillShade="B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Otorgar Exención de Aportes</w:t>
            </w:r>
          </w:p>
        </w:tc>
        <w:tc>
          <w:tcPr>
            <w:tcW w:w="635" w:type="pct"/>
            <w:shd w:val="clear" w:color="auto" w:fill="BFBFBF" w:themeFill="background1" w:themeFillShade="B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39</w:t>
            </w:r>
          </w:p>
        </w:tc>
      </w:tr>
      <w:tr w:rsidR="00713A55" w:rsidRPr="00713A55" w:rsidTr="00622EE3">
        <w:trPr>
          <w:trHeight w:val="390"/>
          <w:tblCellSpacing w:w="0" w:type="dxa"/>
        </w:trPr>
        <w:tc>
          <w:tcPr>
            <w:tcW w:w="5000" w:type="pct"/>
            <w:gridSpan w:val="6"/>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622EE3">
        <w:trPr>
          <w:trHeight w:val="180"/>
          <w:tblCellSpacing w:w="0" w:type="dxa"/>
        </w:trPr>
        <w:tc>
          <w:tcPr>
            <w:tcW w:w="5000" w:type="pct"/>
            <w:gridSpan w:val="6"/>
            <w:shd w:val="clear" w:color="auto" w:fill="FFFFFF"/>
            <w:hideMark/>
          </w:tcPr>
          <w:p w:rsidR="00713A55" w:rsidRPr="00713A55" w:rsidRDefault="00713A55" w:rsidP="00622EE3">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el porcentaje de exención de aportes.</w:t>
            </w:r>
          </w:p>
        </w:tc>
      </w:tr>
      <w:tr w:rsidR="00713A55" w:rsidRPr="00713A55" w:rsidTr="00622EE3">
        <w:trPr>
          <w:trHeight w:val="180"/>
          <w:tblCellSpacing w:w="0" w:type="dxa"/>
        </w:trPr>
        <w:tc>
          <w:tcPr>
            <w:tcW w:w="5000" w:type="pct"/>
            <w:gridSpan w:val="6"/>
            <w:shd w:val="clear" w:color="auto" w:fill="FFFFFF"/>
            <w:hideMark/>
          </w:tcPr>
          <w:p w:rsidR="00713A55" w:rsidRPr="00713A55" w:rsidRDefault="00713A55" w:rsidP="00622EE3">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622EE3">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622EE3">
        <w:trPr>
          <w:tblCellSpacing w:w="0" w:type="dxa"/>
        </w:trPr>
        <w:tc>
          <w:tcPr>
            <w:tcW w:w="946" w:type="pct"/>
            <w:shd w:val="clear" w:color="auto" w:fill="FFFFFF"/>
            <w:hideMark/>
          </w:tcPr>
          <w:p w:rsidR="00713A55" w:rsidRPr="00713A55" w:rsidRDefault="00622EE3" w:rsidP="00622EE3">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exención de aportes</w:t>
            </w:r>
          </w:p>
        </w:tc>
      </w:tr>
      <w:tr w:rsidR="00713A55" w:rsidRPr="00713A55" w:rsidTr="00622EE3">
        <w:trPr>
          <w:tblCellSpacing w:w="0" w:type="dxa"/>
        </w:trPr>
        <w:tc>
          <w:tcPr>
            <w:tcW w:w="946" w:type="pct"/>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622EE3">
            <w:pPr>
              <w:spacing w:before="100" w:beforeAutospacing="1" w:after="119" w:line="240" w:lineRule="auto"/>
              <w:ind w:left="709" w:hanging="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exención de aportes</w:t>
            </w:r>
          </w:p>
        </w:tc>
      </w:tr>
      <w:tr w:rsidR="00713A55" w:rsidRPr="00713A55" w:rsidTr="00622EE3">
        <w:trPr>
          <w:trHeight w:val="435"/>
          <w:tblCellSpacing w:w="0" w:type="dxa"/>
        </w:trPr>
        <w:tc>
          <w:tcPr>
            <w:tcW w:w="2500"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8A1817">
        <w:trPr>
          <w:trHeight w:val="1795"/>
          <w:tblCellSpacing w:w="0" w:type="dxa"/>
        </w:trPr>
        <w:tc>
          <w:tcPr>
            <w:tcW w:w="2500" w:type="pct"/>
            <w:gridSpan w:val="3"/>
            <w:shd w:val="clear" w:color="auto" w:fill="FFFFFF"/>
            <w:hideMark/>
          </w:tcPr>
          <w:p w:rsidR="00713A55" w:rsidRPr="00713A55" w:rsidRDefault="00713A55" w:rsidP="003A3CAC">
            <w:pPr>
              <w:numPr>
                <w:ilvl w:val="0"/>
                <w:numId w:val="37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registrar la exención de aportes.</w:t>
            </w:r>
          </w:p>
          <w:p w:rsidR="00713A55" w:rsidRPr="00713A55" w:rsidRDefault="00713A55" w:rsidP="003A3CAC">
            <w:pPr>
              <w:numPr>
                <w:ilvl w:val="0"/>
                <w:numId w:val="37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Porcentaje a eximir</w:t>
            </w:r>
          </w:p>
          <w:p w:rsidR="00713A55" w:rsidRPr="00713A55" w:rsidRDefault="00713A55" w:rsidP="003A3CAC">
            <w:pPr>
              <w:numPr>
                <w:ilvl w:val="0"/>
                <w:numId w:val="37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exención</w:t>
            </w:r>
          </w:p>
          <w:p w:rsidR="00713A55" w:rsidRPr="00713A55" w:rsidRDefault="00713A55" w:rsidP="003A3CAC">
            <w:pPr>
              <w:numPr>
                <w:ilvl w:val="0"/>
                <w:numId w:val="37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Motivo</w:t>
            </w:r>
            <w:r w:rsidRPr="00713A55">
              <w:rPr>
                <w:rFonts w:ascii="Times New Roman" w:eastAsia="Times New Roman" w:hAnsi="Times New Roman" w:cs="Times New Roman"/>
                <w:sz w:val="24"/>
                <w:szCs w:val="24"/>
                <w:lang w:eastAsia="es-AR"/>
              </w:rPr>
              <w:br w:type="page"/>
            </w:r>
          </w:p>
        </w:tc>
        <w:tc>
          <w:tcPr>
            <w:tcW w:w="2500"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622EE3">
        <w:trPr>
          <w:trHeight w:val="1590"/>
          <w:tblCellSpacing w:w="0" w:type="dxa"/>
        </w:trPr>
        <w:tc>
          <w:tcPr>
            <w:tcW w:w="2500" w:type="pct"/>
            <w:gridSpan w:val="3"/>
            <w:shd w:val="clear" w:color="auto" w:fill="FFFFFF"/>
            <w:hideMark/>
          </w:tcPr>
          <w:p w:rsidR="00713A55" w:rsidRPr="00713A55" w:rsidRDefault="00713A55" w:rsidP="003A3CAC">
            <w:pPr>
              <w:numPr>
                <w:ilvl w:val="0"/>
                <w:numId w:val="37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selecciona la regulación de honorarios para eximir de aportes.</w:t>
            </w:r>
          </w:p>
        </w:tc>
        <w:tc>
          <w:tcPr>
            <w:tcW w:w="2500" w:type="pct"/>
            <w:gridSpan w:val="3"/>
            <w:shd w:val="clear" w:color="auto" w:fill="FFFFFF"/>
            <w:hideMark/>
          </w:tcPr>
          <w:p w:rsidR="00713A55" w:rsidRPr="00713A55" w:rsidRDefault="00713A55" w:rsidP="008A1817">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No hay regulación de honorarios para seleccionar.</w:t>
            </w:r>
          </w:p>
          <w:p w:rsidR="00713A55" w:rsidRPr="00713A55" w:rsidRDefault="00713A55" w:rsidP="008A1817">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xml:space="preserve">. El Fiscalizador registra el honorario. </w:t>
            </w:r>
          </w:p>
          <w:p w:rsidR="00713A55" w:rsidRPr="00713A55" w:rsidRDefault="00713A55" w:rsidP="008A1817">
            <w:pPr>
              <w:spacing w:after="119"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2.A.i.1</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CU34 – Registrar Regulación</w:t>
            </w:r>
            <w:r w:rsidRPr="00713A55">
              <w:rPr>
                <w:rFonts w:ascii="Times New Roman" w:eastAsia="Times New Roman" w:hAnsi="Times New Roman" w:cs="Times New Roman"/>
                <w:sz w:val="24"/>
                <w:szCs w:val="24"/>
                <w:lang w:eastAsia="es-AR"/>
              </w:rPr>
              <w:t>.</w:t>
            </w:r>
          </w:p>
        </w:tc>
      </w:tr>
      <w:tr w:rsidR="00713A55" w:rsidRPr="00713A55" w:rsidTr="00622EE3">
        <w:trPr>
          <w:trHeight w:val="690"/>
          <w:tblCellSpacing w:w="0" w:type="dxa"/>
        </w:trPr>
        <w:tc>
          <w:tcPr>
            <w:tcW w:w="2500" w:type="pct"/>
            <w:gridSpan w:val="3"/>
            <w:shd w:val="clear" w:color="auto" w:fill="FFFFFF"/>
            <w:hideMark/>
          </w:tcPr>
          <w:p w:rsidR="00713A55" w:rsidRPr="00713A55" w:rsidRDefault="00713A55" w:rsidP="003A3CAC">
            <w:pPr>
              <w:numPr>
                <w:ilvl w:val="0"/>
                <w:numId w:val="37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los datos y presiona el botón “Aceptar”.</w:t>
            </w:r>
          </w:p>
        </w:tc>
        <w:tc>
          <w:tcPr>
            <w:tcW w:w="2500"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622EE3">
        <w:trPr>
          <w:trHeight w:val="4305"/>
          <w:tblCellSpacing w:w="0" w:type="dxa"/>
        </w:trPr>
        <w:tc>
          <w:tcPr>
            <w:tcW w:w="2500" w:type="pct"/>
            <w:gridSpan w:val="3"/>
            <w:shd w:val="clear" w:color="auto" w:fill="FFFFFF"/>
            <w:hideMark/>
          </w:tcPr>
          <w:p w:rsidR="00713A55" w:rsidRPr="00713A55" w:rsidRDefault="00713A55" w:rsidP="003A3CAC">
            <w:pPr>
              <w:numPr>
                <w:ilvl w:val="0"/>
                <w:numId w:val="37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módulo de fiscalización verifica los datos ingresados.</w:t>
            </w:r>
          </w:p>
        </w:tc>
        <w:tc>
          <w:tcPr>
            <w:tcW w:w="2500" w:type="pct"/>
            <w:gridSpan w:val="3"/>
            <w:shd w:val="clear" w:color="auto" w:fill="FFFFFF"/>
            <w:hideMark/>
          </w:tcPr>
          <w:p w:rsidR="00713A55" w:rsidRPr="00713A55" w:rsidRDefault="00713A55" w:rsidP="008A1817">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4.A</w:t>
            </w:r>
            <w:proofErr w:type="gramEnd"/>
            <w:r w:rsidRPr="00713A55">
              <w:rPr>
                <w:rFonts w:ascii="Times New Roman" w:eastAsia="Times New Roman" w:hAnsi="Times New Roman" w:cs="Times New Roman"/>
                <w:sz w:val="24"/>
                <w:szCs w:val="24"/>
                <w:lang w:eastAsia="es-AR"/>
              </w:rPr>
              <w:t>. El profesional no cumple con las condiciones para solicitar una exención.</w:t>
            </w:r>
          </w:p>
          <w:p w:rsidR="00713A55" w:rsidRPr="00713A55" w:rsidRDefault="00713A55" w:rsidP="008A1817">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4.A.i</w:t>
            </w:r>
            <w:proofErr w:type="gramEnd"/>
            <w:r w:rsidRPr="00713A55">
              <w:rPr>
                <w:rFonts w:ascii="Times New Roman" w:eastAsia="Times New Roman" w:hAnsi="Times New Roman" w:cs="Times New Roman"/>
                <w:sz w:val="24"/>
                <w:szCs w:val="24"/>
                <w:lang w:eastAsia="es-AR"/>
              </w:rPr>
              <w:t xml:space="preserve">. Se muestra en pantalla un mensaje indicando la situación del profesional.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8A1817">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4.B</w:t>
            </w:r>
            <w:proofErr w:type="gramEnd"/>
            <w:r w:rsidRPr="00713A55">
              <w:rPr>
                <w:rFonts w:ascii="Times New Roman" w:eastAsia="Times New Roman" w:hAnsi="Times New Roman" w:cs="Times New Roman"/>
                <w:sz w:val="24"/>
                <w:szCs w:val="24"/>
                <w:lang w:eastAsia="es-AR"/>
              </w:rPr>
              <w:t>. La regulación seleccionada está bajo un convenio de pago de aportes.</w:t>
            </w:r>
          </w:p>
          <w:p w:rsidR="00713A55" w:rsidRPr="00713A55" w:rsidRDefault="00713A55" w:rsidP="008A1817">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4.B.i</w:t>
            </w:r>
            <w:proofErr w:type="gramEnd"/>
            <w:r w:rsidRPr="00713A55">
              <w:rPr>
                <w:rFonts w:ascii="Times New Roman" w:eastAsia="Times New Roman" w:hAnsi="Times New Roman" w:cs="Times New Roman"/>
                <w:sz w:val="24"/>
                <w:szCs w:val="24"/>
                <w:lang w:eastAsia="es-AR"/>
              </w:rPr>
              <w:t xml:space="preserve">. Se muestra en pantalla un mensaje indicando esta situación del profesional.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8A1817">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4.C</w:t>
            </w:r>
            <w:proofErr w:type="gramEnd"/>
            <w:r w:rsidRPr="00713A55">
              <w:rPr>
                <w:rFonts w:ascii="Times New Roman" w:eastAsia="Times New Roman" w:hAnsi="Times New Roman" w:cs="Times New Roman"/>
                <w:sz w:val="24"/>
                <w:szCs w:val="24"/>
                <w:lang w:eastAsia="es-AR"/>
              </w:rPr>
              <w:t>. La regulación seleccionada forma parte de una cesión de aportes</w:t>
            </w:r>
          </w:p>
          <w:p w:rsidR="00713A55" w:rsidRPr="00713A55" w:rsidRDefault="00713A55" w:rsidP="008A1817">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4.C.i</w:t>
            </w:r>
            <w:proofErr w:type="gramEnd"/>
            <w:r w:rsidRPr="00713A55">
              <w:rPr>
                <w:rFonts w:ascii="Times New Roman" w:eastAsia="Times New Roman" w:hAnsi="Times New Roman" w:cs="Times New Roman"/>
                <w:sz w:val="24"/>
                <w:szCs w:val="24"/>
                <w:lang w:eastAsia="es-AR"/>
              </w:rPr>
              <w:t xml:space="preserve">. Se muestra en pantalla un mensaje indicando esta situación del profesional.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622EE3">
        <w:trPr>
          <w:trHeight w:val="285"/>
          <w:tblCellSpacing w:w="0" w:type="dxa"/>
        </w:trPr>
        <w:tc>
          <w:tcPr>
            <w:tcW w:w="2500" w:type="pct"/>
            <w:gridSpan w:val="3"/>
            <w:shd w:val="clear" w:color="auto" w:fill="FFFFFF"/>
            <w:hideMark/>
          </w:tcPr>
          <w:p w:rsidR="00713A55" w:rsidRPr="00713A55" w:rsidRDefault="00713A55" w:rsidP="003A3CAC">
            <w:pPr>
              <w:numPr>
                <w:ilvl w:val="0"/>
                <w:numId w:val="37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la exención y genera el documento correspondiente.</w:t>
            </w:r>
          </w:p>
        </w:tc>
        <w:tc>
          <w:tcPr>
            <w:tcW w:w="2500"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622EE3">
        <w:trPr>
          <w:trHeight w:val="285"/>
          <w:tblCellSpacing w:w="0" w:type="dxa"/>
        </w:trPr>
        <w:tc>
          <w:tcPr>
            <w:tcW w:w="2500" w:type="pct"/>
            <w:gridSpan w:val="3"/>
            <w:shd w:val="clear" w:color="auto" w:fill="FFFFFF"/>
            <w:hideMark/>
          </w:tcPr>
          <w:p w:rsidR="00713A55" w:rsidRPr="00713A55" w:rsidRDefault="00713A55" w:rsidP="003A3CAC">
            <w:pPr>
              <w:numPr>
                <w:ilvl w:val="0"/>
                <w:numId w:val="37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la exención se registró con éxito.</w:t>
            </w:r>
          </w:p>
        </w:tc>
        <w:tc>
          <w:tcPr>
            <w:tcW w:w="2500"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622EE3">
        <w:trPr>
          <w:trHeight w:val="285"/>
          <w:tblCellSpacing w:w="0" w:type="dxa"/>
        </w:trPr>
        <w:tc>
          <w:tcPr>
            <w:tcW w:w="2500" w:type="pct"/>
            <w:gridSpan w:val="3"/>
            <w:shd w:val="clear" w:color="auto" w:fill="FFFFFF"/>
            <w:hideMark/>
          </w:tcPr>
          <w:p w:rsidR="00713A55" w:rsidRPr="00713A55" w:rsidRDefault="00713A55" w:rsidP="003A3CAC">
            <w:pPr>
              <w:numPr>
                <w:ilvl w:val="0"/>
                <w:numId w:val="37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3"/>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622EE3">
        <w:trPr>
          <w:trHeight w:val="390"/>
          <w:tblCellSpacing w:w="0" w:type="dxa"/>
        </w:trPr>
        <w:tc>
          <w:tcPr>
            <w:tcW w:w="5000" w:type="pct"/>
            <w:gridSpan w:val="6"/>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622EE3">
        <w:trPr>
          <w:trHeight w:val="375"/>
          <w:tblCellSpacing w:w="0" w:type="dxa"/>
        </w:trPr>
        <w:tc>
          <w:tcPr>
            <w:tcW w:w="5000" w:type="pct"/>
            <w:gridSpan w:val="6"/>
            <w:shd w:val="clear" w:color="auto" w:fill="FFFFFF"/>
            <w:hideMark/>
          </w:tcPr>
          <w:p w:rsidR="00713A55" w:rsidRPr="00713A55" w:rsidRDefault="00713A55" w:rsidP="00622EE3">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622EE3">
        <w:trPr>
          <w:trHeight w:val="375"/>
          <w:tblCellSpacing w:w="0" w:type="dxa"/>
        </w:trPr>
        <w:tc>
          <w:tcPr>
            <w:tcW w:w="1550" w:type="pct"/>
            <w:gridSpan w:val="2"/>
            <w:shd w:val="clear" w:color="auto" w:fill="FFFFFF"/>
            <w:hideMark/>
          </w:tcPr>
          <w:p w:rsidR="00713A55" w:rsidRPr="00713A55" w:rsidRDefault="00713A55" w:rsidP="003B45F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3B45F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3B45F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3B45FF">
        <w:trPr>
          <w:trHeight w:val="1548"/>
          <w:tblCellSpacing w:w="0" w:type="dxa"/>
        </w:trPr>
        <w:tc>
          <w:tcPr>
            <w:tcW w:w="1550" w:type="pct"/>
            <w:gridSpan w:val="2"/>
            <w:shd w:val="clear" w:color="auto" w:fill="FFFFFF"/>
            <w:hideMark/>
          </w:tcPr>
          <w:p w:rsidR="00713A55" w:rsidRPr="00713A55" w:rsidRDefault="00713A55" w:rsidP="003B45F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CU34 – Registrar Regulación</w:t>
            </w:r>
          </w:p>
        </w:tc>
        <w:tc>
          <w:tcPr>
            <w:tcW w:w="1900" w:type="pct"/>
            <w:gridSpan w:val="2"/>
            <w:shd w:val="clear" w:color="auto" w:fill="FFFFFF"/>
            <w:hideMark/>
          </w:tcPr>
          <w:p w:rsidR="00713A55" w:rsidRPr="00713A55" w:rsidRDefault="00713A55" w:rsidP="003B45F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1.A.i.1</w:t>
            </w:r>
          </w:p>
        </w:tc>
        <w:tc>
          <w:tcPr>
            <w:tcW w:w="1550" w:type="pct"/>
            <w:gridSpan w:val="2"/>
            <w:shd w:val="clear" w:color="auto" w:fill="FFFFFF"/>
            <w:hideMark/>
          </w:tcPr>
          <w:p w:rsidR="00713A55" w:rsidRPr="00713A55" w:rsidRDefault="00713A55" w:rsidP="003B45FF">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no se encuentra en la Base de Datos la regulación de honorarios que forma parte de la cesión de aportes</w:t>
            </w:r>
          </w:p>
        </w:tc>
      </w:tr>
      <w:tr w:rsidR="00713A55" w:rsidRPr="00713A55" w:rsidTr="00622EE3">
        <w:trPr>
          <w:trHeight w:val="465"/>
          <w:tblCellSpacing w:w="0" w:type="dxa"/>
        </w:trPr>
        <w:tc>
          <w:tcPr>
            <w:tcW w:w="5000" w:type="pct"/>
            <w:gridSpan w:val="6"/>
            <w:shd w:val="clear" w:color="auto" w:fill="FFFFFF"/>
            <w:hideMark/>
          </w:tcPr>
          <w:p w:rsidR="00713A55" w:rsidRPr="00713A55" w:rsidRDefault="00713A55" w:rsidP="00622EE3">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3B45FF" w:rsidRDefault="003B45FF" w:rsidP="003B45FF">
            <w:pPr>
              <w:spacing w:before="120" w:after="0"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El Profesional debe ser afiliado a la Caja Forense de la siguiente condición:</w:t>
            </w:r>
          </w:p>
          <w:p w:rsidR="003B45FF" w:rsidRDefault="003B45FF"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E4703F">
              <w:rPr>
                <w:rFonts w:ascii="Times New Roman" w:eastAsia="Times New Roman" w:hAnsi="Times New Roman" w:cs="Times New Roman"/>
                <w:sz w:val="24"/>
                <w:szCs w:val="24"/>
                <w:lang w:eastAsia="es-AR"/>
              </w:rPr>
              <w:t>Activo normal</w:t>
            </w:r>
          </w:p>
          <w:p w:rsidR="003B45FF" w:rsidRPr="00E4703F" w:rsidRDefault="003B45FF"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E4703F">
              <w:rPr>
                <w:rFonts w:ascii="Times New Roman" w:eastAsia="Times New Roman" w:hAnsi="Times New Roman" w:cs="Times New Roman"/>
                <w:sz w:val="24"/>
                <w:szCs w:val="24"/>
                <w:lang w:eastAsia="es-AR"/>
              </w:rPr>
              <w:t>Jubilado</w:t>
            </w:r>
          </w:p>
          <w:p w:rsidR="003B45FF" w:rsidRPr="00713A55" w:rsidRDefault="003B45FF"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Magistrado</w:t>
            </w:r>
          </w:p>
          <w:p w:rsidR="003B45FF" w:rsidRPr="00713A55" w:rsidRDefault="003B45FF"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Jubilado Art. 11</w:t>
            </w:r>
          </w:p>
          <w:p w:rsidR="003B45FF" w:rsidRDefault="003B45FF" w:rsidP="003A3CAC">
            <w:pPr>
              <w:numPr>
                <w:ilvl w:val="0"/>
                <w:numId w:val="311"/>
              </w:num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Abogados Provincia</w:t>
            </w:r>
          </w:p>
          <w:p w:rsidR="00713A55" w:rsidRPr="00713A55" w:rsidRDefault="00713A55" w:rsidP="003B45FF">
            <w:pPr>
              <w:spacing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1102"/>
        <w:gridCol w:w="1733"/>
        <w:gridCol w:w="1733"/>
        <w:gridCol w:w="1642"/>
        <w:gridCol w:w="1186"/>
      </w:tblGrid>
      <w:tr w:rsidR="00713A55" w:rsidRPr="00713A55" w:rsidTr="00E740AA">
        <w:trPr>
          <w:trHeight w:val="240"/>
          <w:tblCellSpacing w:w="0" w:type="dxa"/>
        </w:trPr>
        <w:tc>
          <w:tcPr>
            <w:tcW w:w="4350" w:type="pct"/>
            <w:gridSpan w:val="5"/>
            <w:shd w:val="clear" w:color="auto" w:fill="BFBFBF" w:themeFill="background1" w:themeFillShade="B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Cesión de Aportes</w:t>
            </w:r>
          </w:p>
        </w:tc>
        <w:tc>
          <w:tcPr>
            <w:tcW w:w="650" w:type="pct"/>
            <w:shd w:val="clear" w:color="auto" w:fill="BFBFBF" w:themeFill="background1" w:themeFillShade="B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40</w:t>
            </w:r>
          </w:p>
        </w:tc>
      </w:tr>
      <w:tr w:rsidR="00713A55" w:rsidRPr="00713A55" w:rsidTr="00DF4231">
        <w:trPr>
          <w:trHeight w:val="390"/>
          <w:tblCellSpacing w:w="0" w:type="dxa"/>
        </w:trPr>
        <w:tc>
          <w:tcPr>
            <w:tcW w:w="5000" w:type="pct"/>
            <w:gridSpan w:val="6"/>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DF4231">
        <w:trPr>
          <w:trHeight w:val="180"/>
          <w:tblCellSpacing w:w="0" w:type="dxa"/>
        </w:trPr>
        <w:tc>
          <w:tcPr>
            <w:tcW w:w="5000" w:type="pct"/>
            <w:gridSpan w:val="6"/>
            <w:shd w:val="clear" w:color="auto" w:fill="FFFFFF"/>
            <w:hideMark/>
          </w:tcPr>
          <w:p w:rsidR="00713A55" w:rsidRPr="00713A55" w:rsidRDefault="00713A55" w:rsidP="00DF423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xml:space="preserve">: Registrar la distribución de </w:t>
            </w:r>
            <w:r w:rsidR="00DF4231">
              <w:rPr>
                <w:rFonts w:ascii="Times New Roman" w:eastAsia="Times New Roman" w:hAnsi="Times New Roman" w:cs="Times New Roman"/>
                <w:sz w:val="24"/>
                <w:szCs w:val="24"/>
                <w:lang w:eastAsia="es-AR"/>
              </w:rPr>
              <w:t xml:space="preserve">los </w:t>
            </w:r>
            <w:r w:rsidRPr="00713A55">
              <w:rPr>
                <w:rFonts w:ascii="Times New Roman" w:eastAsia="Times New Roman" w:hAnsi="Times New Roman" w:cs="Times New Roman"/>
                <w:sz w:val="24"/>
                <w:szCs w:val="24"/>
                <w:lang w:eastAsia="es-AR"/>
              </w:rPr>
              <w:t>aportes regulados, actualizados al valor de la unidad JUS actual, entre dos (2) o más profesionales que intervienen en el juicio principal y/o juicios conexos</w:t>
            </w:r>
          </w:p>
        </w:tc>
      </w:tr>
      <w:tr w:rsidR="00713A55" w:rsidRPr="00713A55" w:rsidTr="00DF4231">
        <w:trPr>
          <w:trHeight w:val="180"/>
          <w:tblCellSpacing w:w="0" w:type="dxa"/>
        </w:trPr>
        <w:tc>
          <w:tcPr>
            <w:tcW w:w="5000" w:type="pct"/>
            <w:gridSpan w:val="6"/>
            <w:shd w:val="clear" w:color="auto" w:fill="FFFFFF"/>
            <w:hideMark/>
          </w:tcPr>
          <w:p w:rsidR="00713A55" w:rsidRPr="00713A55" w:rsidRDefault="00DF4231" w:rsidP="00DF4231">
            <w:pPr>
              <w:spacing w:before="100" w:beforeAutospacing="1" w:after="119" w:line="180"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DF4231">
        <w:trPr>
          <w:tblCellSpacing w:w="0" w:type="dxa"/>
        </w:trPr>
        <w:tc>
          <w:tcPr>
            <w:tcW w:w="946" w:type="pct"/>
            <w:shd w:val="clear" w:color="auto" w:fill="FFFFFF"/>
            <w:hideMark/>
          </w:tcPr>
          <w:p w:rsidR="00713A55" w:rsidRPr="00713A55" w:rsidRDefault="00DF4231" w:rsidP="00DF4231">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5"/>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cesión de aportes</w:t>
            </w:r>
          </w:p>
        </w:tc>
      </w:tr>
      <w:tr w:rsidR="00713A55" w:rsidRPr="00713A55" w:rsidTr="00DF4231">
        <w:trPr>
          <w:tblCellSpacing w:w="0" w:type="dxa"/>
        </w:trPr>
        <w:tc>
          <w:tcPr>
            <w:tcW w:w="946" w:type="pct"/>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5"/>
            <w:shd w:val="clear" w:color="auto" w:fill="FFFFFF"/>
            <w:hideMark/>
          </w:tcPr>
          <w:p w:rsidR="00713A55" w:rsidRPr="00713A55" w:rsidRDefault="00713A55" w:rsidP="00DF4231">
            <w:pPr>
              <w:spacing w:before="100" w:beforeAutospacing="1" w:after="119" w:line="240" w:lineRule="auto"/>
              <w:ind w:left="709" w:hanging="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cesión de aportes</w:t>
            </w:r>
          </w:p>
        </w:tc>
      </w:tr>
      <w:tr w:rsidR="00713A55" w:rsidRPr="00713A55" w:rsidTr="00DF4231">
        <w:trPr>
          <w:trHeight w:val="435"/>
          <w:tblCellSpacing w:w="0" w:type="dxa"/>
        </w:trPr>
        <w:tc>
          <w:tcPr>
            <w:tcW w:w="2500" w:type="pct"/>
            <w:gridSpan w:val="3"/>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3"/>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DF4231">
        <w:trPr>
          <w:trHeight w:val="615"/>
          <w:tblCellSpacing w:w="0" w:type="dxa"/>
        </w:trPr>
        <w:tc>
          <w:tcPr>
            <w:tcW w:w="2500" w:type="pct"/>
            <w:gridSpan w:val="3"/>
            <w:shd w:val="clear" w:color="auto" w:fill="FFFFFF"/>
            <w:hideMark/>
          </w:tcPr>
          <w:p w:rsidR="00713A55" w:rsidRPr="00713A55" w:rsidRDefault="00713A55" w:rsidP="003A3CAC">
            <w:pPr>
              <w:numPr>
                <w:ilvl w:val="0"/>
                <w:numId w:val="37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registrar una cesión de aportes.</w:t>
            </w:r>
          </w:p>
        </w:tc>
        <w:tc>
          <w:tcPr>
            <w:tcW w:w="2500" w:type="pct"/>
            <w:gridSpan w:val="3"/>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F4231">
        <w:trPr>
          <w:trHeight w:val="945"/>
          <w:tblCellSpacing w:w="0" w:type="dxa"/>
        </w:trPr>
        <w:tc>
          <w:tcPr>
            <w:tcW w:w="2500" w:type="pct"/>
            <w:gridSpan w:val="3"/>
            <w:shd w:val="clear" w:color="auto" w:fill="FFFFFF"/>
            <w:hideMark/>
          </w:tcPr>
          <w:p w:rsidR="00713A55" w:rsidRPr="00713A55" w:rsidRDefault="00713A55" w:rsidP="003A3CAC">
            <w:pPr>
              <w:numPr>
                <w:ilvl w:val="0"/>
                <w:numId w:val="37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selecciona las regulaciones de honorarios de los profesionales que van a participar de la cesión de aportes</w:t>
            </w:r>
          </w:p>
        </w:tc>
        <w:tc>
          <w:tcPr>
            <w:tcW w:w="2500" w:type="pct"/>
            <w:gridSpan w:val="3"/>
            <w:shd w:val="clear" w:color="auto" w:fill="FFFFFF"/>
            <w:hideMark/>
          </w:tcPr>
          <w:p w:rsidR="00713A55" w:rsidRPr="00713A55" w:rsidRDefault="00713A55" w:rsidP="00226A04">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xml:space="preserve">. No hay regulación de honorarios </w:t>
            </w:r>
            <w:r w:rsidR="002E3720">
              <w:rPr>
                <w:rFonts w:ascii="Times New Roman" w:eastAsia="Times New Roman" w:hAnsi="Times New Roman" w:cs="Times New Roman"/>
                <w:sz w:val="24"/>
                <w:szCs w:val="24"/>
                <w:lang w:eastAsia="es-AR"/>
              </w:rPr>
              <w:t>registrada</w:t>
            </w:r>
            <w:r w:rsidRPr="00713A55">
              <w:rPr>
                <w:rFonts w:ascii="Times New Roman" w:eastAsia="Times New Roman" w:hAnsi="Times New Roman" w:cs="Times New Roman"/>
                <w:sz w:val="24"/>
                <w:szCs w:val="24"/>
                <w:lang w:eastAsia="es-AR"/>
              </w:rPr>
              <w:t>.</w:t>
            </w:r>
          </w:p>
          <w:p w:rsidR="00713A55" w:rsidRPr="00713A55" w:rsidRDefault="00713A55" w:rsidP="00226A0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xml:space="preserve">. El Fiscalizador registra el honorario. </w:t>
            </w:r>
          </w:p>
          <w:p w:rsidR="00713A55" w:rsidRPr="00713A55" w:rsidRDefault="00713A55" w:rsidP="00226A04">
            <w:pPr>
              <w:spacing w:after="0"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2.A.i.1</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CU34 – Registrar Regulación</w:t>
            </w:r>
          </w:p>
          <w:p w:rsidR="00713A55" w:rsidRPr="00713A55" w:rsidRDefault="00713A55" w:rsidP="00226A04">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w:t>
            </w:r>
            <w:proofErr w:type="gramEnd"/>
            <w:r w:rsidRPr="00713A55">
              <w:rPr>
                <w:rFonts w:ascii="Times New Roman" w:eastAsia="Times New Roman" w:hAnsi="Times New Roman" w:cs="Times New Roman"/>
                <w:sz w:val="24"/>
                <w:szCs w:val="24"/>
                <w:lang w:eastAsia="es-AR"/>
              </w:rPr>
              <w:t>. El profesional de la regulación seleccionada adeuda la boleta de aporte inicial.</w:t>
            </w:r>
          </w:p>
          <w:p w:rsidR="00713A55" w:rsidRPr="00713A55" w:rsidRDefault="00713A55" w:rsidP="00226A0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2.B.i</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del profesional.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226A04">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2.C</w:t>
            </w:r>
            <w:proofErr w:type="gramEnd"/>
            <w:r w:rsidRPr="00713A55">
              <w:rPr>
                <w:rFonts w:ascii="Times New Roman" w:eastAsia="Times New Roman" w:hAnsi="Times New Roman" w:cs="Times New Roman"/>
                <w:sz w:val="24"/>
                <w:szCs w:val="24"/>
                <w:lang w:eastAsia="es-AR"/>
              </w:rPr>
              <w:t xml:space="preserve">. Las regulaciones seleccionadas pertenecen </w:t>
            </w:r>
            <w:r w:rsidR="00116158">
              <w:rPr>
                <w:rFonts w:ascii="Times New Roman" w:eastAsia="Times New Roman" w:hAnsi="Times New Roman" w:cs="Times New Roman"/>
                <w:sz w:val="24"/>
                <w:szCs w:val="24"/>
                <w:lang w:eastAsia="es-AR"/>
              </w:rPr>
              <w:t xml:space="preserve">todas </w:t>
            </w:r>
            <w:r w:rsidRPr="00713A55">
              <w:rPr>
                <w:rFonts w:ascii="Times New Roman" w:eastAsia="Times New Roman" w:hAnsi="Times New Roman" w:cs="Times New Roman"/>
                <w:sz w:val="24"/>
                <w:szCs w:val="24"/>
                <w:lang w:eastAsia="es-AR"/>
              </w:rPr>
              <w:t>al mismo profesional.</w:t>
            </w:r>
          </w:p>
          <w:p w:rsidR="00713A55" w:rsidRPr="00713A55" w:rsidRDefault="00713A55" w:rsidP="00226A0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2.C.i</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226A04">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2.D</w:t>
            </w:r>
            <w:proofErr w:type="gramEnd"/>
            <w:r w:rsidRPr="00713A55">
              <w:rPr>
                <w:rFonts w:ascii="Times New Roman" w:eastAsia="Times New Roman" w:hAnsi="Times New Roman" w:cs="Times New Roman"/>
                <w:sz w:val="24"/>
                <w:szCs w:val="24"/>
                <w:lang w:eastAsia="es-AR"/>
              </w:rPr>
              <w:t>. Al menos una de las regulaciones posee una conformidad de honorarios y aportes.</w:t>
            </w:r>
          </w:p>
          <w:p w:rsidR="00713A55" w:rsidRPr="00713A55" w:rsidRDefault="00713A55" w:rsidP="00226A04">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2.D.i</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p w:rsidR="00713A55" w:rsidRPr="00713A55" w:rsidRDefault="00713A55" w:rsidP="00226A04">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2.E</w:t>
            </w:r>
            <w:proofErr w:type="gramEnd"/>
            <w:r w:rsidRPr="00713A55">
              <w:rPr>
                <w:rFonts w:ascii="Times New Roman" w:eastAsia="Times New Roman" w:hAnsi="Times New Roman" w:cs="Times New Roman"/>
                <w:sz w:val="24"/>
                <w:szCs w:val="24"/>
                <w:lang w:eastAsia="es-AR"/>
              </w:rPr>
              <w:t>. Al menos una de las regulaciones está bajo convenio de pago de aportes.</w:t>
            </w:r>
          </w:p>
          <w:p w:rsidR="00713A55" w:rsidRPr="00713A55" w:rsidRDefault="00713A55" w:rsidP="00226A04">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2.E.i</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w:t>
            </w:r>
          </w:p>
        </w:tc>
      </w:tr>
      <w:tr w:rsidR="00713A55" w:rsidRPr="00713A55" w:rsidTr="00DF4231">
        <w:trPr>
          <w:trHeight w:val="675"/>
          <w:tblCellSpacing w:w="0" w:type="dxa"/>
        </w:trPr>
        <w:tc>
          <w:tcPr>
            <w:tcW w:w="2500" w:type="pct"/>
            <w:gridSpan w:val="3"/>
            <w:shd w:val="clear" w:color="auto" w:fill="FFFFFF"/>
            <w:hideMark/>
          </w:tcPr>
          <w:p w:rsidR="00713A55" w:rsidRPr="00713A55" w:rsidRDefault="00713A55" w:rsidP="003A3CAC">
            <w:pPr>
              <w:numPr>
                <w:ilvl w:val="0"/>
                <w:numId w:val="38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Los honorarios están regulados en conjunto y en proporción de ley. Se </w:t>
            </w:r>
            <w:r w:rsidRPr="00713A55">
              <w:rPr>
                <w:rFonts w:ascii="Times New Roman" w:eastAsia="Times New Roman" w:hAnsi="Times New Roman" w:cs="Times New Roman"/>
                <w:sz w:val="24"/>
                <w:szCs w:val="24"/>
                <w:lang w:eastAsia="es-AR"/>
              </w:rPr>
              <w:lastRenderedPageBreak/>
              <w:t xml:space="preserve">ejecuta el </w:t>
            </w:r>
            <w:r w:rsidRPr="00713A55">
              <w:rPr>
                <w:rFonts w:ascii="Times New Roman" w:eastAsia="Times New Roman" w:hAnsi="Times New Roman" w:cs="Times New Roman"/>
                <w:b/>
                <w:bCs/>
                <w:sz w:val="24"/>
                <w:szCs w:val="24"/>
                <w:lang w:eastAsia="es-AR"/>
              </w:rPr>
              <w:t>CU48 – Registrar por porcentaje</w:t>
            </w:r>
          </w:p>
        </w:tc>
        <w:tc>
          <w:tcPr>
            <w:tcW w:w="2500" w:type="pct"/>
            <w:gridSpan w:val="3"/>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lastRenderedPageBreak/>
              <w:t>3.A</w:t>
            </w:r>
            <w:proofErr w:type="gramEnd"/>
            <w:r w:rsidRPr="00713A55">
              <w:rPr>
                <w:rFonts w:ascii="Times New Roman" w:eastAsia="Times New Roman" w:hAnsi="Times New Roman" w:cs="Times New Roman"/>
                <w:sz w:val="24"/>
                <w:szCs w:val="24"/>
                <w:lang w:eastAsia="es-AR"/>
              </w:rPr>
              <w:t xml:space="preserve">. Se ejecuta el </w:t>
            </w:r>
            <w:r w:rsidRPr="00713A55">
              <w:rPr>
                <w:rFonts w:ascii="Times New Roman" w:eastAsia="Times New Roman" w:hAnsi="Times New Roman" w:cs="Times New Roman"/>
                <w:b/>
                <w:bCs/>
                <w:sz w:val="24"/>
                <w:szCs w:val="24"/>
                <w:lang w:eastAsia="es-AR"/>
              </w:rPr>
              <w:t>CU47 – Registrar por importe</w:t>
            </w:r>
          </w:p>
        </w:tc>
      </w:tr>
      <w:tr w:rsidR="00713A55" w:rsidRPr="00713A55" w:rsidTr="00DF4231">
        <w:trPr>
          <w:trHeight w:val="285"/>
          <w:tblCellSpacing w:w="0" w:type="dxa"/>
        </w:trPr>
        <w:tc>
          <w:tcPr>
            <w:tcW w:w="2500" w:type="pct"/>
            <w:gridSpan w:val="3"/>
            <w:shd w:val="clear" w:color="auto" w:fill="FFFFFF"/>
            <w:hideMark/>
          </w:tcPr>
          <w:p w:rsidR="00713A55" w:rsidRPr="00713A55" w:rsidRDefault="00713A55" w:rsidP="003A3CAC">
            <w:pPr>
              <w:numPr>
                <w:ilvl w:val="0"/>
                <w:numId w:val="38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caso de uso termina</w:t>
            </w:r>
          </w:p>
        </w:tc>
        <w:tc>
          <w:tcPr>
            <w:tcW w:w="2500" w:type="pct"/>
            <w:gridSpan w:val="3"/>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DF4231">
        <w:trPr>
          <w:trHeight w:val="390"/>
          <w:tblCellSpacing w:w="0" w:type="dxa"/>
        </w:trPr>
        <w:tc>
          <w:tcPr>
            <w:tcW w:w="5000" w:type="pct"/>
            <w:gridSpan w:val="6"/>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A13EB0">
        <w:trPr>
          <w:trHeight w:val="390"/>
          <w:tblCellSpacing w:w="0" w:type="dxa"/>
        </w:trPr>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A13EB0">
        <w:trPr>
          <w:trHeight w:val="1905"/>
          <w:tblCellSpacing w:w="0" w:type="dxa"/>
        </w:trPr>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CU48 – Registrar por porcentaje</w:t>
            </w:r>
          </w:p>
        </w:tc>
        <w:tc>
          <w:tcPr>
            <w:tcW w:w="190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w:t>
            </w:r>
          </w:p>
        </w:tc>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se desea registrar una cesión de aportes por porcentaje porque los honorarios se regulan en conjunto y en proporción de ley.</w:t>
            </w:r>
          </w:p>
        </w:tc>
      </w:tr>
      <w:tr w:rsidR="00713A55" w:rsidRPr="00713A55" w:rsidTr="00DF4231">
        <w:trPr>
          <w:trHeight w:val="375"/>
          <w:tblCellSpacing w:w="0" w:type="dxa"/>
        </w:trPr>
        <w:tc>
          <w:tcPr>
            <w:tcW w:w="5000" w:type="pct"/>
            <w:gridSpan w:val="6"/>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DF4231">
        <w:trPr>
          <w:trHeight w:val="375"/>
          <w:tblCellSpacing w:w="0" w:type="dxa"/>
        </w:trPr>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90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A13EB0">
        <w:trPr>
          <w:trHeight w:val="1434"/>
          <w:tblCellSpacing w:w="0" w:type="dxa"/>
        </w:trPr>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CU34 – Registrar Regulación</w:t>
            </w:r>
          </w:p>
        </w:tc>
        <w:tc>
          <w:tcPr>
            <w:tcW w:w="190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1.A.i.1</w:t>
            </w:r>
          </w:p>
        </w:tc>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no se encuentra en la Base de Datos la regulación de honorarios que forma parte de la cesión de aportes</w:t>
            </w:r>
          </w:p>
        </w:tc>
      </w:tr>
      <w:tr w:rsidR="00713A55" w:rsidRPr="00713A55" w:rsidTr="00DF4231">
        <w:trPr>
          <w:trHeight w:val="915"/>
          <w:tblCellSpacing w:w="0" w:type="dxa"/>
        </w:trPr>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CU47 – Registrar por importe</w:t>
            </w:r>
          </w:p>
        </w:tc>
        <w:tc>
          <w:tcPr>
            <w:tcW w:w="190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3.A</w:t>
            </w:r>
          </w:p>
        </w:tc>
        <w:tc>
          <w:tcPr>
            <w:tcW w:w="1550" w:type="pct"/>
            <w:gridSpan w:val="2"/>
            <w:shd w:val="clear" w:color="auto" w:fill="FFFFFF"/>
            <w:hideMark/>
          </w:tcPr>
          <w:p w:rsidR="00713A55" w:rsidRPr="00713A55" w:rsidRDefault="00713A55" w:rsidP="00A13EB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se desea registrar una cesión de aportes por </w:t>
            </w:r>
            <w:r w:rsidR="00A13EB0">
              <w:rPr>
                <w:rFonts w:ascii="Times New Roman" w:eastAsia="Times New Roman" w:hAnsi="Times New Roman" w:cs="Times New Roman"/>
                <w:sz w:val="24"/>
                <w:szCs w:val="24"/>
                <w:lang w:eastAsia="es-AR"/>
              </w:rPr>
              <w:t xml:space="preserve">el </w:t>
            </w:r>
            <w:r w:rsidRPr="00713A55">
              <w:rPr>
                <w:rFonts w:ascii="Times New Roman" w:eastAsia="Times New Roman" w:hAnsi="Times New Roman" w:cs="Times New Roman"/>
                <w:sz w:val="24"/>
                <w:szCs w:val="24"/>
                <w:lang w:eastAsia="es-AR"/>
              </w:rPr>
              <w:t>importe</w:t>
            </w:r>
            <w:r w:rsidR="00A13EB0">
              <w:rPr>
                <w:rFonts w:ascii="Times New Roman" w:eastAsia="Times New Roman" w:hAnsi="Times New Roman" w:cs="Times New Roman"/>
                <w:sz w:val="24"/>
                <w:szCs w:val="24"/>
                <w:lang w:eastAsia="es-AR"/>
              </w:rPr>
              <w:t xml:space="preserve"> de los aportes efectuados</w:t>
            </w:r>
          </w:p>
        </w:tc>
      </w:tr>
      <w:tr w:rsidR="00713A55" w:rsidRPr="00713A55" w:rsidTr="00DF4231">
        <w:trPr>
          <w:trHeight w:val="465"/>
          <w:tblCellSpacing w:w="0" w:type="dxa"/>
        </w:trPr>
        <w:tc>
          <w:tcPr>
            <w:tcW w:w="5000" w:type="pct"/>
            <w:gridSpan w:val="6"/>
            <w:shd w:val="clear" w:color="auto" w:fill="FFFFFF"/>
            <w:hideMark/>
          </w:tcPr>
          <w:p w:rsidR="00713A55" w:rsidRPr="00713A55" w:rsidRDefault="00713A55" w:rsidP="00DF423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6"/>
        <w:gridCol w:w="2835"/>
        <w:gridCol w:w="3402"/>
        <w:gridCol w:w="1158"/>
      </w:tblGrid>
      <w:tr w:rsidR="00713A55" w:rsidRPr="00713A55" w:rsidTr="00E740AA">
        <w:trPr>
          <w:trHeight w:val="240"/>
          <w:tblCellSpacing w:w="0" w:type="dxa"/>
        </w:trPr>
        <w:tc>
          <w:tcPr>
            <w:tcW w:w="4365" w:type="pct"/>
            <w:gridSpan w:val="3"/>
            <w:shd w:val="clear" w:color="auto" w:fill="BFBFBF" w:themeFill="background1" w:themeFillShade="B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por importe</w:t>
            </w:r>
          </w:p>
        </w:tc>
        <w:tc>
          <w:tcPr>
            <w:tcW w:w="635" w:type="pct"/>
            <w:shd w:val="clear" w:color="auto" w:fill="BFBFBF" w:themeFill="background1" w:themeFillShade="B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47</w:t>
            </w:r>
          </w:p>
        </w:tc>
      </w:tr>
      <w:tr w:rsidR="00713A55" w:rsidRPr="00713A55" w:rsidTr="00EC14E1">
        <w:trPr>
          <w:trHeight w:val="180"/>
          <w:tblCellSpacing w:w="0" w:type="dxa"/>
        </w:trPr>
        <w:tc>
          <w:tcPr>
            <w:tcW w:w="5000" w:type="pct"/>
            <w:gridSpan w:val="4"/>
            <w:shd w:val="clear" w:color="auto" w:fill="FFFFFF"/>
            <w:hideMark/>
          </w:tcPr>
          <w:p w:rsidR="00713A55" w:rsidRPr="00713A55" w:rsidRDefault="00713A55" w:rsidP="00EC14E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EC14E1">
        <w:trPr>
          <w:trHeight w:val="180"/>
          <w:tblCellSpacing w:w="0" w:type="dxa"/>
        </w:trPr>
        <w:tc>
          <w:tcPr>
            <w:tcW w:w="5000" w:type="pct"/>
            <w:gridSpan w:val="4"/>
            <w:shd w:val="clear" w:color="auto" w:fill="FFFFFF"/>
            <w:hideMark/>
          </w:tcPr>
          <w:p w:rsidR="00713A55" w:rsidRPr="00713A55" w:rsidRDefault="00713A55" w:rsidP="00EC14E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una cesión de aportes por el importe del aporte efectuado</w:t>
            </w:r>
          </w:p>
        </w:tc>
      </w:tr>
      <w:tr w:rsidR="00713A55" w:rsidRPr="00713A55" w:rsidTr="00EC14E1">
        <w:trPr>
          <w:trHeight w:val="180"/>
          <w:tblCellSpacing w:w="0" w:type="dxa"/>
        </w:trPr>
        <w:tc>
          <w:tcPr>
            <w:tcW w:w="5000" w:type="pct"/>
            <w:gridSpan w:val="4"/>
            <w:shd w:val="clear" w:color="auto" w:fill="FFFFFF"/>
            <w:hideMark/>
          </w:tcPr>
          <w:p w:rsidR="00713A55" w:rsidRPr="00713A55" w:rsidRDefault="00713A55" w:rsidP="00EC14E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EC14E1">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CU40 – Registrar Cesión de Aportes</w:t>
            </w:r>
          </w:p>
        </w:tc>
      </w:tr>
      <w:tr w:rsidR="00713A55" w:rsidRPr="00713A55" w:rsidTr="00673E33">
        <w:trPr>
          <w:tblCellSpacing w:w="0" w:type="dxa"/>
        </w:trPr>
        <w:tc>
          <w:tcPr>
            <w:tcW w:w="946" w:type="pct"/>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Post</w:t>
            </w:r>
            <w:r w:rsidR="00EC14E1">
              <w:rPr>
                <w:rFonts w:ascii="Times New Roman" w:eastAsia="Times New Roman" w:hAnsi="Times New Roman" w:cs="Times New Roman"/>
                <w:b/>
                <w:bCs/>
                <w:sz w:val="24"/>
                <w:szCs w:val="24"/>
                <w:lang w:eastAsia="es-AR"/>
              </w:rPr>
              <w:t>-</w:t>
            </w:r>
            <w:r w:rsidRPr="00713A55">
              <w:rPr>
                <w:rFonts w:ascii="Times New Roman" w:eastAsia="Times New Roman" w:hAnsi="Times New Roman" w:cs="Times New Roman"/>
                <w:b/>
                <w:bCs/>
                <w:sz w:val="24"/>
                <w:szCs w:val="24"/>
                <w:lang w:eastAsia="es-AR"/>
              </w:rPr>
              <w:t>con</w:t>
            </w:r>
            <w:r w:rsidR="00EC14E1">
              <w:rPr>
                <w:rFonts w:ascii="Times New Roman" w:eastAsia="Times New Roman" w:hAnsi="Times New Roman" w:cs="Times New Roman"/>
                <w:b/>
                <w:bCs/>
                <w:sz w:val="24"/>
                <w:szCs w:val="24"/>
                <w:lang w:eastAsia="es-AR"/>
              </w:rPr>
              <w:t>dición</w:t>
            </w:r>
          </w:p>
        </w:tc>
        <w:tc>
          <w:tcPr>
            <w:tcW w:w="4054" w:type="pct"/>
            <w:gridSpan w:val="3"/>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cesión por importe.</w:t>
            </w:r>
          </w:p>
        </w:tc>
      </w:tr>
      <w:tr w:rsidR="00713A55" w:rsidRPr="00713A55" w:rsidTr="00673E33">
        <w:trPr>
          <w:tblCellSpacing w:w="0" w:type="dxa"/>
        </w:trPr>
        <w:tc>
          <w:tcPr>
            <w:tcW w:w="946" w:type="pct"/>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cesión.</w:t>
            </w:r>
          </w:p>
        </w:tc>
      </w:tr>
      <w:tr w:rsidR="00713A55" w:rsidRPr="00713A55" w:rsidTr="00EC14E1">
        <w:trPr>
          <w:trHeight w:val="435"/>
          <w:tblCellSpacing w:w="0" w:type="dxa"/>
        </w:trPr>
        <w:tc>
          <w:tcPr>
            <w:tcW w:w="2500" w:type="pct"/>
            <w:gridSpan w:val="2"/>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EC14E1">
        <w:trPr>
          <w:trHeight w:val="660"/>
          <w:tblCellSpacing w:w="0" w:type="dxa"/>
        </w:trPr>
        <w:tc>
          <w:tcPr>
            <w:tcW w:w="2500" w:type="pct"/>
            <w:gridSpan w:val="2"/>
            <w:shd w:val="clear" w:color="auto" w:fill="FFFFFF"/>
            <w:hideMark/>
          </w:tcPr>
          <w:p w:rsidR="00713A55" w:rsidRPr="00713A55" w:rsidRDefault="00713A55" w:rsidP="003A3CAC">
            <w:pPr>
              <w:numPr>
                <w:ilvl w:val="0"/>
                <w:numId w:val="38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registrar la cesión por importe. Observa el listad</w:t>
            </w:r>
            <w:r w:rsidR="007D0FFD">
              <w:rPr>
                <w:rFonts w:ascii="Times New Roman" w:eastAsia="Times New Roman" w:hAnsi="Times New Roman" w:cs="Times New Roman"/>
                <w:sz w:val="24"/>
                <w:szCs w:val="24"/>
                <w:lang w:eastAsia="es-AR"/>
              </w:rPr>
              <w:t>o de regulaciones seleccionadas:</w:t>
            </w:r>
          </w:p>
          <w:p w:rsidR="00713A55" w:rsidRPr="00713A55" w:rsidRDefault="00713A55" w:rsidP="003A3CAC">
            <w:pPr>
              <w:numPr>
                <w:ilvl w:val="0"/>
                <w:numId w:val="38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Nombre del profesional</w:t>
            </w:r>
          </w:p>
          <w:p w:rsidR="00713A55" w:rsidRPr="00713A55" w:rsidRDefault="00713A55" w:rsidP="003A3CAC">
            <w:pPr>
              <w:numPr>
                <w:ilvl w:val="0"/>
                <w:numId w:val="38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Aporte regulado actualizado</w:t>
            </w:r>
          </w:p>
          <w:p w:rsidR="00713A55" w:rsidRPr="00713A55" w:rsidRDefault="00713A55" w:rsidP="003A3CAC">
            <w:pPr>
              <w:numPr>
                <w:ilvl w:val="0"/>
                <w:numId w:val="38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Importe de la cesión</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br w:type="page"/>
            </w:r>
          </w:p>
        </w:tc>
      </w:tr>
      <w:tr w:rsidR="00713A55" w:rsidRPr="00713A55" w:rsidTr="00EC14E1">
        <w:trPr>
          <w:trHeight w:val="645"/>
          <w:tblCellSpacing w:w="0" w:type="dxa"/>
        </w:trPr>
        <w:tc>
          <w:tcPr>
            <w:tcW w:w="2500" w:type="pct"/>
            <w:gridSpan w:val="2"/>
            <w:shd w:val="clear" w:color="auto" w:fill="FFFFFF"/>
            <w:hideMark/>
          </w:tcPr>
          <w:p w:rsidR="00713A55" w:rsidRPr="00713A55" w:rsidRDefault="00713A55" w:rsidP="003A3CAC">
            <w:pPr>
              <w:numPr>
                <w:ilvl w:val="0"/>
                <w:numId w:val="38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ingresa en cada regulación el importe a cargo del profesional y presiona el botón “Aceptar”.</w:t>
            </w:r>
          </w:p>
        </w:tc>
        <w:tc>
          <w:tcPr>
            <w:tcW w:w="2500" w:type="pct"/>
            <w:gridSpan w:val="2"/>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C14E1">
        <w:trPr>
          <w:trHeight w:val="960"/>
          <w:tblCellSpacing w:w="0" w:type="dxa"/>
        </w:trPr>
        <w:tc>
          <w:tcPr>
            <w:tcW w:w="2500" w:type="pct"/>
            <w:gridSpan w:val="2"/>
            <w:shd w:val="clear" w:color="auto" w:fill="FFFFFF"/>
            <w:hideMark/>
          </w:tcPr>
          <w:p w:rsidR="00713A55" w:rsidRPr="00713A55" w:rsidRDefault="00713A55" w:rsidP="003A3CAC">
            <w:pPr>
              <w:numPr>
                <w:ilvl w:val="0"/>
                <w:numId w:val="38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el importe ingresado.</w:t>
            </w:r>
          </w:p>
        </w:tc>
        <w:tc>
          <w:tcPr>
            <w:tcW w:w="2500" w:type="pct"/>
            <w:gridSpan w:val="2"/>
            <w:shd w:val="clear" w:color="auto" w:fill="FFFFFF"/>
            <w:hideMark/>
          </w:tcPr>
          <w:p w:rsidR="00713A55" w:rsidRPr="00713A55" w:rsidRDefault="00713A55" w:rsidP="007D0FFD">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La suma de los importes de cesión es superior a la suma de los aportes regulados actualizados.</w:t>
            </w:r>
          </w:p>
          <w:p w:rsidR="00713A55" w:rsidRPr="00713A55" w:rsidRDefault="00713A55" w:rsidP="007D0FFD">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xml:space="preserve">. Se muestra en pantalla un mensaje indicando ésta situación y el caso de uso retorna al </w:t>
            </w:r>
            <w:r w:rsidRPr="00713A55">
              <w:rPr>
                <w:rFonts w:ascii="Times New Roman" w:eastAsia="Times New Roman" w:hAnsi="Times New Roman" w:cs="Times New Roman"/>
                <w:b/>
                <w:bCs/>
                <w:sz w:val="24"/>
                <w:szCs w:val="24"/>
                <w:lang w:eastAsia="es-AR"/>
              </w:rPr>
              <w:t>Paso 2</w:t>
            </w:r>
          </w:p>
          <w:p w:rsidR="00713A55" w:rsidRPr="00713A55" w:rsidRDefault="00713A55" w:rsidP="007D0FFD">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w:t>
            </w:r>
            <w:proofErr w:type="gramEnd"/>
            <w:r w:rsidRPr="00713A55">
              <w:rPr>
                <w:rFonts w:ascii="Times New Roman" w:eastAsia="Times New Roman" w:hAnsi="Times New Roman" w:cs="Times New Roman"/>
                <w:sz w:val="24"/>
                <w:szCs w:val="24"/>
                <w:lang w:eastAsia="es-AR"/>
              </w:rPr>
              <w:t>. La suma de los importes de cesión es inferior a la suma de los aportes regulados actualizados.</w:t>
            </w:r>
          </w:p>
          <w:p w:rsidR="00713A55" w:rsidRPr="00713A55" w:rsidRDefault="00713A55" w:rsidP="007D0FFD">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3.B.i</w:t>
            </w:r>
            <w:proofErr w:type="gramEnd"/>
            <w:r w:rsidRPr="00713A55">
              <w:rPr>
                <w:rFonts w:ascii="Times New Roman" w:eastAsia="Times New Roman" w:hAnsi="Times New Roman" w:cs="Times New Roman"/>
                <w:sz w:val="24"/>
                <w:szCs w:val="24"/>
                <w:lang w:eastAsia="es-AR"/>
              </w:rPr>
              <w:t xml:space="preserve">. Se muestra en pantalla un mensaje indicando ésta situación y el caso de uso retorna al </w:t>
            </w:r>
            <w:r w:rsidRPr="00713A55">
              <w:rPr>
                <w:rFonts w:ascii="Times New Roman" w:eastAsia="Times New Roman" w:hAnsi="Times New Roman" w:cs="Times New Roman"/>
                <w:b/>
                <w:bCs/>
                <w:sz w:val="24"/>
                <w:szCs w:val="24"/>
                <w:lang w:eastAsia="es-AR"/>
              </w:rPr>
              <w:t>Paso 2</w:t>
            </w:r>
          </w:p>
        </w:tc>
      </w:tr>
      <w:tr w:rsidR="00713A55" w:rsidRPr="00713A55" w:rsidTr="00996984">
        <w:trPr>
          <w:trHeight w:val="569"/>
          <w:tblCellSpacing w:w="0" w:type="dxa"/>
        </w:trPr>
        <w:tc>
          <w:tcPr>
            <w:tcW w:w="2500" w:type="pct"/>
            <w:gridSpan w:val="2"/>
            <w:shd w:val="clear" w:color="auto" w:fill="FFFFFF"/>
            <w:hideMark/>
          </w:tcPr>
          <w:p w:rsidR="00713A55" w:rsidRPr="00713A55" w:rsidRDefault="00713A55" w:rsidP="003A3CAC">
            <w:pPr>
              <w:numPr>
                <w:ilvl w:val="0"/>
                <w:numId w:val="38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la cesión por importe.</w:t>
            </w:r>
          </w:p>
        </w:tc>
        <w:tc>
          <w:tcPr>
            <w:tcW w:w="2500" w:type="pct"/>
            <w:gridSpan w:val="2"/>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C14E1">
        <w:trPr>
          <w:trHeight w:val="960"/>
          <w:tblCellSpacing w:w="0" w:type="dxa"/>
        </w:trPr>
        <w:tc>
          <w:tcPr>
            <w:tcW w:w="2500" w:type="pct"/>
            <w:gridSpan w:val="2"/>
            <w:shd w:val="clear" w:color="auto" w:fill="FFFFFF"/>
            <w:hideMark/>
          </w:tcPr>
          <w:p w:rsidR="00713A55" w:rsidRPr="00713A55" w:rsidRDefault="00713A55" w:rsidP="003A3CAC">
            <w:pPr>
              <w:numPr>
                <w:ilvl w:val="0"/>
                <w:numId w:val="38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la cesión se registró con éxito.</w:t>
            </w:r>
          </w:p>
        </w:tc>
        <w:tc>
          <w:tcPr>
            <w:tcW w:w="2500" w:type="pct"/>
            <w:gridSpan w:val="2"/>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C14E1">
        <w:trPr>
          <w:trHeight w:val="390"/>
          <w:tblCellSpacing w:w="0" w:type="dxa"/>
        </w:trPr>
        <w:tc>
          <w:tcPr>
            <w:tcW w:w="2500" w:type="pct"/>
            <w:gridSpan w:val="2"/>
            <w:shd w:val="clear" w:color="auto" w:fill="FFFFFF"/>
            <w:hideMark/>
          </w:tcPr>
          <w:p w:rsidR="00713A55" w:rsidRPr="00713A55" w:rsidRDefault="00713A55" w:rsidP="003A3CAC">
            <w:pPr>
              <w:numPr>
                <w:ilvl w:val="0"/>
                <w:numId w:val="38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C14E1">
        <w:trPr>
          <w:trHeight w:val="345"/>
          <w:tblCellSpacing w:w="0" w:type="dxa"/>
        </w:trPr>
        <w:tc>
          <w:tcPr>
            <w:tcW w:w="5000" w:type="pct"/>
            <w:gridSpan w:val="4"/>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EC14E1">
        <w:trPr>
          <w:trHeight w:val="390"/>
          <w:tblCellSpacing w:w="0" w:type="dxa"/>
        </w:trPr>
        <w:tc>
          <w:tcPr>
            <w:tcW w:w="5000" w:type="pct"/>
            <w:gridSpan w:val="4"/>
            <w:shd w:val="clear" w:color="auto" w:fill="FFFFFF"/>
            <w:hideMark/>
          </w:tcPr>
          <w:p w:rsidR="00713A55" w:rsidRPr="00713A55" w:rsidRDefault="00713A55" w:rsidP="00EC14E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EC14E1">
        <w:trPr>
          <w:trHeight w:val="1650"/>
          <w:tblCellSpacing w:w="0" w:type="dxa"/>
        </w:trPr>
        <w:tc>
          <w:tcPr>
            <w:tcW w:w="5000" w:type="pct"/>
            <w:gridSpan w:val="4"/>
            <w:shd w:val="clear" w:color="auto" w:fill="FFFFFF"/>
            <w:hideMark/>
          </w:tcPr>
          <w:p w:rsidR="00713A55" w:rsidRPr="00713A55" w:rsidRDefault="00713A55" w:rsidP="00EC14E1">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0"/>
                <w:numId w:val="38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La cesión por importe es informal. Se ingresa el aporte efectuado por los profesionales.</w:t>
            </w:r>
          </w:p>
          <w:p w:rsidR="00713A55" w:rsidRPr="00713A55" w:rsidRDefault="00713A55" w:rsidP="003A3CAC">
            <w:pPr>
              <w:numPr>
                <w:ilvl w:val="0"/>
                <w:numId w:val="38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Aporte regulado actualizado: valo</w:t>
            </w:r>
            <w:r w:rsidR="00996984">
              <w:rPr>
                <w:rFonts w:ascii="Times New Roman" w:eastAsia="Times New Roman" w:hAnsi="Times New Roman" w:cs="Times New Roman"/>
                <w:sz w:val="24"/>
                <w:szCs w:val="24"/>
                <w:lang w:eastAsia="es-AR"/>
              </w:rPr>
              <w:t>r en pesos</w:t>
            </w:r>
            <w:r w:rsidRPr="00713A55">
              <w:rPr>
                <w:rFonts w:ascii="Times New Roman" w:eastAsia="Times New Roman" w:hAnsi="Times New Roman" w:cs="Times New Roman"/>
                <w:sz w:val="24"/>
                <w:szCs w:val="24"/>
                <w:lang w:eastAsia="es-AR"/>
              </w:rPr>
              <w:t xml:space="preserve"> actualizado al valor de la unidad JUS actual.</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E740AA" w:rsidRPr="00713A55" w:rsidTr="00BE421A">
        <w:trPr>
          <w:trHeight w:val="240"/>
          <w:tblCellSpacing w:w="0" w:type="dxa"/>
        </w:trPr>
        <w:tc>
          <w:tcPr>
            <w:tcW w:w="4350" w:type="pct"/>
            <w:gridSpan w:val="3"/>
            <w:shd w:val="clear" w:color="auto" w:fill="BFBFBF" w:themeFill="background1" w:themeFillShade="BF"/>
            <w:hideMark/>
          </w:tcPr>
          <w:p w:rsidR="00E740AA" w:rsidRPr="00713A55" w:rsidRDefault="00E740AA" w:rsidP="00BE421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por porcentaje</w:t>
            </w:r>
          </w:p>
        </w:tc>
        <w:tc>
          <w:tcPr>
            <w:tcW w:w="650" w:type="pct"/>
            <w:shd w:val="clear" w:color="auto" w:fill="BFBFBF" w:themeFill="background1" w:themeFillShade="BF"/>
            <w:hideMark/>
          </w:tcPr>
          <w:p w:rsidR="00E740AA" w:rsidRPr="00713A55" w:rsidRDefault="00E740AA" w:rsidP="00BE421A">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48</w:t>
            </w:r>
          </w:p>
        </w:tc>
      </w:tr>
      <w:tr w:rsidR="00713A55" w:rsidRPr="00713A55" w:rsidTr="00E35B51">
        <w:trPr>
          <w:trHeight w:val="180"/>
          <w:tblCellSpacing w:w="0" w:type="dxa"/>
        </w:trPr>
        <w:tc>
          <w:tcPr>
            <w:tcW w:w="5000" w:type="pct"/>
            <w:gridSpan w:val="4"/>
            <w:shd w:val="clear" w:color="auto" w:fill="FFFFFF"/>
            <w:hideMark/>
          </w:tcPr>
          <w:p w:rsidR="00713A55" w:rsidRPr="00713A55" w:rsidRDefault="00713A55" w:rsidP="00E35B5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E35B51">
        <w:trPr>
          <w:trHeight w:val="180"/>
          <w:tblCellSpacing w:w="0" w:type="dxa"/>
        </w:trPr>
        <w:tc>
          <w:tcPr>
            <w:tcW w:w="5000" w:type="pct"/>
            <w:gridSpan w:val="4"/>
            <w:shd w:val="clear" w:color="auto" w:fill="FFFFFF"/>
            <w:hideMark/>
          </w:tcPr>
          <w:p w:rsidR="00713A55" w:rsidRPr="00713A55" w:rsidRDefault="00713A55" w:rsidP="00E35B5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una cesión de aportes a partir del porcentaje de distribución establecido en el escrito adjunto en el juicio.</w:t>
            </w:r>
          </w:p>
        </w:tc>
      </w:tr>
      <w:tr w:rsidR="00713A55" w:rsidRPr="00713A55" w:rsidTr="00E35B51">
        <w:trPr>
          <w:trHeight w:val="180"/>
          <w:tblCellSpacing w:w="0" w:type="dxa"/>
        </w:trPr>
        <w:tc>
          <w:tcPr>
            <w:tcW w:w="5000" w:type="pct"/>
            <w:gridSpan w:val="4"/>
            <w:shd w:val="clear" w:color="auto" w:fill="FFFFFF"/>
            <w:hideMark/>
          </w:tcPr>
          <w:p w:rsidR="00713A55" w:rsidRPr="00713A55" w:rsidRDefault="00713A55" w:rsidP="00163AF7">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Precondici</w:t>
            </w:r>
            <w:r w:rsidR="00163AF7">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CU40 – Registrar Cesión de Aportes</w:t>
            </w:r>
          </w:p>
        </w:tc>
      </w:tr>
      <w:tr w:rsidR="00713A55" w:rsidRPr="00713A55" w:rsidTr="00163AF7">
        <w:trPr>
          <w:tblCellSpacing w:w="0" w:type="dxa"/>
        </w:trPr>
        <w:tc>
          <w:tcPr>
            <w:tcW w:w="946" w:type="pct"/>
            <w:shd w:val="clear" w:color="auto" w:fill="FFFFFF"/>
            <w:hideMark/>
          </w:tcPr>
          <w:p w:rsidR="00713A55" w:rsidRPr="00713A55" w:rsidRDefault="00163AF7" w:rsidP="00E35B51">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la cesión por porcentaje.</w:t>
            </w:r>
          </w:p>
        </w:tc>
      </w:tr>
      <w:tr w:rsidR="00713A55" w:rsidRPr="00713A55" w:rsidTr="00163AF7">
        <w:trPr>
          <w:tblCellSpacing w:w="0" w:type="dxa"/>
        </w:trPr>
        <w:tc>
          <w:tcPr>
            <w:tcW w:w="946" w:type="pct"/>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la cesión.</w:t>
            </w:r>
          </w:p>
        </w:tc>
      </w:tr>
      <w:tr w:rsidR="00713A55" w:rsidRPr="00713A55" w:rsidTr="00E35B51">
        <w:trPr>
          <w:trHeight w:val="435"/>
          <w:tblCellSpacing w:w="0" w:type="dxa"/>
        </w:trPr>
        <w:tc>
          <w:tcPr>
            <w:tcW w:w="2500" w:type="pct"/>
            <w:gridSpan w:val="2"/>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E35B51">
        <w:trPr>
          <w:trHeight w:val="660"/>
          <w:tblCellSpacing w:w="0" w:type="dxa"/>
        </w:trPr>
        <w:tc>
          <w:tcPr>
            <w:tcW w:w="2500" w:type="pct"/>
            <w:gridSpan w:val="2"/>
            <w:shd w:val="clear" w:color="auto" w:fill="FFFFFF"/>
            <w:hideMark/>
          </w:tcPr>
          <w:p w:rsidR="00713A55" w:rsidRPr="00713A55" w:rsidRDefault="00713A55" w:rsidP="003A3CAC">
            <w:pPr>
              <w:numPr>
                <w:ilvl w:val="0"/>
                <w:numId w:val="39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la pantalla para registrar la cesión por porcentaje. Observa el listad</w:t>
            </w:r>
            <w:r w:rsidR="00A04DCD">
              <w:rPr>
                <w:rFonts w:ascii="Times New Roman" w:eastAsia="Times New Roman" w:hAnsi="Times New Roman" w:cs="Times New Roman"/>
                <w:sz w:val="24"/>
                <w:szCs w:val="24"/>
                <w:lang w:eastAsia="es-AR"/>
              </w:rPr>
              <w:t>o de regulaciones seleccionadas:</w:t>
            </w:r>
          </w:p>
          <w:p w:rsidR="00713A55" w:rsidRPr="00713A55" w:rsidRDefault="00713A55" w:rsidP="003A3CAC">
            <w:pPr>
              <w:numPr>
                <w:ilvl w:val="0"/>
                <w:numId w:val="39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del profesional</w:t>
            </w:r>
          </w:p>
          <w:p w:rsidR="00713A55" w:rsidRPr="00713A55" w:rsidRDefault="00713A55" w:rsidP="003A3CAC">
            <w:pPr>
              <w:numPr>
                <w:ilvl w:val="0"/>
                <w:numId w:val="39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Aporte regulado actualizado</w:t>
            </w:r>
          </w:p>
          <w:p w:rsidR="00713A55" w:rsidRPr="00713A55" w:rsidRDefault="00713A55" w:rsidP="003A3CAC">
            <w:pPr>
              <w:numPr>
                <w:ilvl w:val="0"/>
                <w:numId w:val="39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Porcentaje de la cesión</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E35B51">
            <w:pPr>
              <w:spacing w:before="100" w:beforeAutospacing="1" w:after="119" w:line="240" w:lineRule="auto"/>
              <w:ind w:left="709"/>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5B51">
        <w:trPr>
          <w:trHeight w:val="1455"/>
          <w:tblCellSpacing w:w="0" w:type="dxa"/>
        </w:trPr>
        <w:tc>
          <w:tcPr>
            <w:tcW w:w="2500" w:type="pct"/>
            <w:gridSpan w:val="2"/>
            <w:shd w:val="clear" w:color="auto" w:fill="FFFFFF"/>
            <w:hideMark/>
          </w:tcPr>
          <w:p w:rsidR="00713A55" w:rsidRPr="00713A55" w:rsidRDefault="00713A55" w:rsidP="003A3CAC">
            <w:pPr>
              <w:numPr>
                <w:ilvl w:val="0"/>
                <w:numId w:val="39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en la regulación correspondiente el porcentaje a cargo del profesional y presiona el botón “Aceptar”.</w:t>
            </w:r>
          </w:p>
        </w:tc>
        <w:tc>
          <w:tcPr>
            <w:tcW w:w="2500" w:type="pct"/>
            <w:gridSpan w:val="2"/>
            <w:shd w:val="clear" w:color="auto" w:fill="FFFFFF"/>
            <w:hideMark/>
          </w:tcPr>
          <w:p w:rsidR="00713A55" w:rsidRPr="00713A55" w:rsidRDefault="00713A55" w:rsidP="00A04DCD">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Ninguno de los profesionales es afiliado a la Caja Forense.</w:t>
            </w:r>
          </w:p>
          <w:p w:rsidR="00713A55" w:rsidRPr="00713A55" w:rsidRDefault="00713A55" w:rsidP="00A04DCD">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El caso de uso retorna al </w:t>
            </w:r>
            <w:r w:rsidRPr="00713A55">
              <w:rPr>
                <w:rFonts w:ascii="Times New Roman" w:eastAsia="Times New Roman" w:hAnsi="Times New Roman" w:cs="Times New Roman"/>
                <w:b/>
                <w:bCs/>
                <w:sz w:val="24"/>
                <w:szCs w:val="24"/>
                <w:lang w:eastAsia="es-AR"/>
              </w:rPr>
              <w:t>Paso 1</w:t>
            </w:r>
            <w:r w:rsidRPr="00713A55">
              <w:rPr>
                <w:rFonts w:ascii="Times New Roman" w:eastAsia="Times New Roman" w:hAnsi="Times New Roman" w:cs="Times New Roman"/>
                <w:sz w:val="24"/>
                <w:szCs w:val="24"/>
                <w:lang w:eastAsia="es-AR"/>
              </w:rPr>
              <w:t xml:space="preserve">. </w:t>
            </w:r>
          </w:p>
        </w:tc>
      </w:tr>
      <w:tr w:rsidR="00713A55" w:rsidRPr="00713A55" w:rsidTr="00E35B51">
        <w:trPr>
          <w:trHeight w:val="1800"/>
          <w:tblCellSpacing w:w="0" w:type="dxa"/>
        </w:trPr>
        <w:tc>
          <w:tcPr>
            <w:tcW w:w="2500" w:type="pct"/>
            <w:gridSpan w:val="2"/>
            <w:shd w:val="clear" w:color="auto" w:fill="FFFFFF"/>
            <w:hideMark/>
          </w:tcPr>
          <w:p w:rsidR="00713A55" w:rsidRPr="00713A55" w:rsidRDefault="00713A55" w:rsidP="003A3CAC">
            <w:pPr>
              <w:numPr>
                <w:ilvl w:val="0"/>
                <w:numId w:val="39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el porcentaje ingresado, la diferencia se distribuye en partes iguales entre el resto de los profesionales.</w:t>
            </w:r>
          </w:p>
        </w:tc>
        <w:tc>
          <w:tcPr>
            <w:tcW w:w="2500" w:type="pct"/>
            <w:gridSpan w:val="2"/>
            <w:shd w:val="clear" w:color="auto" w:fill="FFFFFF"/>
            <w:hideMark/>
          </w:tcPr>
          <w:p w:rsidR="00713A55" w:rsidRPr="00713A55" w:rsidRDefault="00713A55" w:rsidP="00A04DCD">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w:t>
            </w:r>
            <w:proofErr w:type="gramEnd"/>
            <w:r w:rsidRPr="00713A55">
              <w:rPr>
                <w:rFonts w:ascii="Times New Roman" w:eastAsia="Times New Roman" w:hAnsi="Times New Roman" w:cs="Times New Roman"/>
                <w:sz w:val="24"/>
                <w:szCs w:val="24"/>
                <w:lang w:eastAsia="es-AR"/>
              </w:rPr>
              <w:t>. El profesional no es afiliado a la Caja Forense.</w:t>
            </w:r>
          </w:p>
          <w:p w:rsidR="00713A55" w:rsidRPr="00713A55" w:rsidRDefault="00713A55" w:rsidP="00A04DCD">
            <w:pPr>
              <w:spacing w:after="0"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w:t>
            </w:r>
            <w:proofErr w:type="gramEnd"/>
            <w:r w:rsidRPr="00713A55">
              <w:rPr>
                <w:rFonts w:ascii="Times New Roman" w:eastAsia="Times New Roman" w:hAnsi="Times New Roman" w:cs="Times New Roman"/>
                <w:sz w:val="24"/>
                <w:szCs w:val="24"/>
                <w:lang w:eastAsia="es-AR"/>
              </w:rPr>
              <w:t>. Cede más del 80% de sus aportes regulados.</w:t>
            </w:r>
          </w:p>
          <w:p w:rsidR="00713A55" w:rsidRPr="00713A55" w:rsidRDefault="00713A55" w:rsidP="00A04DCD">
            <w:pPr>
              <w:spacing w:after="119" w:line="240" w:lineRule="auto"/>
              <w:ind w:left="1418"/>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3.A.i.1</w:t>
            </w:r>
            <w:proofErr w:type="gramEnd"/>
            <w:r w:rsidRPr="00713A55">
              <w:rPr>
                <w:rFonts w:ascii="Times New Roman" w:eastAsia="Times New Roman" w:hAnsi="Times New Roman" w:cs="Times New Roman"/>
                <w:sz w:val="24"/>
                <w:szCs w:val="24"/>
                <w:lang w:eastAsia="es-AR"/>
              </w:rPr>
              <w:t xml:space="preserve">. Se muestra en pantalla un mensaje informando ésta situación. El caso de uso retorna al </w:t>
            </w:r>
            <w:r w:rsidRPr="00713A55">
              <w:rPr>
                <w:rFonts w:ascii="Times New Roman" w:eastAsia="Times New Roman" w:hAnsi="Times New Roman" w:cs="Times New Roman"/>
                <w:b/>
                <w:bCs/>
                <w:sz w:val="24"/>
                <w:szCs w:val="24"/>
                <w:lang w:eastAsia="es-AR"/>
              </w:rPr>
              <w:t>Paso 2</w:t>
            </w:r>
            <w:r w:rsidRPr="00713A55">
              <w:rPr>
                <w:rFonts w:ascii="Times New Roman" w:eastAsia="Times New Roman" w:hAnsi="Times New Roman" w:cs="Times New Roman"/>
                <w:sz w:val="24"/>
                <w:szCs w:val="24"/>
                <w:lang w:eastAsia="es-AR"/>
              </w:rPr>
              <w:t>.</w:t>
            </w:r>
          </w:p>
        </w:tc>
      </w:tr>
      <w:tr w:rsidR="00713A55" w:rsidRPr="00713A55" w:rsidTr="00A04DCD">
        <w:trPr>
          <w:trHeight w:val="599"/>
          <w:tblCellSpacing w:w="0" w:type="dxa"/>
        </w:trPr>
        <w:tc>
          <w:tcPr>
            <w:tcW w:w="2500" w:type="pct"/>
            <w:gridSpan w:val="2"/>
            <w:shd w:val="clear" w:color="auto" w:fill="FFFFFF"/>
            <w:hideMark/>
          </w:tcPr>
          <w:p w:rsidR="00713A55" w:rsidRPr="00713A55" w:rsidRDefault="00713A55" w:rsidP="003A3CAC">
            <w:pPr>
              <w:numPr>
                <w:ilvl w:val="0"/>
                <w:numId w:val="39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la cesión.</w:t>
            </w:r>
          </w:p>
        </w:tc>
        <w:tc>
          <w:tcPr>
            <w:tcW w:w="2500" w:type="pct"/>
            <w:gridSpan w:val="2"/>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5B51">
        <w:trPr>
          <w:trHeight w:val="960"/>
          <w:tblCellSpacing w:w="0" w:type="dxa"/>
        </w:trPr>
        <w:tc>
          <w:tcPr>
            <w:tcW w:w="2500" w:type="pct"/>
            <w:gridSpan w:val="2"/>
            <w:shd w:val="clear" w:color="auto" w:fill="FFFFFF"/>
            <w:hideMark/>
          </w:tcPr>
          <w:p w:rsidR="00713A55" w:rsidRPr="00713A55" w:rsidRDefault="00713A55" w:rsidP="003A3CAC">
            <w:pPr>
              <w:numPr>
                <w:ilvl w:val="0"/>
                <w:numId w:val="39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la cesión se registró con éxito.</w:t>
            </w:r>
          </w:p>
        </w:tc>
        <w:tc>
          <w:tcPr>
            <w:tcW w:w="2500" w:type="pct"/>
            <w:gridSpan w:val="2"/>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5B51">
        <w:trPr>
          <w:trHeight w:val="390"/>
          <w:tblCellSpacing w:w="0" w:type="dxa"/>
        </w:trPr>
        <w:tc>
          <w:tcPr>
            <w:tcW w:w="2500" w:type="pct"/>
            <w:gridSpan w:val="2"/>
            <w:shd w:val="clear" w:color="auto" w:fill="FFFFFF"/>
            <w:hideMark/>
          </w:tcPr>
          <w:p w:rsidR="00713A55" w:rsidRPr="00713A55" w:rsidRDefault="00713A55" w:rsidP="003A3CAC">
            <w:pPr>
              <w:numPr>
                <w:ilvl w:val="0"/>
                <w:numId w:val="39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35B51">
        <w:trPr>
          <w:trHeight w:val="345"/>
          <w:tblCellSpacing w:w="0" w:type="dxa"/>
        </w:trPr>
        <w:tc>
          <w:tcPr>
            <w:tcW w:w="5000" w:type="pct"/>
            <w:gridSpan w:val="4"/>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E35B51">
        <w:trPr>
          <w:trHeight w:val="390"/>
          <w:tblCellSpacing w:w="0" w:type="dxa"/>
        </w:trPr>
        <w:tc>
          <w:tcPr>
            <w:tcW w:w="5000" w:type="pct"/>
            <w:gridSpan w:val="4"/>
            <w:shd w:val="clear" w:color="auto" w:fill="FFFFFF"/>
            <w:hideMark/>
          </w:tcPr>
          <w:p w:rsidR="00713A55" w:rsidRPr="00713A55" w:rsidRDefault="00713A55" w:rsidP="00E35B51">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E35B51">
        <w:trPr>
          <w:trHeight w:val="525"/>
          <w:tblCellSpacing w:w="0" w:type="dxa"/>
        </w:trPr>
        <w:tc>
          <w:tcPr>
            <w:tcW w:w="5000" w:type="pct"/>
            <w:gridSpan w:val="4"/>
            <w:shd w:val="clear" w:color="auto" w:fill="FFFFFF"/>
            <w:hideMark/>
          </w:tcPr>
          <w:p w:rsidR="00713A55" w:rsidRPr="00713A55" w:rsidRDefault="00713A55" w:rsidP="00E35B51">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A04DCD" w:rsidRDefault="00713A55" w:rsidP="003A3CAC">
            <w:pPr>
              <w:pStyle w:val="ListParagraph"/>
              <w:numPr>
                <w:ilvl w:val="0"/>
                <w:numId w:val="465"/>
              </w:numPr>
              <w:spacing w:before="100" w:beforeAutospacing="1" w:after="0" w:line="240" w:lineRule="auto"/>
              <w:jc w:val="both"/>
              <w:rPr>
                <w:rFonts w:ascii="Times New Roman" w:eastAsia="Times New Roman" w:hAnsi="Times New Roman" w:cs="Times New Roman"/>
                <w:sz w:val="24"/>
                <w:szCs w:val="24"/>
                <w:lang w:eastAsia="es-AR"/>
              </w:rPr>
            </w:pPr>
            <w:r w:rsidRPr="00A04DCD">
              <w:rPr>
                <w:rFonts w:ascii="Times New Roman" w:eastAsia="Times New Roman" w:hAnsi="Times New Roman" w:cs="Times New Roman"/>
                <w:sz w:val="24"/>
                <w:szCs w:val="24"/>
                <w:lang w:eastAsia="es-AR"/>
              </w:rPr>
              <w:t xml:space="preserve">Profesionales afiliados a la Caja Forense que pueden ceder el 100% de sus aportes regulados: </w:t>
            </w:r>
          </w:p>
          <w:p w:rsidR="00713A55" w:rsidRPr="00713A55" w:rsidRDefault="00713A55" w:rsidP="003A3CAC">
            <w:pPr>
              <w:numPr>
                <w:ilvl w:val="0"/>
                <w:numId w:val="3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Activo normal</w:t>
            </w:r>
          </w:p>
          <w:p w:rsidR="00713A55" w:rsidRPr="00713A55" w:rsidRDefault="00713A55" w:rsidP="003A3CAC">
            <w:pPr>
              <w:numPr>
                <w:ilvl w:val="0"/>
                <w:numId w:val="3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Jubilado</w:t>
            </w:r>
          </w:p>
          <w:p w:rsidR="00713A55" w:rsidRPr="00713A55" w:rsidRDefault="00713A55" w:rsidP="003A3CAC">
            <w:pPr>
              <w:numPr>
                <w:ilvl w:val="0"/>
                <w:numId w:val="3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Magistrado</w:t>
            </w:r>
          </w:p>
          <w:p w:rsidR="00713A55" w:rsidRPr="00713A55" w:rsidRDefault="00713A55" w:rsidP="003A3CAC">
            <w:pPr>
              <w:numPr>
                <w:ilvl w:val="0"/>
                <w:numId w:val="3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Jubilado Art. 11</w:t>
            </w:r>
          </w:p>
          <w:p w:rsidR="00713A55" w:rsidRPr="00713A55" w:rsidRDefault="00713A55" w:rsidP="003A3CAC">
            <w:pPr>
              <w:numPr>
                <w:ilvl w:val="0"/>
                <w:numId w:val="39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Abogados Provincia </w:t>
            </w:r>
          </w:p>
          <w:p w:rsidR="00713A55" w:rsidRPr="00713A55" w:rsidRDefault="00713A55" w:rsidP="003A3CAC">
            <w:pPr>
              <w:numPr>
                <w:ilvl w:val="0"/>
                <w:numId w:val="39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Los profesionales que no sean afiliados a la Caja Forense, solamente pueden ceder hasta el 80% de sus aportes regulados.</w:t>
            </w:r>
          </w:p>
          <w:p w:rsidR="00713A55" w:rsidRPr="00713A55" w:rsidRDefault="00713A55" w:rsidP="003A3CAC">
            <w:pPr>
              <w:numPr>
                <w:ilvl w:val="0"/>
                <w:numId w:val="39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Sólo el Jefe Fiscalizadores puede realizar una cesión de aportes donde uno de los profesionales NO afiliado cede más del 80% de su aporte regulado</w:t>
            </w:r>
            <w:r w:rsidR="00A04DCD">
              <w:rPr>
                <w:rFonts w:ascii="Times New Roman" w:eastAsia="Times New Roman" w:hAnsi="Times New Roman" w:cs="Times New Roman"/>
                <w:sz w:val="24"/>
                <w:szCs w:val="24"/>
                <w:lang w:eastAsia="es-AR"/>
              </w:rPr>
              <w:t>.</w:t>
            </w:r>
          </w:p>
          <w:p w:rsidR="00713A55" w:rsidRPr="00713A55" w:rsidRDefault="00713A55" w:rsidP="003A3CAC">
            <w:pPr>
              <w:numPr>
                <w:ilvl w:val="0"/>
                <w:numId w:val="39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Aporte regulado actualizado: valor en pesos actualizado al valor de la unidad JUS actual.</w:t>
            </w:r>
            <w:r w:rsidRPr="00713A55">
              <w:rPr>
                <w:rFonts w:ascii="Times New Roman" w:eastAsia="Times New Roman" w:hAnsi="Times New Roman" w:cs="Times New Roman"/>
                <w:sz w:val="24"/>
                <w:szCs w:val="24"/>
                <w:lang w:eastAsia="es-AR"/>
              </w:rPr>
              <w:br w:type="page"/>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5" w:type="pct"/>
        <w:tblCellSpacing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7"/>
        <w:gridCol w:w="2839"/>
        <w:gridCol w:w="3395"/>
        <w:gridCol w:w="1169"/>
      </w:tblGrid>
      <w:tr w:rsidR="00713A55" w:rsidRPr="00713A55" w:rsidTr="00E740AA">
        <w:trPr>
          <w:trHeight w:val="240"/>
          <w:tblCellSpacing w:w="0" w:type="dxa"/>
        </w:trPr>
        <w:tc>
          <w:tcPr>
            <w:tcW w:w="4360" w:type="pct"/>
            <w:gridSpan w:val="3"/>
            <w:shd w:val="clear" w:color="auto" w:fill="BFBFBF" w:themeFill="background1" w:themeFillShade="B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Revocatoria</w:t>
            </w:r>
          </w:p>
        </w:tc>
        <w:tc>
          <w:tcPr>
            <w:tcW w:w="640" w:type="pct"/>
            <w:shd w:val="clear" w:color="auto" w:fill="BFBFBF" w:themeFill="background1" w:themeFillShade="B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41</w:t>
            </w:r>
          </w:p>
        </w:tc>
      </w:tr>
      <w:tr w:rsidR="00713A55" w:rsidRPr="00713A55" w:rsidTr="007626D8">
        <w:trPr>
          <w:trHeight w:val="180"/>
          <w:tblCellSpacing w:w="0" w:type="dxa"/>
        </w:trPr>
        <w:tc>
          <w:tcPr>
            <w:tcW w:w="5000" w:type="pct"/>
            <w:gridSpan w:val="4"/>
            <w:shd w:val="clear" w:color="auto" w:fill="FFFFFF"/>
            <w:hideMark/>
          </w:tcPr>
          <w:p w:rsidR="00713A55" w:rsidRPr="00713A55" w:rsidRDefault="00713A55" w:rsidP="000573A0">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7626D8">
        <w:trPr>
          <w:trHeight w:val="180"/>
          <w:tblCellSpacing w:w="0" w:type="dxa"/>
        </w:trPr>
        <w:tc>
          <w:tcPr>
            <w:tcW w:w="5000" w:type="pct"/>
            <w:gridSpan w:val="4"/>
            <w:shd w:val="clear" w:color="auto" w:fill="FFFFFF"/>
            <w:hideMark/>
          </w:tcPr>
          <w:p w:rsidR="00713A55" w:rsidRPr="00713A55" w:rsidRDefault="00713A55" w:rsidP="000573A0">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el texto de revocatoria a una regulación</w:t>
            </w:r>
          </w:p>
        </w:tc>
      </w:tr>
      <w:tr w:rsidR="00713A55" w:rsidRPr="00713A55" w:rsidTr="007626D8">
        <w:trPr>
          <w:trHeight w:val="180"/>
          <w:tblCellSpacing w:w="0" w:type="dxa"/>
        </w:trPr>
        <w:tc>
          <w:tcPr>
            <w:tcW w:w="5000" w:type="pct"/>
            <w:gridSpan w:val="4"/>
            <w:shd w:val="clear" w:color="auto" w:fill="FFFFFF"/>
            <w:hideMark/>
          </w:tcPr>
          <w:p w:rsidR="00713A55" w:rsidRPr="00713A55" w:rsidRDefault="00713A55" w:rsidP="000573A0">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0573A0">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7626D8">
        <w:trPr>
          <w:tblCellSpacing w:w="0" w:type="dxa"/>
        </w:trPr>
        <w:tc>
          <w:tcPr>
            <w:tcW w:w="946" w:type="pct"/>
            <w:shd w:val="clear" w:color="auto" w:fill="FFFFFF"/>
            <w:hideMark/>
          </w:tcPr>
          <w:p w:rsidR="00713A55" w:rsidRPr="00713A55" w:rsidRDefault="000573A0" w:rsidP="000573A0">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el texto de revocatoria.</w:t>
            </w:r>
          </w:p>
        </w:tc>
      </w:tr>
      <w:tr w:rsidR="00713A55" w:rsidRPr="00713A55" w:rsidTr="007626D8">
        <w:trPr>
          <w:tblCellSpacing w:w="0" w:type="dxa"/>
        </w:trPr>
        <w:tc>
          <w:tcPr>
            <w:tcW w:w="946" w:type="pct"/>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el texto.</w:t>
            </w:r>
          </w:p>
        </w:tc>
      </w:tr>
      <w:tr w:rsidR="00713A55" w:rsidRPr="00713A55" w:rsidTr="007626D8">
        <w:trPr>
          <w:trHeight w:val="435"/>
          <w:tblCellSpacing w:w="0" w:type="dxa"/>
        </w:trPr>
        <w:tc>
          <w:tcPr>
            <w:tcW w:w="2501"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499"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7626D8">
        <w:trPr>
          <w:trHeight w:val="960"/>
          <w:tblCellSpacing w:w="0" w:type="dxa"/>
        </w:trPr>
        <w:tc>
          <w:tcPr>
            <w:tcW w:w="2501" w:type="pct"/>
            <w:gridSpan w:val="2"/>
            <w:shd w:val="clear" w:color="auto" w:fill="FFFFFF"/>
            <w:hideMark/>
          </w:tcPr>
          <w:p w:rsidR="00713A55" w:rsidRPr="00713A55" w:rsidRDefault="00713A55" w:rsidP="003A3CAC">
            <w:pPr>
              <w:numPr>
                <w:ilvl w:val="0"/>
                <w:numId w:val="39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redactar y registrar un texto de revocatoria.</w:t>
            </w:r>
          </w:p>
        </w:tc>
        <w:tc>
          <w:tcPr>
            <w:tcW w:w="2499"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rPr>
          <w:trHeight w:val="660"/>
          <w:tblCellSpacing w:w="0" w:type="dxa"/>
        </w:trPr>
        <w:tc>
          <w:tcPr>
            <w:tcW w:w="2501" w:type="pct"/>
            <w:gridSpan w:val="2"/>
            <w:shd w:val="clear" w:color="auto" w:fill="FFFFFF"/>
            <w:hideMark/>
          </w:tcPr>
          <w:p w:rsidR="00713A55" w:rsidRPr="00713A55" w:rsidRDefault="00713A55" w:rsidP="003A3CAC">
            <w:pPr>
              <w:numPr>
                <w:ilvl w:val="0"/>
                <w:numId w:val="40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el editor de texto.</w:t>
            </w:r>
          </w:p>
        </w:tc>
        <w:tc>
          <w:tcPr>
            <w:tcW w:w="2499"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rPr>
          <w:trHeight w:val="645"/>
          <w:tblCellSpacing w:w="0" w:type="dxa"/>
        </w:trPr>
        <w:tc>
          <w:tcPr>
            <w:tcW w:w="2501" w:type="pct"/>
            <w:gridSpan w:val="2"/>
            <w:shd w:val="clear" w:color="auto" w:fill="FFFFFF"/>
            <w:hideMark/>
          </w:tcPr>
          <w:p w:rsidR="00713A55" w:rsidRPr="00713A55" w:rsidRDefault="00713A55" w:rsidP="003A3CAC">
            <w:pPr>
              <w:numPr>
                <w:ilvl w:val="0"/>
                <w:numId w:val="40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el texto y presiona el botón “Aceptar”.</w:t>
            </w:r>
          </w:p>
        </w:tc>
        <w:tc>
          <w:tcPr>
            <w:tcW w:w="2499"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rPr>
          <w:trHeight w:val="675"/>
          <w:tblCellSpacing w:w="0" w:type="dxa"/>
        </w:trPr>
        <w:tc>
          <w:tcPr>
            <w:tcW w:w="2501" w:type="pct"/>
            <w:gridSpan w:val="2"/>
            <w:shd w:val="clear" w:color="auto" w:fill="FFFFFF"/>
            <w:hideMark/>
          </w:tcPr>
          <w:p w:rsidR="00713A55" w:rsidRPr="00713A55" w:rsidRDefault="00713A55" w:rsidP="003A3CAC">
            <w:pPr>
              <w:numPr>
                <w:ilvl w:val="0"/>
                <w:numId w:val="40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w:t>
            </w:r>
            <w:r w:rsidR="005C05FD">
              <w:rPr>
                <w:rFonts w:ascii="Times New Roman" w:eastAsia="Times New Roman" w:hAnsi="Times New Roman" w:cs="Times New Roman"/>
                <w:sz w:val="24"/>
                <w:szCs w:val="24"/>
                <w:lang w:eastAsia="es-AR"/>
              </w:rPr>
              <w:t>.</w:t>
            </w:r>
          </w:p>
        </w:tc>
        <w:tc>
          <w:tcPr>
            <w:tcW w:w="2499"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rPr>
          <w:trHeight w:val="960"/>
          <w:tblCellSpacing w:w="0" w:type="dxa"/>
        </w:trPr>
        <w:tc>
          <w:tcPr>
            <w:tcW w:w="2501" w:type="pct"/>
            <w:gridSpan w:val="2"/>
            <w:shd w:val="clear" w:color="auto" w:fill="FFFFFF"/>
            <w:hideMark/>
          </w:tcPr>
          <w:p w:rsidR="00713A55" w:rsidRPr="00713A55" w:rsidRDefault="00713A55" w:rsidP="003A3CAC">
            <w:pPr>
              <w:numPr>
                <w:ilvl w:val="0"/>
                <w:numId w:val="40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la revocatoria y genera el documento correspondiente.</w:t>
            </w:r>
          </w:p>
        </w:tc>
        <w:tc>
          <w:tcPr>
            <w:tcW w:w="2499"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rPr>
          <w:trHeight w:val="960"/>
          <w:tblCellSpacing w:w="0" w:type="dxa"/>
        </w:trPr>
        <w:tc>
          <w:tcPr>
            <w:tcW w:w="2501" w:type="pct"/>
            <w:gridSpan w:val="2"/>
            <w:shd w:val="clear" w:color="auto" w:fill="FFFFFF"/>
            <w:hideMark/>
          </w:tcPr>
          <w:p w:rsidR="00713A55" w:rsidRPr="00713A55" w:rsidRDefault="00713A55" w:rsidP="003A3CAC">
            <w:pPr>
              <w:numPr>
                <w:ilvl w:val="0"/>
                <w:numId w:val="40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la revocatoria se registró con éxito</w:t>
            </w:r>
            <w:r w:rsidR="005C05FD">
              <w:rPr>
                <w:rFonts w:ascii="Times New Roman" w:eastAsia="Times New Roman" w:hAnsi="Times New Roman" w:cs="Times New Roman"/>
                <w:sz w:val="24"/>
                <w:szCs w:val="24"/>
                <w:lang w:eastAsia="es-AR"/>
              </w:rPr>
              <w:t>.</w:t>
            </w:r>
          </w:p>
        </w:tc>
        <w:tc>
          <w:tcPr>
            <w:tcW w:w="2499"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rPr>
          <w:trHeight w:val="390"/>
          <w:tblCellSpacing w:w="0" w:type="dxa"/>
        </w:trPr>
        <w:tc>
          <w:tcPr>
            <w:tcW w:w="2501" w:type="pct"/>
            <w:gridSpan w:val="2"/>
            <w:shd w:val="clear" w:color="auto" w:fill="FFFFFF"/>
            <w:hideMark/>
          </w:tcPr>
          <w:p w:rsidR="00713A55" w:rsidRPr="00713A55" w:rsidRDefault="00713A55" w:rsidP="003A3CAC">
            <w:pPr>
              <w:numPr>
                <w:ilvl w:val="0"/>
                <w:numId w:val="40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r w:rsidR="005C05FD">
              <w:rPr>
                <w:rFonts w:ascii="Times New Roman" w:eastAsia="Times New Roman" w:hAnsi="Times New Roman" w:cs="Times New Roman"/>
                <w:sz w:val="24"/>
                <w:szCs w:val="24"/>
                <w:lang w:eastAsia="es-AR"/>
              </w:rPr>
              <w:t>.</w:t>
            </w:r>
          </w:p>
        </w:tc>
        <w:tc>
          <w:tcPr>
            <w:tcW w:w="2499" w:type="pct"/>
            <w:gridSpan w:val="2"/>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rPr>
          <w:trHeight w:val="345"/>
          <w:tblCellSpacing w:w="0" w:type="dxa"/>
        </w:trPr>
        <w:tc>
          <w:tcPr>
            <w:tcW w:w="5000" w:type="pct"/>
            <w:gridSpan w:val="4"/>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7626D8">
        <w:trPr>
          <w:trHeight w:val="390"/>
          <w:tblCellSpacing w:w="0" w:type="dxa"/>
        </w:trPr>
        <w:tc>
          <w:tcPr>
            <w:tcW w:w="5000" w:type="pct"/>
            <w:gridSpan w:val="4"/>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7626D8">
        <w:trPr>
          <w:trHeight w:val="525"/>
          <w:tblCellSpacing w:w="0" w:type="dxa"/>
        </w:trPr>
        <w:tc>
          <w:tcPr>
            <w:tcW w:w="5000" w:type="pct"/>
            <w:gridSpan w:val="4"/>
            <w:shd w:val="clear" w:color="auto" w:fill="FFFFFF"/>
            <w:hideMark/>
          </w:tcPr>
          <w:p w:rsidR="00713A55" w:rsidRPr="00713A55" w:rsidRDefault="00713A55" w:rsidP="000573A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r w:rsidR="00713A55" w:rsidRPr="00713A55" w:rsidTr="00E740AA">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240"/>
          <w:tblCellSpacing w:w="0" w:type="dxa"/>
        </w:trPr>
        <w:tc>
          <w:tcPr>
            <w:tcW w:w="4360" w:type="pct"/>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Nombre</w:t>
            </w:r>
            <w:r w:rsidRPr="00713A55">
              <w:rPr>
                <w:rFonts w:ascii="Times New Roman" w:eastAsia="Times New Roman" w:hAnsi="Times New Roman" w:cs="Times New Roman"/>
                <w:sz w:val="24"/>
                <w:szCs w:val="24"/>
                <w:lang w:eastAsia="es-AR"/>
              </w:rPr>
              <w:t>: Registrar Dictamen</w:t>
            </w:r>
          </w:p>
        </w:tc>
        <w:tc>
          <w:tcPr>
            <w:tcW w:w="640"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42</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80"/>
          <w:tblCellSpacing w:w="0" w:type="dxa"/>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80"/>
          <w:tblCellSpacing w:w="0" w:type="dxa"/>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el texto de un dictamen</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180"/>
          <w:tblCellSpacing w:w="0" w:type="dxa"/>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7626D8">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946" w:type="pct"/>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626D8" w:rsidP="007626D8">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el texto del dictamen.</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blCellSpacing w:w="0" w:type="dxa"/>
        </w:trPr>
        <w:tc>
          <w:tcPr>
            <w:tcW w:w="946" w:type="pct"/>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registra el texto.</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435"/>
          <w:tblCellSpacing w:w="0" w:type="dxa"/>
        </w:trPr>
        <w:tc>
          <w:tcPr>
            <w:tcW w:w="25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49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960"/>
          <w:tblCellSpacing w:w="0" w:type="dxa"/>
        </w:trPr>
        <w:tc>
          <w:tcPr>
            <w:tcW w:w="25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40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redactar y registrar un texto de dictamen.</w:t>
            </w:r>
          </w:p>
        </w:tc>
        <w:tc>
          <w:tcPr>
            <w:tcW w:w="249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660"/>
          <w:tblCellSpacing w:w="0" w:type="dxa"/>
        </w:trPr>
        <w:tc>
          <w:tcPr>
            <w:tcW w:w="25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40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el editor de texto.</w:t>
            </w:r>
          </w:p>
        </w:tc>
        <w:tc>
          <w:tcPr>
            <w:tcW w:w="249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645"/>
          <w:tblCellSpacing w:w="0" w:type="dxa"/>
        </w:trPr>
        <w:tc>
          <w:tcPr>
            <w:tcW w:w="25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40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ingresa el texto y presiona el botón “Aceptar”</w:t>
            </w:r>
          </w:p>
        </w:tc>
        <w:tc>
          <w:tcPr>
            <w:tcW w:w="249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01F75">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735"/>
          <w:tblCellSpacing w:w="0" w:type="dxa"/>
        </w:trPr>
        <w:tc>
          <w:tcPr>
            <w:tcW w:w="25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40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w:t>
            </w:r>
          </w:p>
        </w:tc>
        <w:tc>
          <w:tcPr>
            <w:tcW w:w="249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960"/>
          <w:tblCellSpacing w:w="0" w:type="dxa"/>
        </w:trPr>
        <w:tc>
          <w:tcPr>
            <w:tcW w:w="25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41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el dictamen y genera el documento correspondiente.</w:t>
            </w:r>
          </w:p>
        </w:tc>
        <w:tc>
          <w:tcPr>
            <w:tcW w:w="249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960"/>
          <w:tblCellSpacing w:w="0" w:type="dxa"/>
        </w:trPr>
        <w:tc>
          <w:tcPr>
            <w:tcW w:w="25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41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el dictamen se registró con éxito</w:t>
            </w:r>
          </w:p>
        </w:tc>
        <w:tc>
          <w:tcPr>
            <w:tcW w:w="249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390"/>
          <w:tblCellSpacing w:w="0" w:type="dxa"/>
        </w:trPr>
        <w:tc>
          <w:tcPr>
            <w:tcW w:w="25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3A3CAC">
            <w:pPr>
              <w:numPr>
                <w:ilvl w:val="0"/>
                <w:numId w:val="41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49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345"/>
          <w:tblCellSpacing w:w="0" w:type="dxa"/>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390"/>
          <w:tblCellSpacing w:w="0" w:type="dxa"/>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7626D8">
        <w:tblPrEx>
          <w:tblBorders>
            <w:top w:val="outset" w:sz="6" w:space="0" w:color="00000A"/>
            <w:left w:val="outset" w:sz="6" w:space="0" w:color="00000A"/>
            <w:bottom w:val="outset" w:sz="6" w:space="0" w:color="00000A"/>
            <w:right w:val="outset" w:sz="6" w:space="0" w:color="00000A"/>
            <w:insideH w:val="none" w:sz="0" w:space="0" w:color="auto"/>
            <w:insideV w:val="none" w:sz="0" w:space="0" w:color="auto"/>
          </w:tblBorders>
        </w:tblPrEx>
        <w:trPr>
          <w:trHeight w:val="525"/>
          <w:tblCellSpacing w:w="0" w:type="dxa"/>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hideMark/>
          </w:tcPr>
          <w:p w:rsidR="00713A55" w:rsidRPr="00713A55" w:rsidRDefault="00713A55" w:rsidP="007626D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E740AA">
        <w:trPr>
          <w:trHeight w:val="240"/>
          <w:tblCellSpacing w:w="0" w:type="dxa"/>
        </w:trPr>
        <w:tc>
          <w:tcPr>
            <w:tcW w:w="4350" w:type="pct"/>
            <w:gridSpan w:val="3"/>
            <w:shd w:val="clear" w:color="auto" w:fill="BFBFBF" w:themeFill="background1" w:themeFillShade="B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Ver documentos generados</w:t>
            </w:r>
          </w:p>
        </w:tc>
        <w:tc>
          <w:tcPr>
            <w:tcW w:w="650" w:type="pct"/>
            <w:shd w:val="clear" w:color="auto" w:fill="BFBFBF" w:themeFill="background1" w:themeFillShade="B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43</w:t>
            </w:r>
          </w:p>
        </w:tc>
      </w:tr>
      <w:tr w:rsidR="00713A55" w:rsidRPr="00713A55" w:rsidTr="00701F75">
        <w:trPr>
          <w:trHeight w:val="180"/>
          <w:tblCellSpacing w:w="0" w:type="dxa"/>
        </w:trPr>
        <w:tc>
          <w:tcPr>
            <w:tcW w:w="5000" w:type="pct"/>
            <w:gridSpan w:val="4"/>
            <w:shd w:val="clear" w:color="auto" w:fill="FFFFFF"/>
            <w:hideMark/>
          </w:tcPr>
          <w:p w:rsidR="00713A55" w:rsidRPr="00713A55" w:rsidRDefault="00713A55" w:rsidP="00701F7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701F75">
        <w:trPr>
          <w:trHeight w:val="180"/>
          <w:tblCellSpacing w:w="0" w:type="dxa"/>
        </w:trPr>
        <w:tc>
          <w:tcPr>
            <w:tcW w:w="5000" w:type="pct"/>
            <w:gridSpan w:val="4"/>
            <w:shd w:val="clear" w:color="auto" w:fill="FFFFFF"/>
            <w:hideMark/>
          </w:tcPr>
          <w:p w:rsidR="00713A55" w:rsidRPr="00713A55" w:rsidRDefault="00713A55" w:rsidP="005930B1">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Acceder a la documentación generada en los anteriores actos de fiscalización del juicio principal y/o juicios conexos.</w:t>
            </w:r>
            <w:r w:rsidR="005930B1">
              <w:rPr>
                <w:rFonts w:ascii="Times New Roman" w:eastAsia="Times New Roman" w:hAnsi="Times New Roman" w:cs="Times New Roman"/>
                <w:sz w:val="24"/>
                <w:szCs w:val="24"/>
                <w:lang w:eastAsia="es-AR"/>
              </w:rPr>
              <w:t xml:space="preserve"> Los documentos son del formato PDF.</w:t>
            </w:r>
          </w:p>
        </w:tc>
      </w:tr>
      <w:tr w:rsidR="00713A55" w:rsidRPr="00713A55" w:rsidTr="00701F75">
        <w:trPr>
          <w:trHeight w:val="180"/>
          <w:tblCellSpacing w:w="0" w:type="dxa"/>
        </w:trPr>
        <w:tc>
          <w:tcPr>
            <w:tcW w:w="5000" w:type="pct"/>
            <w:gridSpan w:val="4"/>
            <w:shd w:val="clear" w:color="auto" w:fill="FFFFFF"/>
            <w:hideMark/>
          </w:tcPr>
          <w:p w:rsidR="00713A55" w:rsidRPr="00713A55" w:rsidRDefault="00701F75" w:rsidP="00701F75">
            <w:pPr>
              <w:spacing w:before="100" w:beforeAutospacing="1" w:after="119" w:line="180" w:lineRule="atLeast"/>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Precondición</w:t>
            </w:r>
            <w:r w:rsidR="00713A55" w:rsidRPr="00713A55">
              <w:rPr>
                <w:rFonts w:ascii="Times New Roman" w:eastAsia="Times New Roman" w:hAnsi="Times New Roman" w:cs="Times New Roman"/>
                <w:sz w:val="24"/>
                <w:szCs w:val="24"/>
                <w:lang w:eastAsia="es-AR"/>
              </w:rPr>
              <w:t xml:space="preserve">: Se ejecutó el </w:t>
            </w:r>
            <w:r w:rsidR="00713A55"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701F75">
        <w:trPr>
          <w:tblCellSpacing w:w="0" w:type="dxa"/>
        </w:trPr>
        <w:tc>
          <w:tcPr>
            <w:tcW w:w="946" w:type="pct"/>
            <w:shd w:val="clear" w:color="auto" w:fill="FFFFFF"/>
            <w:hideMark/>
          </w:tcPr>
          <w:p w:rsidR="00713A55" w:rsidRPr="00713A55" w:rsidRDefault="00701F75" w:rsidP="00701F75">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muestran los documentos generados</w:t>
            </w:r>
          </w:p>
        </w:tc>
      </w:tr>
      <w:tr w:rsidR="00713A55" w:rsidRPr="00713A55" w:rsidTr="00701F75">
        <w:trPr>
          <w:tblCellSpacing w:w="0" w:type="dxa"/>
        </w:trPr>
        <w:tc>
          <w:tcPr>
            <w:tcW w:w="946" w:type="pct"/>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br w:type="page"/>
            </w:r>
          </w:p>
        </w:tc>
        <w:tc>
          <w:tcPr>
            <w:tcW w:w="4054" w:type="pct"/>
            <w:gridSpan w:val="3"/>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hay documentos para mostrar</w:t>
            </w:r>
          </w:p>
        </w:tc>
      </w:tr>
      <w:tr w:rsidR="00713A55" w:rsidRPr="00713A55" w:rsidTr="00701F75">
        <w:trPr>
          <w:trHeight w:val="435"/>
          <w:tblCellSpacing w:w="0" w:type="dxa"/>
        </w:trPr>
        <w:tc>
          <w:tcPr>
            <w:tcW w:w="2500" w:type="pct"/>
            <w:gridSpan w:val="2"/>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701F75">
        <w:trPr>
          <w:trHeight w:val="1215"/>
          <w:tblCellSpacing w:w="0" w:type="dxa"/>
        </w:trPr>
        <w:tc>
          <w:tcPr>
            <w:tcW w:w="2500" w:type="pct"/>
            <w:gridSpan w:val="2"/>
            <w:shd w:val="clear" w:color="auto" w:fill="FFFFFF"/>
            <w:hideMark/>
          </w:tcPr>
          <w:p w:rsidR="00713A55" w:rsidRPr="00713A55" w:rsidRDefault="00713A55" w:rsidP="003A3CAC">
            <w:pPr>
              <w:numPr>
                <w:ilvl w:val="0"/>
                <w:numId w:val="41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examinar los documentos generados para el juicio principal y/o juicios conexos.</w:t>
            </w:r>
          </w:p>
        </w:tc>
        <w:tc>
          <w:tcPr>
            <w:tcW w:w="2500" w:type="pct"/>
            <w:gridSpan w:val="2"/>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2A4370">
        <w:trPr>
          <w:trHeight w:val="1863"/>
          <w:tblCellSpacing w:w="0" w:type="dxa"/>
        </w:trPr>
        <w:tc>
          <w:tcPr>
            <w:tcW w:w="2500" w:type="pct"/>
            <w:gridSpan w:val="2"/>
            <w:shd w:val="clear" w:color="auto" w:fill="FFFFFF"/>
            <w:hideMark/>
          </w:tcPr>
          <w:p w:rsidR="00713A55" w:rsidRPr="00713A55" w:rsidRDefault="00713A55" w:rsidP="003A3CAC">
            <w:pPr>
              <w:numPr>
                <w:ilvl w:val="0"/>
                <w:numId w:val="414"/>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el listado de documentos.</w:t>
            </w:r>
          </w:p>
          <w:p w:rsidR="00713A55" w:rsidRPr="00713A55" w:rsidRDefault="00713A55" w:rsidP="003A3CAC">
            <w:pPr>
              <w:numPr>
                <w:ilvl w:val="0"/>
                <w:numId w:val="41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de generación</w:t>
            </w:r>
          </w:p>
          <w:p w:rsidR="00713A55" w:rsidRPr="00713A55" w:rsidRDefault="00713A55" w:rsidP="003A3CAC">
            <w:pPr>
              <w:numPr>
                <w:ilvl w:val="0"/>
                <w:numId w:val="41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Código de Fiscalización</w:t>
            </w:r>
          </w:p>
          <w:p w:rsidR="00713A55" w:rsidRPr="00713A55" w:rsidRDefault="00713A55" w:rsidP="003A3CAC">
            <w:pPr>
              <w:numPr>
                <w:ilvl w:val="0"/>
                <w:numId w:val="41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Descripción</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2A4370">
            <w:pPr>
              <w:spacing w:after="0"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No hay documentos para mostrar.</w:t>
            </w:r>
          </w:p>
          <w:p w:rsidR="00713A55" w:rsidRPr="00713A55" w:rsidRDefault="00713A55" w:rsidP="002A4370">
            <w:pPr>
              <w:spacing w:after="119" w:line="240" w:lineRule="auto"/>
              <w:ind w:left="709"/>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2.A.i</w:t>
            </w:r>
            <w:proofErr w:type="gramEnd"/>
            <w:r w:rsidRPr="00713A55">
              <w:rPr>
                <w:rFonts w:ascii="Times New Roman" w:eastAsia="Times New Roman" w:hAnsi="Times New Roman" w:cs="Times New Roman"/>
                <w:sz w:val="24"/>
                <w:szCs w:val="24"/>
                <w:lang w:eastAsia="es-AR"/>
              </w:rPr>
              <w:t>. Se muestra en pantalla un listado vacío.</w:t>
            </w:r>
          </w:p>
        </w:tc>
      </w:tr>
      <w:tr w:rsidR="00713A55" w:rsidRPr="00713A55" w:rsidTr="00701F75">
        <w:trPr>
          <w:trHeight w:val="690"/>
          <w:tblCellSpacing w:w="0" w:type="dxa"/>
        </w:trPr>
        <w:tc>
          <w:tcPr>
            <w:tcW w:w="2500" w:type="pct"/>
            <w:gridSpan w:val="2"/>
            <w:shd w:val="clear" w:color="auto" w:fill="FFFFFF"/>
            <w:hideMark/>
          </w:tcPr>
          <w:p w:rsidR="00713A55" w:rsidRPr="00713A55" w:rsidRDefault="00713A55" w:rsidP="003A3CAC">
            <w:pPr>
              <w:numPr>
                <w:ilvl w:val="0"/>
                <w:numId w:val="41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presiona el botón “Ver documento”</w:t>
            </w:r>
          </w:p>
        </w:tc>
        <w:tc>
          <w:tcPr>
            <w:tcW w:w="2500" w:type="pct"/>
            <w:gridSpan w:val="2"/>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01F75">
        <w:trPr>
          <w:trHeight w:val="900"/>
          <w:tblCellSpacing w:w="0" w:type="dxa"/>
        </w:trPr>
        <w:tc>
          <w:tcPr>
            <w:tcW w:w="2500" w:type="pct"/>
            <w:gridSpan w:val="2"/>
            <w:shd w:val="clear" w:color="auto" w:fill="FFFFFF"/>
            <w:hideMark/>
          </w:tcPr>
          <w:p w:rsidR="00713A55" w:rsidRPr="00713A55" w:rsidRDefault="00713A55" w:rsidP="003A3CAC">
            <w:pPr>
              <w:numPr>
                <w:ilvl w:val="0"/>
                <w:numId w:val="41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abre el documento en formato PDF y lo despliega en pantalla.</w:t>
            </w:r>
          </w:p>
        </w:tc>
        <w:tc>
          <w:tcPr>
            <w:tcW w:w="2500" w:type="pct"/>
            <w:gridSpan w:val="2"/>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01F75">
        <w:trPr>
          <w:trHeight w:val="390"/>
          <w:tblCellSpacing w:w="0" w:type="dxa"/>
        </w:trPr>
        <w:tc>
          <w:tcPr>
            <w:tcW w:w="2500" w:type="pct"/>
            <w:gridSpan w:val="2"/>
            <w:shd w:val="clear" w:color="auto" w:fill="FFFFFF"/>
            <w:hideMark/>
          </w:tcPr>
          <w:p w:rsidR="00713A55" w:rsidRPr="00713A55" w:rsidRDefault="00713A55" w:rsidP="003A3CAC">
            <w:pPr>
              <w:numPr>
                <w:ilvl w:val="0"/>
                <w:numId w:val="41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01F75">
        <w:trPr>
          <w:trHeight w:val="345"/>
          <w:tblCellSpacing w:w="0" w:type="dxa"/>
        </w:trPr>
        <w:tc>
          <w:tcPr>
            <w:tcW w:w="5000" w:type="pct"/>
            <w:gridSpan w:val="4"/>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701F75">
        <w:trPr>
          <w:trHeight w:val="390"/>
          <w:tblCellSpacing w:w="0" w:type="dxa"/>
        </w:trPr>
        <w:tc>
          <w:tcPr>
            <w:tcW w:w="5000" w:type="pct"/>
            <w:gridSpan w:val="4"/>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701F75">
        <w:trPr>
          <w:trHeight w:val="525"/>
          <w:tblCellSpacing w:w="0" w:type="dxa"/>
        </w:trPr>
        <w:tc>
          <w:tcPr>
            <w:tcW w:w="5000" w:type="pct"/>
            <w:gridSpan w:val="4"/>
            <w:shd w:val="clear" w:color="auto" w:fill="FFFFFF"/>
            <w:hideMark/>
          </w:tcPr>
          <w:p w:rsidR="00713A55" w:rsidRPr="00713A55" w:rsidRDefault="00713A55" w:rsidP="00701F7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9131"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726"/>
        <w:gridCol w:w="1134"/>
        <w:gridCol w:w="1701"/>
        <w:gridCol w:w="1701"/>
        <w:gridCol w:w="1706"/>
        <w:gridCol w:w="1163"/>
      </w:tblGrid>
      <w:tr w:rsidR="00713A55" w:rsidRPr="00713A55" w:rsidTr="00E740AA">
        <w:trPr>
          <w:trHeight w:val="240"/>
          <w:tblCellSpacing w:w="0" w:type="dxa"/>
        </w:trPr>
        <w:tc>
          <w:tcPr>
            <w:tcW w:w="7968" w:type="dxa"/>
            <w:gridSpan w:val="5"/>
            <w:shd w:val="clear" w:color="auto" w:fill="BFBFBF" w:themeFill="background1" w:themeFillShade="B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Examinar Conexidades</w:t>
            </w:r>
          </w:p>
        </w:tc>
        <w:tc>
          <w:tcPr>
            <w:tcW w:w="1163" w:type="dxa"/>
            <w:shd w:val="clear" w:color="auto" w:fill="BFBFBF" w:themeFill="background1" w:themeFillShade="B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44</w:t>
            </w:r>
          </w:p>
        </w:tc>
      </w:tr>
      <w:tr w:rsidR="00713A55" w:rsidRPr="00713A55" w:rsidTr="00772300">
        <w:trPr>
          <w:trHeight w:val="180"/>
          <w:tblCellSpacing w:w="0" w:type="dxa"/>
        </w:trPr>
        <w:tc>
          <w:tcPr>
            <w:tcW w:w="9131" w:type="dxa"/>
            <w:gridSpan w:val="6"/>
            <w:shd w:val="clear" w:color="auto" w:fill="FFFFFF"/>
            <w:hideMark/>
          </w:tcPr>
          <w:p w:rsidR="00713A55" w:rsidRPr="00713A55" w:rsidRDefault="00713A55" w:rsidP="00772300">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772300">
        <w:trPr>
          <w:trHeight w:val="180"/>
          <w:tblCellSpacing w:w="0" w:type="dxa"/>
        </w:trPr>
        <w:tc>
          <w:tcPr>
            <w:tcW w:w="9131" w:type="dxa"/>
            <w:gridSpan w:val="6"/>
            <w:shd w:val="clear" w:color="auto" w:fill="FFFFFF"/>
            <w:hideMark/>
          </w:tcPr>
          <w:p w:rsidR="00713A55" w:rsidRPr="00713A55" w:rsidRDefault="00713A55" w:rsidP="00772300">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Acceder al listado de juicios conexos al juicio principal</w:t>
            </w:r>
          </w:p>
        </w:tc>
      </w:tr>
      <w:tr w:rsidR="00713A55" w:rsidRPr="00713A55" w:rsidTr="00772300">
        <w:trPr>
          <w:trHeight w:val="180"/>
          <w:tblCellSpacing w:w="0" w:type="dxa"/>
        </w:trPr>
        <w:tc>
          <w:tcPr>
            <w:tcW w:w="9131" w:type="dxa"/>
            <w:gridSpan w:val="6"/>
            <w:shd w:val="clear" w:color="auto" w:fill="FFFFFF"/>
            <w:hideMark/>
          </w:tcPr>
          <w:p w:rsidR="00713A55" w:rsidRPr="00713A55" w:rsidRDefault="00713A55" w:rsidP="00772300">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772300">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CU23 – Registrar Tareas de Fiscalización</w:t>
            </w:r>
          </w:p>
        </w:tc>
      </w:tr>
      <w:tr w:rsidR="00713A55" w:rsidRPr="00713A55" w:rsidTr="00772300">
        <w:trPr>
          <w:tblCellSpacing w:w="0" w:type="dxa"/>
        </w:trPr>
        <w:tc>
          <w:tcPr>
            <w:tcW w:w="1726" w:type="dxa"/>
            <w:shd w:val="clear" w:color="auto" w:fill="FFFFFF"/>
            <w:hideMark/>
          </w:tcPr>
          <w:p w:rsidR="00713A55" w:rsidRPr="00713A55" w:rsidRDefault="00772300" w:rsidP="00772300">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7405" w:type="dxa"/>
            <w:gridSpan w:val="5"/>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listan los juicios conexos al principal.</w:t>
            </w:r>
          </w:p>
        </w:tc>
      </w:tr>
      <w:tr w:rsidR="00713A55" w:rsidRPr="00713A55" w:rsidTr="00772300">
        <w:trPr>
          <w:tblCellSpacing w:w="0" w:type="dxa"/>
        </w:trPr>
        <w:tc>
          <w:tcPr>
            <w:tcW w:w="1726" w:type="dxa"/>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7405" w:type="dxa"/>
            <w:gridSpan w:val="5"/>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hay juicios conexos.</w:t>
            </w:r>
          </w:p>
        </w:tc>
      </w:tr>
      <w:tr w:rsidR="00713A55" w:rsidRPr="00713A55" w:rsidTr="00772300">
        <w:trPr>
          <w:trHeight w:val="435"/>
          <w:tblCellSpacing w:w="0" w:type="dxa"/>
        </w:trPr>
        <w:tc>
          <w:tcPr>
            <w:tcW w:w="4561" w:type="dxa"/>
            <w:gridSpan w:val="3"/>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4570" w:type="dxa"/>
            <w:gridSpan w:val="3"/>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772300">
        <w:trPr>
          <w:trHeight w:val="930"/>
          <w:tblCellSpacing w:w="0" w:type="dxa"/>
        </w:trPr>
        <w:tc>
          <w:tcPr>
            <w:tcW w:w="4561" w:type="dxa"/>
            <w:gridSpan w:val="3"/>
            <w:shd w:val="clear" w:color="auto" w:fill="FFFFFF"/>
            <w:hideMark/>
          </w:tcPr>
          <w:p w:rsidR="00713A55" w:rsidRPr="00713A55" w:rsidRDefault="00713A55" w:rsidP="003A3CAC">
            <w:pPr>
              <w:numPr>
                <w:ilvl w:val="0"/>
                <w:numId w:val="41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examinar los juicios conexos al juicio principal.</w:t>
            </w:r>
          </w:p>
        </w:tc>
        <w:tc>
          <w:tcPr>
            <w:tcW w:w="4570" w:type="dxa"/>
            <w:gridSpan w:val="3"/>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72300">
        <w:trPr>
          <w:trHeight w:val="900"/>
          <w:tblCellSpacing w:w="0" w:type="dxa"/>
        </w:trPr>
        <w:tc>
          <w:tcPr>
            <w:tcW w:w="4561" w:type="dxa"/>
            <w:gridSpan w:val="3"/>
            <w:shd w:val="clear" w:color="auto" w:fill="FFFFFF"/>
            <w:hideMark/>
          </w:tcPr>
          <w:p w:rsidR="00713A55" w:rsidRPr="00713A55" w:rsidRDefault="00713A55" w:rsidP="003A3CAC">
            <w:pPr>
              <w:numPr>
                <w:ilvl w:val="0"/>
                <w:numId w:val="42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Fiscalizador observa en pantalla el listado de juicios conexos.</w:t>
            </w:r>
          </w:p>
          <w:p w:rsidR="00713A55" w:rsidRPr="00713A55" w:rsidRDefault="00713A55" w:rsidP="003A3CAC">
            <w:pPr>
              <w:numPr>
                <w:ilvl w:val="0"/>
                <w:numId w:val="42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Código del juicio</w:t>
            </w:r>
          </w:p>
          <w:p w:rsidR="00713A55" w:rsidRPr="00713A55" w:rsidRDefault="00713A55" w:rsidP="003A3CAC">
            <w:pPr>
              <w:numPr>
                <w:ilvl w:val="0"/>
                <w:numId w:val="42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Juzgado</w:t>
            </w:r>
          </w:p>
          <w:p w:rsidR="00713A55" w:rsidRPr="00713A55" w:rsidRDefault="00713A55" w:rsidP="003A3CAC">
            <w:pPr>
              <w:numPr>
                <w:ilvl w:val="0"/>
                <w:numId w:val="42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Nro. Expediente</w:t>
            </w:r>
          </w:p>
          <w:p w:rsidR="00713A55" w:rsidRPr="00713A55" w:rsidRDefault="00713A55" w:rsidP="003A3CAC">
            <w:pPr>
              <w:numPr>
                <w:ilvl w:val="0"/>
                <w:numId w:val="42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Año</w:t>
            </w:r>
          </w:p>
          <w:p w:rsidR="00713A55" w:rsidRPr="00713A55" w:rsidRDefault="00713A55" w:rsidP="003A3CAC">
            <w:pPr>
              <w:numPr>
                <w:ilvl w:val="0"/>
                <w:numId w:val="42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Caratula</w:t>
            </w:r>
            <w:r w:rsidRPr="00713A55">
              <w:rPr>
                <w:rFonts w:ascii="Times New Roman" w:eastAsia="Times New Roman" w:hAnsi="Times New Roman" w:cs="Times New Roman"/>
                <w:sz w:val="24"/>
                <w:szCs w:val="24"/>
                <w:lang w:eastAsia="es-AR"/>
              </w:rPr>
              <w:br w:type="page"/>
            </w:r>
          </w:p>
        </w:tc>
        <w:tc>
          <w:tcPr>
            <w:tcW w:w="4570" w:type="dxa"/>
            <w:gridSpan w:val="3"/>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xml:space="preserve">. El Fiscalizador presiona el botón “Nueva conexidad”. Se invoca el </w:t>
            </w:r>
            <w:r w:rsidRPr="00713A55">
              <w:rPr>
                <w:rFonts w:ascii="Times New Roman" w:eastAsia="Times New Roman" w:hAnsi="Times New Roman" w:cs="Times New Roman"/>
                <w:b/>
                <w:bCs/>
                <w:sz w:val="24"/>
                <w:szCs w:val="24"/>
                <w:lang w:eastAsia="es-AR"/>
              </w:rPr>
              <w:t>CU46 – Registrar Nueva Conexidad</w:t>
            </w:r>
            <w:r w:rsidRPr="00713A55">
              <w:rPr>
                <w:rFonts w:ascii="Times New Roman" w:eastAsia="Times New Roman" w:hAnsi="Times New Roman" w:cs="Times New Roman"/>
                <w:sz w:val="24"/>
                <w:szCs w:val="24"/>
                <w:lang w:eastAsia="es-AR"/>
              </w:rPr>
              <w:t>.</w:t>
            </w:r>
          </w:p>
        </w:tc>
      </w:tr>
      <w:tr w:rsidR="00713A55" w:rsidRPr="00713A55" w:rsidTr="00772300">
        <w:trPr>
          <w:trHeight w:val="390"/>
          <w:tblCellSpacing w:w="0" w:type="dxa"/>
        </w:trPr>
        <w:tc>
          <w:tcPr>
            <w:tcW w:w="4561" w:type="dxa"/>
            <w:gridSpan w:val="3"/>
            <w:shd w:val="clear" w:color="auto" w:fill="FFFFFF"/>
            <w:hideMark/>
          </w:tcPr>
          <w:p w:rsidR="00713A55" w:rsidRPr="00713A55" w:rsidRDefault="00713A55" w:rsidP="003A3CAC">
            <w:pPr>
              <w:numPr>
                <w:ilvl w:val="0"/>
                <w:numId w:val="42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4570" w:type="dxa"/>
            <w:gridSpan w:val="3"/>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772300">
        <w:trPr>
          <w:trHeight w:val="345"/>
          <w:tblCellSpacing w:w="0" w:type="dxa"/>
        </w:trPr>
        <w:tc>
          <w:tcPr>
            <w:tcW w:w="9131" w:type="dxa"/>
            <w:gridSpan w:val="6"/>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772300">
        <w:trPr>
          <w:trHeight w:val="390"/>
          <w:tblCellSpacing w:w="0" w:type="dxa"/>
        </w:trPr>
        <w:tc>
          <w:tcPr>
            <w:tcW w:w="9131" w:type="dxa"/>
            <w:gridSpan w:val="6"/>
            <w:shd w:val="clear" w:color="auto" w:fill="FFFFFF"/>
            <w:hideMark/>
          </w:tcPr>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772300">
        <w:trPr>
          <w:trHeight w:val="390"/>
          <w:tblCellSpacing w:w="0" w:type="dxa"/>
        </w:trPr>
        <w:tc>
          <w:tcPr>
            <w:tcW w:w="2860" w:type="dxa"/>
            <w:gridSpan w:val="2"/>
            <w:shd w:val="clear" w:color="auto" w:fill="FFFFFF"/>
            <w:hideMark/>
          </w:tcPr>
          <w:p w:rsidR="00713A55" w:rsidRPr="00713A55" w:rsidRDefault="00713A55" w:rsidP="0077230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3402" w:type="dxa"/>
            <w:gridSpan w:val="2"/>
            <w:shd w:val="clear" w:color="auto" w:fill="FFFFFF"/>
            <w:hideMark/>
          </w:tcPr>
          <w:p w:rsidR="00713A55" w:rsidRPr="00713A55" w:rsidRDefault="00713A55" w:rsidP="0077230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2869" w:type="dxa"/>
            <w:gridSpan w:val="2"/>
            <w:shd w:val="clear" w:color="auto" w:fill="FFFFFF"/>
            <w:hideMark/>
          </w:tcPr>
          <w:p w:rsidR="00713A55" w:rsidRPr="00713A55" w:rsidRDefault="00713A55" w:rsidP="0077230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772300">
        <w:trPr>
          <w:trHeight w:val="1080"/>
          <w:tblCellSpacing w:w="0" w:type="dxa"/>
        </w:trPr>
        <w:tc>
          <w:tcPr>
            <w:tcW w:w="2860" w:type="dxa"/>
            <w:gridSpan w:val="2"/>
            <w:shd w:val="clear" w:color="auto" w:fill="FFFFFF"/>
            <w:hideMark/>
          </w:tcPr>
          <w:p w:rsidR="00713A55" w:rsidRPr="00713A55" w:rsidRDefault="00713A55" w:rsidP="0077230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CU46 – Registrar Nueva Conexidad</w:t>
            </w:r>
          </w:p>
        </w:tc>
        <w:tc>
          <w:tcPr>
            <w:tcW w:w="3402" w:type="dxa"/>
            <w:gridSpan w:val="2"/>
            <w:shd w:val="clear" w:color="auto" w:fill="FFFFFF"/>
            <w:hideMark/>
          </w:tcPr>
          <w:p w:rsidR="00713A55" w:rsidRPr="00713A55" w:rsidRDefault="00713A55" w:rsidP="0077230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w:t>
            </w:r>
          </w:p>
        </w:tc>
        <w:tc>
          <w:tcPr>
            <w:tcW w:w="2869" w:type="dxa"/>
            <w:gridSpan w:val="2"/>
            <w:shd w:val="clear" w:color="auto" w:fill="FFFFFF"/>
            <w:hideMark/>
          </w:tcPr>
          <w:p w:rsidR="00713A55" w:rsidRPr="00713A55" w:rsidRDefault="00713A55" w:rsidP="00772300">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Fiscalizador desea agregar una nueva conexidad al juicio principal.</w:t>
            </w:r>
          </w:p>
        </w:tc>
      </w:tr>
      <w:tr w:rsidR="00713A55" w:rsidRPr="00713A55" w:rsidTr="00772300">
        <w:trPr>
          <w:trHeight w:val="525"/>
          <w:tblCellSpacing w:w="0" w:type="dxa"/>
        </w:trPr>
        <w:tc>
          <w:tcPr>
            <w:tcW w:w="9131" w:type="dxa"/>
            <w:gridSpan w:val="6"/>
            <w:shd w:val="clear" w:color="auto" w:fill="FFFFFF"/>
            <w:hideMark/>
          </w:tcPr>
          <w:p w:rsidR="00713A55" w:rsidRPr="00713A55" w:rsidRDefault="00713A55" w:rsidP="00772300">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772300">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En todo momento el Fiscalizador puede seleccionar un juicio conexo y registrar tareas de fiscalización.</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1102"/>
        <w:gridCol w:w="1733"/>
        <w:gridCol w:w="1642"/>
        <w:gridCol w:w="60"/>
        <w:gridCol w:w="1673"/>
        <w:gridCol w:w="1186"/>
      </w:tblGrid>
      <w:tr w:rsidR="00713A55" w:rsidRPr="00713A55" w:rsidTr="00E740AA">
        <w:trPr>
          <w:trHeight w:val="240"/>
          <w:tblCellSpacing w:w="0" w:type="dxa"/>
        </w:trPr>
        <w:tc>
          <w:tcPr>
            <w:tcW w:w="4350" w:type="pct"/>
            <w:gridSpan w:val="6"/>
            <w:shd w:val="clear" w:color="auto" w:fill="BFBFBF" w:themeFill="background1" w:themeFillShade="B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Nueva Conexidad</w:t>
            </w:r>
          </w:p>
        </w:tc>
        <w:tc>
          <w:tcPr>
            <w:tcW w:w="650" w:type="pct"/>
            <w:shd w:val="clear" w:color="auto" w:fill="BFBFBF" w:themeFill="background1" w:themeFillShade="B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46</w:t>
            </w:r>
          </w:p>
        </w:tc>
      </w:tr>
      <w:tr w:rsidR="00713A55" w:rsidRPr="00713A55" w:rsidTr="00477938">
        <w:trPr>
          <w:trHeight w:val="180"/>
          <w:tblCellSpacing w:w="0" w:type="dxa"/>
        </w:trPr>
        <w:tc>
          <w:tcPr>
            <w:tcW w:w="5000" w:type="pct"/>
            <w:gridSpan w:val="7"/>
            <w:shd w:val="clear" w:color="auto" w:fill="FFFFFF"/>
            <w:hideMark/>
          </w:tcPr>
          <w:p w:rsidR="00713A55" w:rsidRPr="00713A55" w:rsidRDefault="00713A55" w:rsidP="00477938">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Fiscalizador, Base de Datos</w:t>
            </w:r>
          </w:p>
        </w:tc>
      </w:tr>
      <w:tr w:rsidR="00713A55" w:rsidRPr="00713A55" w:rsidTr="00477938">
        <w:trPr>
          <w:trHeight w:val="180"/>
          <w:tblCellSpacing w:w="0" w:type="dxa"/>
        </w:trPr>
        <w:tc>
          <w:tcPr>
            <w:tcW w:w="5000" w:type="pct"/>
            <w:gridSpan w:val="7"/>
            <w:shd w:val="clear" w:color="auto" w:fill="FFFFFF"/>
            <w:hideMark/>
          </w:tcPr>
          <w:p w:rsidR="00713A55" w:rsidRPr="00713A55" w:rsidRDefault="00713A55" w:rsidP="00477938">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Agregar un nuevo juicio conexo al juicio principal</w:t>
            </w:r>
          </w:p>
        </w:tc>
      </w:tr>
      <w:tr w:rsidR="00713A55" w:rsidRPr="00713A55" w:rsidTr="00477938">
        <w:trPr>
          <w:trHeight w:val="180"/>
          <w:tblCellSpacing w:w="0" w:type="dxa"/>
        </w:trPr>
        <w:tc>
          <w:tcPr>
            <w:tcW w:w="5000" w:type="pct"/>
            <w:gridSpan w:val="7"/>
            <w:shd w:val="clear" w:color="auto" w:fill="FFFFFF"/>
            <w:hideMark/>
          </w:tcPr>
          <w:p w:rsidR="00713A55" w:rsidRPr="00713A55" w:rsidRDefault="00713A55" w:rsidP="00477938">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477938">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xml:space="preserve">: Se ejecutó el </w:t>
            </w:r>
            <w:r w:rsidRPr="00713A55">
              <w:rPr>
                <w:rFonts w:ascii="Times New Roman" w:eastAsia="Times New Roman" w:hAnsi="Times New Roman" w:cs="Times New Roman"/>
                <w:b/>
                <w:bCs/>
                <w:sz w:val="24"/>
                <w:szCs w:val="24"/>
                <w:lang w:eastAsia="es-AR"/>
              </w:rPr>
              <w:t>CU44 – Examinar Conexidades</w:t>
            </w:r>
          </w:p>
        </w:tc>
      </w:tr>
      <w:tr w:rsidR="00713A55" w:rsidRPr="00713A55" w:rsidTr="00477938">
        <w:trPr>
          <w:tblCellSpacing w:w="0" w:type="dxa"/>
        </w:trPr>
        <w:tc>
          <w:tcPr>
            <w:tcW w:w="946" w:type="pct"/>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Pos</w:t>
            </w:r>
            <w:r w:rsidR="00477938">
              <w:rPr>
                <w:rFonts w:ascii="Times New Roman" w:eastAsia="Times New Roman" w:hAnsi="Times New Roman" w:cs="Times New Roman"/>
                <w:b/>
                <w:bCs/>
                <w:sz w:val="24"/>
                <w:szCs w:val="24"/>
                <w:lang w:eastAsia="es-AR"/>
              </w:rPr>
              <w:t>t-condición</w:t>
            </w:r>
          </w:p>
        </w:tc>
        <w:tc>
          <w:tcPr>
            <w:tcW w:w="4054" w:type="pct"/>
            <w:gridSpan w:val="6"/>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agrega un nuevo juicio conexo</w:t>
            </w:r>
          </w:p>
        </w:tc>
      </w:tr>
      <w:tr w:rsidR="00713A55" w:rsidRPr="00713A55" w:rsidTr="00477938">
        <w:trPr>
          <w:tblCellSpacing w:w="0" w:type="dxa"/>
        </w:trPr>
        <w:tc>
          <w:tcPr>
            <w:tcW w:w="946" w:type="pct"/>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6"/>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puede agregar el juicio conexo</w:t>
            </w:r>
          </w:p>
        </w:tc>
      </w:tr>
      <w:tr w:rsidR="00713A55" w:rsidRPr="00713A55" w:rsidTr="00477938">
        <w:trPr>
          <w:trHeight w:val="435"/>
          <w:tblCellSpacing w:w="0" w:type="dxa"/>
        </w:trPr>
        <w:tc>
          <w:tcPr>
            <w:tcW w:w="2500" w:type="pct"/>
            <w:gridSpan w:val="3"/>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4"/>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477938">
        <w:trPr>
          <w:trHeight w:val="390"/>
          <w:tblCellSpacing w:w="0" w:type="dxa"/>
        </w:trPr>
        <w:tc>
          <w:tcPr>
            <w:tcW w:w="2500" w:type="pct"/>
            <w:gridSpan w:val="3"/>
            <w:shd w:val="clear" w:color="auto" w:fill="FFFFFF"/>
            <w:hideMark/>
          </w:tcPr>
          <w:p w:rsidR="00713A55" w:rsidRPr="00713A55" w:rsidRDefault="00713A55" w:rsidP="003A3CAC">
            <w:pPr>
              <w:numPr>
                <w:ilvl w:val="0"/>
                <w:numId w:val="42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accede a la pantalla para registrar un nuevo juicio conexo</w:t>
            </w:r>
          </w:p>
        </w:tc>
        <w:tc>
          <w:tcPr>
            <w:tcW w:w="2500" w:type="pct"/>
            <w:gridSpan w:val="4"/>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77938">
        <w:trPr>
          <w:trHeight w:val="390"/>
          <w:tblCellSpacing w:w="0" w:type="dxa"/>
        </w:trPr>
        <w:tc>
          <w:tcPr>
            <w:tcW w:w="2500" w:type="pct"/>
            <w:gridSpan w:val="3"/>
            <w:shd w:val="clear" w:color="auto" w:fill="FFFFFF"/>
            <w:hideMark/>
          </w:tcPr>
          <w:p w:rsidR="00713A55" w:rsidRPr="00713A55" w:rsidRDefault="00713A55" w:rsidP="003A3CAC">
            <w:pPr>
              <w:numPr>
                <w:ilvl w:val="0"/>
                <w:numId w:val="42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Fiscalizador ingresa los datos del juicio. Se invoca el </w:t>
            </w:r>
            <w:r w:rsidRPr="00713A55">
              <w:rPr>
                <w:rFonts w:ascii="Times New Roman" w:eastAsia="Times New Roman" w:hAnsi="Times New Roman" w:cs="Times New Roman"/>
                <w:b/>
                <w:bCs/>
                <w:sz w:val="24"/>
                <w:szCs w:val="24"/>
                <w:lang w:eastAsia="es-AR"/>
              </w:rPr>
              <w:t>CU05 – Consultar Juicio</w:t>
            </w:r>
          </w:p>
        </w:tc>
        <w:tc>
          <w:tcPr>
            <w:tcW w:w="2500" w:type="pct"/>
            <w:gridSpan w:val="4"/>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proofErr w:type="gramStart"/>
            <w:r w:rsidRPr="00713A55">
              <w:rPr>
                <w:rFonts w:ascii="Times New Roman" w:eastAsia="Times New Roman" w:hAnsi="Times New Roman" w:cs="Times New Roman"/>
                <w:sz w:val="24"/>
                <w:szCs w:val="24"/>
                <w:lang w:eastAsia="es-AR"/>
              </w:rPr>
              <w:t>2.A</w:t>
            </w:r>
            <w:proofErr w:type="gramEnd"/>
            <w:r w:rsidRPr="00713A55">
              <w:rPr>
                <w:rFonts w:ascii="Times New Roman" w:eastAsia="Times New Roman" w:hAnsi="Times New Roman" w:cs="Times New Roman"/>
                <w:sz w:val="24"/>
                <w:szCs w:val="24"/>
                <w:lang w:eastAsia="es-AR"/>
              </w:rPr>
              <w:t xml:space="preserve">. El juicio no se encuentra registrado en la Base de Datos. Se invoca el </w:t>
            </w:r>
            <w:r w:rsidRPr="00713A55">
              <w:rPr>
                <w:rFonts w:ascii="Times New Roman" w:eastAsia="Times New Roman" w:hAnsi="Times New Roman" w:cs="Times New Roman"/>
                <w:b/>
                <w:bCs/>
                <w:sz w:val="24"/>
                <w:szCs w:val="24"/>
                <w:lang w:eastAsia="es-AR"/>
              </w:rPr>
              <w:t>CU07 – Registrar Juicio</w:t>
            </w:r>
            <w:r w:rsidRPr="00713A55">
              <w:rPr>
                <w:rFonts w:ascii="Times New Roman" w:eastAsia="Times New Roman" w:hAnsi="Times New Roman" w:cs="Times New Roman"/>
                <w:sz w:val="24"/>
                <w:szCs w:val="24"/>
                <w:lang w:eastAsia="es-AR"/>
              </w:rPr>
              <w:t>.</w:t>
            </w:r>
          </w:p>
        </w:tc>
      </w:tr>
      <w:tr w:rsidR="00713A55" w:rsidRPr="00713A55" w:rsidTr="00477938">
        <w:trPr>
          <w:trHeight w:val="390"/>
          <w:tblCellSpacing w:w="0" w:type="dxa"/>
        </w:trPr>
        <w:tc>
          <w:tcPr>
            <w:tcW w:w="2500" w:type="pct"/>
            <w:gridSpan w:val="3"/>
            <w:shd w:val="clear" w:color="auto" w:fill="FFFFFF"/>
            <w:hideMark/>
          </w:tcPr>
          <w:p w:rsidR="00713A55" w:rsidRPr="00713A55" w:rsidRDefault="00713A55" w:rsidP="003A3CAC">
            <w:pPr>
              <w:numPr>
                <w:ilvl w:val="0"/>
                <w:numId w:val="42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presiona el botón “Registrar”</w:t>
            </w:r>
            <w:r w:rsidR="00125378">
              <w:rPr>
                <w:rFonts w:ascii="Times New Roman" w:eastAsia="Times New Roman" w:hAnsi="Times New Roman" w:cs="Times New Roman"/>
                <w:sz w:val="24"/>
                <w:szCs w:val="24"/>
                <w:lang w:eastAsia="es-AR"/>
              </w:rPr>
              <w:t>.</w:t>
            </w:r>
          </w:p>
        </w:tc>
        <w:tc>
          <w:tcPr>
            <w:tcW w:w="2500" w:type="pct"/>
            <w:gridSpan w:val="4"/>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77938">
        <w:trPr>
          <w:trHeight w:val="390"/>
          <w:tblCellSpacing w:w="0" w:type="dxa"/>
        </w:trPr>
        <w:tc>
          <w:tcPr>
            <w:tcW w:w="2500" w:type="pct"/>
            <w:gridSpan w:val="3"/>
            <w:shd w:val="clear" w:color="auto" w:fill="FFFFFF"/>
            <w:hideMark/>
          </w:tcPr>
          <w:p w:rsidR="00713A55" w:rsidRPr="00713A55" w:rsidRDefault="00713A55" w:rsidP="003A3CAC">
            <w:pPr>
              <w:numPr>
                <w:ilvl w:val="0"/>
                <w:numId w:val="42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4"/>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77938">
        <w:trPr>
          <w:trHeight w:val="390"/>
          <w:tblCellSpacing w:w="0" w:type="dxa"/>
        </w:trPr>
        <w:tc>
          <w:tcPr>
            <w:tcW w:w="2500" w:type="pct"/>
            <w:gridSpan w:val="3"/>
            <w:shd w:val="clear" w:color="auto" w:fill="FFFFFF"/>
            <w:hideMark/>
          </w:tcPr>
          <w:p w:rsidR="00713A55" w:rsidRPr="00713A55" w:rsidRDefault="00713A55" w:rsidP="003A3CAC">
            <w:pPr>
              <w:numPr>
                <w:ilvl w:val="0"/>
                <w:numId w:val="42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módulo de fiscalización registra el juicio conexo.</w:t>
            </w:r>
          </w:p>
        </w:tc>
        <w:tc>
          <w:tcPr>
            <w:tcW w:w="2500" w:type="pct"/>
            <w:gridSpan w:val="4"/>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77938">
        <w:trPr>
          <w:trHeight w:val="390"/>
          <w:tblCellSpacing w:w="0" w:type="dxa"/>
        </w:trPr>
        <w:tc>
          <w:tcPr>
            <w:tcW w:w="2500" w:type="pct"/>
            <w:gridSpan w:val="3"/>
            <w:shd w:val="clear" w:color="auto" w:fill="FFFFFF"/>
            <w:hideMark/>
          </w:tcPr>
          <w:p w:rsidR="00713A55" w:rsidRPr="00713A55" w:rsidRDefault="00713A55" w:rsidP="003A3CAC">
            <w:pPr>
              <w:numPr>
                <w:ilvl w:val="0"/>
                <w:numId w:val="42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Fiscalizador observa en pantalla un mensaje indicando que el juicio conexo se registró con éxito.</w:t>
            </w:r>
          </w:p>
        </w:tc>
        <w:tc>
          <w:tcPr>
            <w:tcW w:w="2500" w:type="pct"/>
            <w:gridSpan w:val="4"/>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77938">
        <w:trPr>
          <w:trHeight w:val="390"/>
          <w:tblCellSpacing w:w="0" w:type="dxa"/>
        </w:trPr>
        <w:tc>
          <w:tcPr>
            <w:tcW w:w="2500" w:type="pct"/>
            <w:gridSpan w:val="3"/>
            <w:shd w:val="clear" w:color="auto" w:fill="FFFFFF"/>
            <w:hideMark/>
          </w:tcPr>
          <w:p w:rsidR="00713A55" w:rsidRPr="00713A55" w:rsidRDefault="00713A55" w:rsidP="003A3CAC">
            <w:pPr>
              <w:numPr>
                <w:ilvl w:val="0"/>
                <w:numId w:val="42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4"/>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77938">
        <w:trPr>
          <w:trHeight w:val="345"/>
          <w:tblCellSpacing w:w="0" w:type="dxa"/>
        </w:trPr>
        <w:tc>
          <w:tcPr>
            <w:tcW w:w="5000" w:type="pct"/>
            <w:gridSpan w:val="7"/>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125378">
        <w:trPr>
          <w:trHeight w:val="345"/>
          <w:tblCellSpacing w:w="0" w:type="dxa"/>
        </w:trPr>
        <w:tc>
          <w:tcPr>
            <w:tcW w:w="1550" w:type="pct"/>
            <w:gridSpan w:val="2"/>
            <w:shd w:val="clear" w:color="auto" w:fill="FFFFFF"/>
            <w:hideMark/>
          </w:tcPr>
          <w:p w:rsidR="00713A55" w:rsidRPr="00713A55" w:rsidRDefault="00713A55" w:rsidP="00125378">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83" w:type="pct"/>
            <w:gridSpan w:val="3"/>
            <w:shd w:val="clear" w:color="auto" w:fill="FFFFFF"/>
            <w:hideMark/>
          </w:tcPr>
          <w:p w:rsidR="00713A55" w:rsidRPr="00713A55" w:rsidRDefault="00713A55" w:rsidP="00125378">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567" w:type="pct"/>
            <w:gridSpan w:val="2"/>
            <w:shd w:val="clear" w:color="auto" w:fill="FFFFFF"/>
            <w:hideMark/>
          </w:tcPr>
          <w:p w:rsidR="00713A55" w:rsidRPr="00713A55" w:rsidRDefault="00713A55" w:rsidP="00125378">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125378">
        <w:trPr>
          <w:trHeight w:val="1110"/>
          <w:tblCellSpacing w:w="0" w:type="dxa"/>
        </w:trPr>
        <w:tc>
          <w:tcPr>
            <w:tcW w:w="1550" w:type="pct"/>
            <w:gridSpan w:val="2"/>
            <w:shd w:val="clear" w:color="auto" w:fill="FFFFFF"/>
            <w:hideMark/>
          </w:tcPr>
          <w:p w:rsidR="00713A55" w:rsidRPr="00713A55" w:rsidRDefault="00713A55" w:rsidP="00125378">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CU05 – Consultar Juicio</w:t>
            </w:r>
          </w:p>
        </w:tc>
        <w:tc>
          <w:tcPr>
            <w:tcW w:w="1883" w:type="pct"/>
            <w:gridSpan w:val="3"/>
            <w:shd w:val="clear" w:color="auto" w:fill="FFFFFF"/>
            <w:hideMark/>
          </w:tcPr>
          <w:p w:rsidR="00713A55" w:rsidRPr="00713A55" w:rsidRDefault="00713A55" w:rsidP="00125378">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w:t>
            </w:r>
          </w:p>
        </w:tc>
        <w:tc>
          <w:tcPr>
            <w:tcW w:w="1567" w:type="pct"/>
            <w:gridSpan w:val="2"/>
            <w:shd w:val="clear" w:color="auto" w:fill="FFFFFF"/>
            <w:hideMark/>
          </w:tcPr>
          <w:p w:rsidR="00713A55" w:rsidRPr="00713A55" w:rsidRDefault="00713A55" w:rsidP="00125378">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Cuando el Fiscalizador ingresa los datos del juicio que desea </w:t>
            </w:r>
            <w:proofErr w:type="spellStart"/>
            <w:r w:rsidRPr="00713A55">
              <w:rPr>
                <w:rFonts w:ascii="Times New Roman" w:eastAsia="Times New Roman" w:hAnsi="Times New Roman" w:cs="Times New Roman"/>
                <w:sz w:val="24"/>
                <w:szCs w:val="24"/>
                <w:lang w:eastAsia="es-AR"/>
              </w:rPr>
              <w:t>conexar</w:t>
            </w:r>
            <w:proofErr w:type="spellEnd"/>
            <w:r w:rsidRPr="00713A55">
              <w:rPr>
                <w:rFonts w:ascii="Times New Roman" w:eastAsia="Times New Roman" w:hAnsi="Times New Roman" w:cs="Times New Roman"/>
                <w:sz w:val="24"/>
                <w:szCs w:val="24"/>
                <w:lang w:eastAsia="es-AR"/>
              </w:rPr>
              <w:t xml:space="preserve"> al juicio principal.</w:t>
            </w:r>
          </w:p>
        </w:tc>
      </w:tr>
      <w:tr w:rsidR="00713A55" w:rsidRPr="00713A55" w:rsidTr="00477938">
        <w:trPr>
          <w:trHeight w:val="390"/>
          <w:tblCellSpacing w:w="0" w:type="dxa"/>
        </w:trPr>
        <w:tc>
          <w:tcPr>
            <w:tcW w:w="5000" w:type="pct"/>
            <w:gridSpan w:val="7"/>
            <w:shd w:val="clear" w:color="auto" w:fill="FFFFFF"/>
            <w:hideMark/>
          </w:tcPr>
          <w:p w:rsidR="00713A55" w:rsidRPr="00713A55" w:rsidRDefault="00713A55" w:rsidP="0047793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477938">
        <w:trPr>
          <w:trHeight w:val="390"/>
          <w:tblCellSpacing w:w="0" w:type="dxa"/>
        </w:trPr>
        <w:tc>
          <w:tcPr>
            <w:tcW w:w="1550" w:type="pct"/>
            <w:gridSpan w:val="2"/>
            <w:shd w:val="clear" w:color="auto" w:fill="FFFFFF"/>
            <w:hideMark/>
          </w:tcPr>
          <w:p w:rsidR="00713A55" w:rsidRPr="00713A55" w:rsidRDefault="00713A55" w:rsidP="006A3572">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CU</w:t>
            </w:r>
          </w:p>
        </w:tc>
        <w:tc>
          <w:tcPr>
            <w:tcW w:w="1850" w:type="pct"/>
            <w:gridSpan w:val="2"/>
            <w:shd w:val="clear" w:color="auto" w:fill="FFFFFF"/>
            <w:hideMark/>
          </w:tcPr>
          <w:p w:rsidR="00713A55" w:rsidRPr="00713A55" w:rsidRDefault="00713A55" w:rsidP="006A3572">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PASO</w:t>
            </w:r>
          </w:p>
        </w:tc>
        <w:tc>
          <w:tcPr>
            <w:tcW w:w="1600" w:type="pct"/>
            <w:gridSpan w:val="3"/>
            <w:shd w:val="clear" w:color="auto" w:fill="FFFFFF"/>
            <w:hideMark/>
          </w:tcPr>
          <w:p w:rsidR="00713A55" w:rsidRPr="00713A55" w:rsidRDefault="00713A55" w:rsidP="006A3572">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Condición</w:t>
            </w:r>
          </w:p>
        </w:tc>
      </w:tr>
      <w:tr w:rsidR="00713A55" w:rsidRPr="00713A55" w:rsidTr="00477938">
        <w:trPr>
          <w:trHeight w:val="1080"/>
          <w:tblCellSpacing w:w="0" w:type="dxa"/>
        </w:trPr>
        <w:tc>
          <w:tcPr>
            <w:tcW w:w="1550" w:type="pct"/>
            <w:gridSpan w:val="2"/>
            <w:shd w:val="clear" w:color="auto" w:fill="FFFFFF"/>
            <w:hideMark/>
          </w:tcPr>
          <w:p w:rsidR="00713A55" w:rsidRPr="00713A55" w:rsidRDefault="00713A55" w:rsidP="006A3572">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CU07 – Registrar Juicio</w:t>
            </w:r>
          </w:p>
        </w:tc>
        <w:tc>
          <w:tcPr>
            <w:tcW w:w="1850" w:type="pct"/>
            <w:gridSpan w:val="2"/>
            <w:shd w:val="clear" w:color="auto" w:fill="FFFFFF"/>
            <w:hideMark/>
          </w:tcPr>
          <w:p w:rsidR="00713A55" w:rsidRPr="00713A55" w:rsidRDefault="00713A55" w:rsidP="006A3572">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2.A.</w:t>
            </w:r>
          </w:p>
        </w:tc>
        <w:tc>
          <w:tcPr>
            <w:tcW w:w="1600" w:type="pct"/>
            <w:gridSpan w:val="3"/>
            <w:shd w:val="clear" w:color="auto" w:fill="FFFFFF"/>
            <w:hideMark/>
          </w:tcPr>
          <w:p w:rsidR="00713A55" w:rsidRPr="00713A55" w:rsidRDefault="00713A55" w:rsidP="006A3572">
            <w:pPr>
              <w:spacing w:before="100" w:beforeAutospacing="1" w:after="119" w:line="240" w:lineRule="auto"/>
              <w:jc w:val="center"/>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Cuando el Fiscalizador registra el nuevo juicio conexo que desea agregar.</w:t>
            </w:r>
          </w:p>
        </w:tc>
      </w:tr>
      <w:tr w:rsidR="00713A55" w:rsidRPr="00713A55" w:rsidTr="007B4DFD">
        <w:trPr>
          <w:trHeight w:val="3680"/>
          <w:tblCellSpacing w:w="0" w:type="dxa"/>
        </w:trPr>
        <w:tc>
          <w:tcPr>
            <w:tcW w:w="5000" w:type="pct"/>
            <w:gridSpan w:val="7"/>
            <w:shd w:val="clear" w:color="auto" w:fill="FFFFFF"/>
            <w:hideMark/>
          </w:tcPr>
          <w:p w:rsidR="00713A55" w:rsidRPr="00713A55" w:rsidRDefault="00713A55" w:rsidP="00477938">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0"/>
                <w:numId w:val="43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Un juicio se lo considera principal si cumple con la siguiente regla respecto a sus conexidades:</w:t>
            </w:r>
          </w:p>
          <w:p w:rsidR="00713A55" w:rsidRPr="00713A55" w:rsidRDefault="00713A55" w:rsidP="003A3CAC">
            <w:pPr>
              <w:numPr>
                <w:ilvl w:val="0"/>
                <w:numId w:val="43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Mismo juzgado</w:t>
            </w:r>
          </w:p>
          <w:p w:rsidR="00713A55" w:rsidRPr="00713A55" w:rsidRDefault="00713A55" w:rsidP="003A3CAC">
            <w:pPr>
              <w:numPr>
                <w:ilvl w:val="0"/>
                <w:numId w:val="43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w:t>
            </w:r>
            <w:r w:rsidR="00855267">
              <w:rPr>
                <w:rFonts w:ascii="Times New Roman" w:eastAsia="Times New Roman" w:hAnsi="Times New Roman" w:cs="Times New Roman"/>
                <w:sz w:val="24"/>
                <w:szCs w:val="24"/>
                <w:lang w:eastAsia="es-AR"/>
              </w:rPr>
              <w:t>s el</w:t>
            </w:r>
            <w:r w:rsidRPr="00713A55">
              <w:rPr>
                <w:rFonts w:ascii="Times New Roman" w:eastAsia="Times New Roman" w:hAnsi="Times New Roman" w:cs="Times New Roman"/>
                <w:sz w:val="24"/>
                <w:szCs w:val="24"/>
                <w:lang w:eastAsia="es-AR"/>
              </w:rPr>
              <w:t xml:space="preserve"> de menor año </w:t>
            </w:r>
          </w:p>
          <w:p w:rsidR="00713A55" w:rsidRPr="00713A55" w:rsidRDefault="00713A55" w:rsidP="003A3CAC">
            <w:pPr>
              <w:numPr>
                <w:ilvl w:val="0"/>
                <w:numId w:val="43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Si son del mismo año, entonces, el de menor nro. de expediente</w:t>
            </w:r>
            <w:r w:rsidR="00855267">
              <w:rPr>
                <w:rFonts w:ascii="Times New Roman" w:eastAsia="Times New Roman" w:hAnsi="Times New Roman" w:cs="Times New Roman"/>
                <w:sz w:val="24"/>
                <w:szCs w:val="24"/>
                <w:lang w:eastAsia="es-AR"/>
              </w:rPr>
              <w:t>.</w:t>
            </w:r>
          </w:p>
          <w:p w:rsidR="00713A55" w:rsidRPr="006A3572" w:rsidRDefault="00713A55" w:rsidP="003A3CAC">
            <w:pPr>
              <w:pStyle w:val="ListParagraph"/>
              <w:numPr>
                <w:ilvl w:val="0"/>
                <w:numId w:val="465"/>
              </w:numPr>
              <w:spacing w:before="100" w:beforeAutospacing="1" w:after="0" w:line="240" w:lineRule="auto"/>
              <w:jc w:val="both"/>
              <w:rPr>
                <w:rFonts w:ascii="Times New Roman" w:eastAsia="Times New Roman" w:hAnsi="Times New Roman" w:cs="Times New Roman"/>
                <w:sz w:val="24"/>
                <w:szCs w:val="24"/>
                <w:lang w:eastAsia="es-AR"/>
              </w:rPr>
            </w:pPr>
            <w:r w:rsidRPr="006A3572">
              <w:rPr>
                <w:rFonts w:ascii="Times New Roman" w:eastAsia="Times New Roman" w:hAnsi="Times New Roman" w:cs="Times New Roman"/>
                <w:sz w:val="24"/>
                <w:szCs w:val="24"/>
                <w:lang w:eastAsia="es-AR"/>
              </w:rPr>
              <w:br w:type="page"/>
              <w:t xml:space="preserve">Si el nuevo juicio que se desea </w:t>
            </w:r>
            <w:proofErr w:type="spellStart"/>
            <w:r w:rsidRPr="006A3572">
              <w:rPr>
                <w:rFonts w:ascii="Times New Roman" w:eastAsia="Times New Roman" w:hAnsi="Times New Roman" w:cs="Times New Roman"/>
                <w:sz w:val="24"/>
                <w:szCs w:val="24"/>
                <w:lang w:eastAsia="es-AR"/>
              </w:rPr>
              <w:t>conexar</w:t>
            </w:r>
            <w:proofErr w:type="spellEnd"/>
            <w:r w:rsidRPr="006A3572">
              <w:rPr>
                <w:rFonts w:ascii="Times New Roman" w:eastAsia="Times New Roman" w:hAnsi="Times New Roman" w:cs="Times New Roman"/>
                <w:sz w:val="24"/>
                <w:szCs w:val="24"/>
                <w:lang w:eastAsia="es-AR"/>
              </w:rPr>
              <w:t xml:space="preserve"> es el juicio principal, una vez establecida la conexidad, la solicitud de fiscalización es transferida al fiscalizador del principal (si es que tiene asignado uno y difiere del fiscalizador que estableció la conexidad). Caso contrario, la solicitud de fiscalización no se transfiere.</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E740AA">
        <w:trPr>
          <w:trHeight w:val="240"/>
          <w:tblCellSpacing w:w="0" w:type="dxa"/>
        </w:trPr>
        <w:tc>
          <w:tcPr>
            <w:tcW w:w="4350" w:type="pct"/>
            <w:gridSpan w:val="3"/>
            <w:shd w:val="clear" w:color="auto" w:fill="BFBFBF" w:themeFill="background1" w:themeFillShade="B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Modificar Carga de Trabajo</w:t>
            </w:r>
          </w:p>
        </w:tc>
        <w:tc>
          <w:tcPr>
            <w:tcW w:w="650" w:type="pct"/>
            <w:shd w:val="clear" w:color="auto" w:fill="BFBFBF" w:themeFill="background1" w:themeFillShade="B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60</w:t>
            </w:r>
          </w:p>
        </w:tc>
      </w:tr>
      <w:tr w:rsidR="00713A55" w:rsidRPr="00713A55" w:rsidTr="004468DC">
        <w:trPr>
          <w:trHeight w:val="180"/>
          <w:tblCellSpacing w:w="0" w:type="dxa"/>
        </w:trPr>
        <w:tc>
          <w:tcPr>
            <w:tcW w:w="5000" w:type="pct"/>
            <w:gridSpan w:val="4"/>
            <w:shd w:val="clear" w:color="auto" w:fill="FFFFFF"/>
            <w:hideMark/>
          </w:tcPr>
          <w:p w:rsidR="00713A55" w:rsidRPr="00713A55" w:rsidRDefault="00713A55" w:rsidP="004468DC">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Jefe Fiscalizadores, Base de Datos</w:t>
            </w:r>
          </w:p>
        </w:tc>
      </w:tr>
      <w:tr w:rsidR="00713A55" w:rsidRPr="00713A55" w:rsidTr="004468DC">
        <w:trPr>
          <w:trHeight w:val="180"/>
          <w:tblCellSpacing w:w="0" w:type="dxa"/>
        </w:trPr>
        <w:tc>
          <w:tcPr>
            <w:tcW w:w="5000" w:type="pct"/>
            <w:gridSpan w:val="4"/>
            <w:shd w:val="clear" w:color="auto" w:fill="FFFFFF"/>
            <w:hideMark/>
          </w:tcPr>
          <w:p w:rsidR="00713A55" w:rsidRPr="00713A55" w:rsidRDefault="00713A55" w:rsidP="004468DC">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Asignar un puntaje a la carga de trabajo de los Fiscalizadores</w:t>
            </w:r>
          </w:p>
        </w:tc>
      </w:tr>
      <w:tr w:rsidR="00713A55" w:rsidRPr="00713A55" w:rsidTr="004468DC">
        <w:trPr>
          <w:trHeight w:val="180"/>
          <w:tblCellSpacing w:w="0" w:type="dxa"/>
        </w:trPr>
        <w:tc>
          <w:tcPr>
            <w:tcW w:w="5000" w:type="pct"/>
            <w:gridSpan w:val="4"/>
            <w:shd w:val="clear" w:color="auto" w:fill="FFFFFF"/>
            <w:hideMark/>
          </w:tcPr>
          <w:p w:rsidR="00713A55" w:rsidRPr="00713A55" w:rsidRDefault="00713A55" w:rsidP="004468DC">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4468DC">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Jefe Fiscalizadores está autenticado en el módulo de fiscalización</w:t>
            </w:r>
          </w:p>
        </w:tc>
      </w:tr>
      <w:tr w:rsidR="00713A55" w:rsidRPr="00713A55" w:rsidTr="00277D36">
        <w:trPr>
          <w:tblCellSpacing w:w="0" w:type="dxa"/>
        </w:trPr>
        <w:tc>
          <w:tcPr>
            <w:tcW w:w="946" w:type="pct"/>
            <w:shd w:val="clear" w:color="auto" w:fill="FFFFFF"/>
            <w:hideMark/>
          </w:tcPr>
          <w:p w:rsidR="00713A55" w:rsidRPr="00713A55" w:rsidRDefault="004468DC" w:rsidP="004468DC">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modificó la carga de trabajo.</w:t>
            </w:r>
          </w:p>
        </w:tc>
      </w:tr>
      <w:tr w:rsidR="00713A55" w:rsidRPr="00713A55" w:rsidTr="00277D36">
        <w:trPr>
          <w:tblCellSpacing w:w="0" w:type="dxa"/>
        </w:trPr>
        <w:tc>
          <w:tcPr>
            <w:tcW w:w="946" w:type="pct"/>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modificó la carga de trabajo</w:t>
            </w:r>
          </w:p>
        </w:tc>
      </w:tr>
      <w:tr w:rsidR="00713A55" w:rsidRPr="00713A55" w:rsidTr="004468DC">
        <w:trPr>
          <w:trHeight w:val="435"/>
          <w:tblCellSpacing w:w="0" w:type="dxa"/>
        </w:trPr>
        <w:tc>
          <w:tcPr>
            <w:tcW w:w="2500" w:type="pct"/>
            <w:gridSpan w:val="2"/>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lastRenderedPageBreak/>
              <w:t>Flujo Principal</w:t>
            </w:r>
          </w:p>
        </w:tc>
        <w:tc>
          <w:tcPr>
            <w:tcW w:w="2500" w:type="pct"/>
            <w:gridSpan w:val="2"/>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4468DC">
        <w:trPr>
          <w:trHeight w:val="735"/>
          <w:tblCellSpacing w:w="0" w:type="dxa"/>
        </w:trPr>
        <w:tc>
          <w:tcPr>
            <w:tcW w:w="2500" w:type="pct"/>
            <w:gridSpan w:val="2"/>
            <w:shd w:val="clear" w:color="auto" w:fill="FFFFFF"/>
            <w:hideMark/>
          </w:tcPr>
          <w:p w:rsidR="00713A55" w:rsidRPr="00713A55" w:rsidRDefault="00713A55" w:rsidP="003A3CAC">
            <w:pPr>
              <w:numPr>
                <w:ilvl w:val="0"/>
                <w:numId w:val="432"/>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Jefe Fiscalizadores observa la pantalla para modificar el puntaje</w:t>
            </w:r>
            <w:r w:rsidR="00277D36">
              <w:rPr>
                <w:rFonts w:ascii="Times New Roman" w:eastAsia="Times New Roman" w:hAnsi="Times New Roman" w:cs="Times New Roman"/>
                <w:sz w:val="24"/>
                <w:szCs w:val="24"/>
                <w:lang w:eastAsia="es-AR"/>
              </w:rPr>
              <w:t>:</w:t>
            </w:r>
          </w:p>
          <w:p w:rsidR="00713A55" w:rsidRPr="00713A55" w:rsidRDefault="00713A55" w:rsidP="003A3CAC">
            <w:pPr>
              <w:numPr>
                <w:ilvl w:val="0"/>
                <w:numId w:val="43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Fiscalizador</w:t>
            </w:r>
          </w:p>
          <w:p w:rsidR="00713A55" w:rsidRPr="00713A55" w:rsidRDefault="00713A55" w:rsidP="003A3CAC">
            <w:pPr>
              <w:numPr>
                <w:ilvl w:val="0"/>
                <w:numId w:val="433"/>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Puntaje acumulado</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468DC">
        <w:trPr>
          <w:trHeight w:val="690"/>
          <w:tblCellSpacing w:w="0" w:type="dxa"/>
        </w:trPr>
        <w:tc>
          <w:tcPr>
            <w:tcW w:w="2500" w:type="pct"/>
            <w:gridSpan w:val="2"/>
            <w:shd w:val="clear" w:color="auto" w:fill="FFFFFF"/>
            <w:hideMark/>
          </w:tcPr>
          <w:p w:rsidR="00713A55" w:rsidRPr="00713A55" w:rsidRDefault="00713A55" w:rsidP="003A3CAC">
            <w:pPr>
              <w:numPr>
                <w:ilvl w:val="0"/>
                <w:numId w:val="43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Jefe Fiscalizadores selecciona un Fiscalizador e ingresa un puntaje</w:t>
            </w:r>
          </w:p>
        </w:tc>
        <w:tc>
          <w:tcPr>
            <w:tcW w:w="2500" w:type="pct"/>
            <w:gridSpan w:val="2"/>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B20D6">
        <w:trPr>
          <w:trHeight w:val="708"/>
          <w:tblCellSpacing w:w="0" w:type="dxa"/>
        </w:trPr>
        <w:tc>
          <w:tcPr>
            <w:tcW w:w="2500" w:type="pct"/>
            <w:gridSpan w:val="2"/>
            <w:shd w:val="clear" w:color="auto" w:fill="FFFFFF"/>
            <w:hideMark/>
          </w:tcPr>
          <w:p w:rsidR="00713A55" w:rsidRPr="00713A55" w:rsidRDefault="00713A55" w:rsidP="003A3CAC">
            <w:pPr>
              <w:numPr>
                <w:ilvl w:val="0"/>
                <w:numId w:val="43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2"/>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468DC">
        <w:trPr>
          <w:trHeight w:val="915"/>
          <w:tblCellSpacing w:w="0" w:type="dxa"/>
        </w:trPr>
        <w:tc>
          <w:tcPr>
            <w:tcW w:w="2500" w:type="pct"/>
            <w:gridSpan w:val="2"/>
            <w:shd w:val="clear" w:color="auto" w:fill="FFFFFF"/>
            <w:hideMark/>
          </w:tcPr>
          <w:p w:rsidR="00713A55" w:rsidRPr="00713A55" w:rsidRDefault="00713A55" w:rsidP="003A3CAC">
            <w:pPr>
              <w:numPr>
                <w:ilvl w:val="0"/>
                <w:numId w:val="43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el nuevo puntaje del Fiscalizador seleccionado.</w:t>
            </w:r>
          </w:p>
        </w:tc>
        <w:tc>
          <w:tcPr>
            <w:tcW w:w="2500" w:type="pct"/>
            <w:gridSpan w:val="2"/>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468DC">
        <w:trPr>
          <w:trHeight w:val="915"/>
          <w:tblCellSpacing w:w="0" w:type="dxa"/>
        </w:trPr>
        <w:tc>
          <w:tcPr>
            <w:tcW w:w="2500" w:type="pct"/>
            <w:gridSpan w:val="2"/>
            <w:shd w:val="clear" w:color="auto" w:fill="FFFFFF"/>
            <w:hideMark/>
          </w:tcPr>
          <w:p w:rsidR="00713A55" w:rsidRPr="00713A55" w:rsidRDefault="00713A55" w:rsidP="003A3CAC">
            <w:pPr>
              <w:numPr>
                <w:ilvl w:val="0"/>
                <w:numId w:val="43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w:t>
            </w:r>
            <w:r w:rsidR="000B20D6">
              <w:rPr>
                <w:rFonts w:ascii="Times New Roman" w:eastAsia="Times New Roman" w:hAnsi="Times New Roman" w:cs="Times New Roman"/>
                <w:sz w:val="24"/>
                <w:szCs w:val="24"/>
                <w:lang w:eastAsia="es-AR"/>
              </w:rPr>
              <w:t xml:space="preserve">Jefe </w:t>
            </w:r>
            <w:r w:rsidRPr="00713A55">
              <w:rPr>
                <w:rFonts w:ascii="Times New Roman" w:eastAsia="Times New Roman" w:hAnsi="Times New Roman" w:cs="Times New Roman"/>
                <w:sz w:val="24"/>
                <w:szCs w:val="24"/>
                <w:lang w:eastAsia="es-AR"/>
              </w:rPr>
              <w:t>Fiscalizador</w:t>
            </w:r>
            <w:r w:rsidR="000B20D6">
              <w:rPr>
                <w:rFonts w:ascii="Times New Roman" w:eastAsia="Times New Roman" w:hAnsi="Times New Roman" w:cs="Times New Roman"/>
                <w:sz w:val="24"/>
                <w:szCs w:val="24"/>
                <w:lang w:eastAsia="es-AR"/>
              </w:rPr>
              <w:t>es</w:t>
            </w:r>
            <w:r w:rsidRPr="00713A55">
              <w:rPr>
                <w:rFonts w:ascii="Times New Roman" w:eastAsia="Times New Roman" w:hAnsi="Times New Roman" w:cs="Times New Roman"/>
                <w:sz w:val="24"/>
                <w:szCs w:val="24"/>
                <w:lang w:eastAsia="es-AR"/>
              </w:rPr>
              <w:t xml:space="preserve"> observa en pantalla un mensaje indicando que el puntaje se registró con éxito</w:t>
            </w:r>
          </w:p>
        </w:tc>
        <w:tc>
          <w:tcPr>
            <w:tcW w:w="2500" w:type="pct"/>
            <w:gridSpan w:val="2"/>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468DC">
        <w:trPr>
          <w:trHeight w:val="390"/>
          <w:tblCellSpacing w:w="0" w:type="dxa"/>
        </w:trPr>
        <w:tc>
          <w:tcPr>
            <w:tcW w:w="2500" w:type="pct"/>
            <w:gridSpan w:val="2"/>
            <w:shd w:val="clear" w:color="auto" w:fill="FFFFFF"/>
            <w:hideMark/>
          </w:tcPr>
          <w:p w:rsidR="00713A55" w:rsidRPr="00713A55" w:rsidRDefault="00713A55" w:rsidP="003A3CAC">
            <w:pPr>
              <w:numPr>
                <w:ilvl w:val="0"/>
                <w:numId w:val="43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4468DC">
        <w:trPr>
          <w:trHeight w:val="345"/>
          <w:tblCellSpacing w:w="0" w:type="dxa"/>
        </w:trPr>
        <w:tc>
          <w:tcPr>
            <w:tcW w:w="5000" w:type="pct"/>
            <w:gridSpan w:val="4"/>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4468DC">
        <w:trPr>
          <w:trHeight w:val="390"/>
          <w:tblCellSpacing w:w="0" w:type="dxa"/>
        </w:trPr>
        <w:tc>
          <w:tcPr>
            <w:tcW w:w="5000" w:type="pct"/>
            <w:gridSpan w:val="4"/>
            <w:shd w:val="clear" w:color="auto" w:fill="FFFFFF"/>
            <w:hideMark/>
          </w:tcPr>
          <w:p w:rsidR="00713A55" w:rsidRPr="00713A55" w:rsidRDefault="00713A55" w:rsidP="004468DC">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4468DC">
        <w:trPr>
          <w:trHeight w:val="525"/>
          <w:tblCellSpacing w:w="0" w:type="dxa"/>
        </w:trPr>
        <w:tc>
          <w:tcPr>
            <w:tcW w:w="5000" w:type="pct"/>
            <w:gridSpan w:val="4"/>
            <w:shd w:val="clear" w:color="auto" w:fill="FFFFFF"/>
            <w:hideMark/>
          </w:tcPr>
          <w:p w:rsidR="00713A55" w:rsidRPr="00713A55" w:rsidRDefault="00713A55" w:rsidP="004468DC">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0"/>
                <w:numId w:val="43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puntaje del fiscalizador determina la asignación de solicitudes de fiscalización. A mayor puntaje, menos solicitudes asignadas.</w:t>
            </w:r>
          </w:p>
          <w:p w:rsidR="00713A55" w:rsidRPr="00713A55" w:rsidRDefault="00713A55" w:rsidP="003A3CAC">
            <w:pPr>
              <w:numPr>
                <w:ilvl w:val="0"/>
                <w:numId w:val="43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Aquellos juicios que </w:t>
            </w:r>
            <w:r w:rsidR="00E4664A">
              <w:rPr>
                <w:rFonts w:ascii="Times New Roman" w:eastAsia="Times New Roman" w:hAnsi="Times New Roman" w:cs="Times New Roman"/>
                <w:sz w:val="24"/>
                <w:szCs w:val="24"/>
                <w:lang w:eastAsia="es-AR"/>
              </w:rPr>
              <w:t>retornan</w:t>
            </w:r>
            <w:r w:rsidRPr="00713A55">
              <w:rPr>
                <w:rFonts w:ascii="Times New Roman" w:eastAsia="Times New Roman" w:hAnsi="Times New Roman" w:cs="Times New Roman"/>
                <w:sz w:val="24"/>
                <w:szCs w:val="24"/>
                <w:lang w:eastAsia="es-AR"/>
              </w:rPr>
              <w:t xml:space="preserve"> a la Caja Forense, es decir, tuvieron una fiscalización anterior, son asignados al </w:t>
            </w:r>
            <w:r w:rsidR="00E4664A">
              <w:rPr>
                <w:rFonts w:ascii="Times New Roman" w:eastAsia="Times New Roman" w:hAnsi="Times New Roman" w:cs="Times New Roman"/>
                <w:sz w:val="24"/>
                <w:szCs w:val="24"/>
                <w:lang w:eastAsia="es-AR"/>
              </w:rPr>
              <w:t>F</w:t>
            </w:r>
            <w:r w:rsidRPr="00713A55">
              <w:rPr>
                <w:rFonts w:ascii="Times New Roman" w:eastAsia="Times New Roman" w:hAnsi="Times New Roman" w:cs="Times New Roman"/>
                <w:sz w:val="24"/>
                <w:szCs w:val="24"/>
                <w:lang w:eastAsia="es-AR"/>
              </w:rPr>
              <w:t>iscalizador</w:t>
            </w:r>
            <w:r w:rsidR="00E4664A">
              <w:rPr>
                <w:rFonts w:ascii="Times New Roman" w:eastAsia="Times New Roman" w:hAnsi="Times New Roman" w:cs="Times New Roman"/>
                <w:sz w:val="24"/>
                <w:szCs w:val="24"/>
                <w:lang w:eastAsia="es-AR"/>
              </w:rPr>
              <w:t xml:space="preserve"> original</w:t>
            </w:r>
            <w:r w:rsidRPr="00713A55">
              <w:rPr>
                <w:rFonts w:ascii="Times New Roman" w:eastAsia="Times New Roman" w:hAnsi="Times New Roman" w:cs="Times New Roman"/>
                <w:sz w:val="24"/>
                <w:szCs w:val="24"/>
                <w:lang w:eastAsia="es-AR"/>
              </w:rPr>
              <w:t xml:space="preserve">, aun cuando </w:t>
            </w:r>
            <w:r w:rsidR="00E4664A">
              <w:rPr>
                <w:rFonts w:ascii="Times New Roman" w:eastAsia="Times New Roman" w:hAnsi="Times New Roman" w:cs="Times New Roman"/>
                <w:sz w:val="24"/>
                <w:szCs w:val="24"/>
                <w:lang w:eastAsia="es-AR"/>
              </w:rPr>
              <w:t>éste sea el</w:t>
            </w:r>
            <w:r w:rsidRPr="00713A55">
              <w:rPr>
                <w:rFonts w:ascii="Times New Roman" w:eastAsia="Times New Roman" w:hAnsi="Times New Roman" w:cs="Times New Roman"/>
                <w:sz w:val="24"/>
                <w:szCs w:val="24"/>
                <w:lang w:eastAsia="es-AR"/>
              </w:rPr>
              <w:t xml:space="preserve"> </w:t>
            </w:r>
            <w:r w:rsidR="00E4664A">
              <w:rPr>
                <w:rFonts w:ascii="Times New Roman" w:eastAsia="Times New Roman" w:hAnsi="Times New Roman" w:cs="Times New Roman"/>
                <w:sz w:val="24"/>
                <w:szCs w:val="24"/>
                <w:lang w:eastAsia="es-AR"/>
              </w:rPr>
              <w:t xml:space="preserve">de </w:t>
            </w:r>
            <w:r w:rsidRPr="00713A55">
              <w:rPr>
                <w:rFonts w:ascii="Times New Roman" w:eastAsia="Times New Roman" w:hAnsi="Times New Roman" w:cs="Times New Roman"/>
                <w:sz w:val="24"/>
                <w:szCs w:val="24"/>
                <w:lang w:eastAsia="es-AR"/>
              </w:rPr>
              <w:t xml:space="preserve">mayor puntaje. La excepción a la regla, es que el Fiscalizador </w:t>
            </w:r>
            <w:r w:rsidR="00E4664A">
              <w:rPr>
                <w:rFonts w:ascii="Times New Roman" w:eastAsia="Times New Roman" w:hAnsi="Times New Roman" w:cs="Times New Roman"/>
                <w:sz w:val="24"/>
                <w:szCs w:val="24"/>
                <w:lang w:eastAsia="es-AR"/>
              </w:rPr>
              <w:t>se encuentre</w:t>
            </w:r>
            <w:r w:rsidRPr="00713A55">
              <w:rPr>
                <w:rFonts w:ascii="Times New Roman" w:eastAsia="Times New Roman" w:hAnsi="Times New Roman" w:cs="Times New Roman"/>
                <w:sz w:val="24"/>
                <w:szCs w:val="24"/>
                <w:lang w:eastAsia="es-AR"/>
              </w:rPr>
              <w:t xml:space="preserve"> deshabilitado. En éste caso, la solicitud se asigna al Fiscalizador de menor puntaje.</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E740AA">
        <w:trPr>
          <w:trHeight w:val="240"/>
          <w:tblCellSpacing w:w="0" w:type="dxa"/>
        </w:trPr>
        <w:tc>
          <w:tcPr>
            <w:tcW w:w="4350" w:type="pct"/>
            <w:gridSpan w:val="3"/>
            <w:shd w:val="clear" w:color="auto" w:fill="BFBFBF" w:themeFill="background1" w:themeFillShade="B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Habilitar Fiscalizador</w:t>
            </w:r>
          </w:p>
        </w:tc>
        <w:tc>
          <w:tcPr>
            <w:tcW w:w="650" w:type="pct"/>
            <w:shd w:val="clear" w:color="auto" w:fill="BFBFBF" w:themeFill="background1" w:themeFillShade="B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61</w:t>
            </w:r>
          </w:p>
        </w:tc>
      </w:tr>
      <w:tr w:rsidR="00713A55" w:rsidRPr="00713A55" w:rsidTr="00547FE4">
        <w:trPr>
          <w:trHeight w:val="180"/>
          <w:tblCellSpacing w:w="0" w:type="dxa"/>
        </w:trPr>
        <w:tc>
          <w:tcPr>
            <w:tcW w:w="5000" w:type="pct"/>
            <w:gridSpan w:val="4"/>
            <w:shd w:val="clear" w:color="auto" w:fill="FFFFFF"/>
            <w:hideMark/>
          </w:tcPr>
          <w:p w:rsidR="00713A55" w:rsidRPr="00713A55" w:rsidRDefault="00713A55" w:rsidP="00547FE4">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Jefe Fiscalizadores, Base de Datos</w:t>
            </w:r>
          </w:p>
        </w:tc>
      </w:tr>
      <w:tr w:rsidR="00713A55" w:rsidRPr="00713A55" w:rsidTr="00547FE4">
        <w:trPr>
          <w:trHeight w:val="180"/>
          <w:tblCellSpacing w:w="0" w:type="dxa"/>
        </w:trPr>
        <w:tc>
          <w:tcPr>
            <w:tcW w:w="5000" w:type="pct"/>
            <w:gridSpan w:val="4"/>
            <w:shd w:val="clear" w:color="auto" w:fill="FFFFFF"/>
            <w:hideMark/>
          </w:tcPr>
          <w:p w:rsidR="00713A55" w:rsidRPr="00713A55" w:rsidRDefault="00713A55" w:rsidP="00547FE4">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Habilitar a un Fiscalizador para que realice las tareas de fiscalización de expedientes.</w:t>
            </w:r>
          </w:p>
        </w:tc>
      </w:tr>
      <w:tr w:rsidR="00713A55" w:rsidRPr="00713A55" w:rsidTr="00547FE4">
        <w:trPr>
          <w:trHeight w:val="180"/>
          <w:tblCellSpacing w:w="0" w:type="dxa"/>
        </w:trPr>
        <w:tc>
          <w:tcPr>
            <w:tcW w:w="5000" w:type="pct"/>
            <w:gridSpan w:val="4"/>
            <w:shd w:val="clear" w:color="auto" w:fill="FFFFFF"/>
            <w:hideMark/>
          </w:tcPr>
          <w:p w:rsidR="00713A55" w:rsidRPr="00713A55" w:rsidRDefault="00713A55" w:rsidP="00547FE4">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547FE4">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Jefe Fiscalizadores está autenticado en el módulo de fiscalización</w:t>
            </w:r>
          </w:p>
        </w:tc>
      </w:tr>
      <w:tr w:rsidR="00713A55" w:rsidRPr="00713A55" w:rsidTr="00547FE4">
        <w:trPr>
          <w:tblCellSpacing w:w="0" w:type="dxa"/>
        </w:trPr>
        <w:tc>
          <w:tcPr>
            <w:tcW w:w="946" w:type="pct"/>
            <w:shd w:val="clear" w:color="auto" w:fill="FFFFFF"/>
            <w:hideMark/>
          </w:tcPr>
          <w:p w:rsidR="00713A55" w:rsidRPr="00713A55" w:rsidRDefault="00547FE4" w:rsidP="00547FE4">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habilitó al Fiscalizador</w:t>
            </w:r>
          </w:p>
        </w:tc>
      </w:tr>
      <w:tr w:rsidR="00713A55" w:rsidRPr="00713A55" w:rsidTr="00547FE4">
        <w:trPr>
          <w:tblCellSpacing w:w="0" w:type="dxa"/>
        </w:trPr>
        <w:tc>
          <w:tcPr>
            <w:tcW w:w="946" w:type="pct"/>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habilitó al Fiscalizador</w:t>
            </w:r>
          </w:p>
        </w:tc>
      </w:tr>
      <w:tr w:rsidR="00713A55" w:rsidRPr="00713A55" w:rsidTr="00547FE4">
        <w:trPr>
          <w:trHeight w:val="435"/>
          <w:tblCellSpacing w:w="0" w:type="dxa"/>
        </w:trPr>
        <w:tc>
          <w:tcPr>
            <w:tcW w:w="2500" w:type="pct"/>
            <w:gridSpan w:val="2"/>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547FE4">
        <w:trPr>
          <w:trHeight w:val="735"/>
          <w:tblCellSpacing w:w="0" w:type="dxa"/>
        </w:trPr>
        <w:tc>
          <w:tcPr>
            <w:tcW w:w="2500" w:type="pct"/>
            <w:gridSpan w:val="2"/>
            <w:shd w:val="clear" w:color="auto" w:fill="FFFFFF"/>
            <w:hideMark/>
          </w:tcPr>
          <w:p w:rsidR="00713A55" w:rsidRPr="00713A55" w:rsidRDefault="00713A55" w:rsidP="003A3CAC">
            <w:pPr>
              <w:numPr>
                <w:ilvl w:val="0"/>
                <w:numId w:val="440"/>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Jefe Fiscalizadores observa la pantalla para habilitar un Fiscalizador</w:t>
            </w:r>
          </w:p>
          <w:p w:rsidR="00713A55" w:rsidRPr="00713A55" w:rsidRDefault="00713A55" w:rsidP="003A3CAC">
            <w:pPr>
              <w:numPr>
                <w:ilvl w:val="0"/>
                <w:numId w:val="4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Nombre Fiscalizador</w:t>
            </w:r>
          </w:p>
          <w:p w:rsidR="00713A55" w:rsidRPr="00713A55" w:rsidRDefault="00713A55" w:rsidP="003A3CAC">
            <w:pPr>
              <w:numPr>
                <w:ilvl w:val="0"/>
                <w:numId w:val="441"/>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Fecha habilitación</w:t>
            </w:r>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47FE4">
        <w:trPr>
          <w:trHeight w:val="690"/>
          <w:tblCellSpacing w:w="0" w:type="dxa"/>
        </w:trPr>
        <w:tc>
          <w:tcPr>
            <w:tcW w:w="2500" w:type="pct"/>
            <w:gridSpan w:val="2"/>
            <w:shd w:val="clear" w:color="auto" w:fill="FFFFFF"/>
            <w:hideMark/>
          </w:tcPr>
          <w:p w:rsidR="00713A55" w:rsidRPr="00713A55" w:rsidRDefault="00713A55" w:rsidP="003A3CAC">
            <w:pPr>
              <w:numPr>
                <w:ilvl w:val="0"/>
                <w:numId w:val="44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Jefe Fiscalizadores selecciona un Fiscalizador e ingresa una fecha de habilitación.</w:t>
            </w:r>
          </w:p>
        </w:tc>
        <w:tc>
          <w:tcPr>
            <w:tcW w:w="2500" w:type="pct"/>
            <w:gridSpan w:val="2"/>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6C3DCD">
        <w:trPr>
          <w:trHeight w:val="647"/>
          <w:tblCellSpacing w:w="0" w:type="dxa"/>
        </w:trPr>
        <w:tc>
          <w:tcPr>
            <w:tcW w:w="2500" w:type="pct"/>
            <w:gridSpan w:val="2"/>
            <w:shd w:val="clear" w:color="auto" w:fill="FFFFFF"/>
            <w:hideMark/>
          </w:tcPr>
          <w:p w:rsidR="00713A55" w:rsidRPr="00713A55" w:rsidRDefault="00713A55" w:rsidP="003A3CAC">
            <w:pPr>
              <w:numPr>
                <w:ilvl w:val="0"/>
                <w:numId w:val="44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2"/>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47FE4">
        <w:trPr>
          <w:trHeight w:val="915"/>
          <w:tblCellSpacing w:w="0" w:type="dxa"/>
        </w:trPr>
        <w:tc>
          <w:tcPr>
            <w:tcW w:w="2500" w:type="pct"/>
            <w:gridSpan w:val="2"/>
            <w:shd w:val="clear" w:color="auto" w:fill="FFFFFF"/>
            <w:hideMark/>
          </w:tcPr>
          <w:p w:rsidR="00713A55" w:rsidRPr="00713A55" w:rsidRDefault="00713A55" w:rsidP="003A3CAC">
            <w:pPr>
              <w:numPr>
                <w:ilvl w:val="0"/>
                <w:numId w:val="44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la fecha de habilitación del Fiscalizador seleccionado.</w:t>
            </w:r>
          </w:p>
        </w:tc>
        <w:tc>
          <w:tcPr>
            <w:tcW w:w="2500" w:type="pct"/>
            <w:gridSpan w:val="2"/>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47FE4">
        <w:trPr>
          <w:trHeight w:val="915"/>
          <w:tblCellSpacing w:w="0" w:type="dxa"/>
        </w:trPr>
        <w:tc>
          <w:tcPr>
            <w:tcW w:w="2500" w:type="pct"/>
            <w:gridSpan w:val="2"/>
            <w:shd w:val="clear" w:color="auto" w:fill="FFFFFF"/>
            <w:hideMark/>
          </w:tcPr>
          <w:p w:rsidR="00713A55" w:rsidRPr="00713A55" w:rsidRDefault="00713A55" w:rsidP="003A3CAC">
            <w:pPr>
              <w:numPr>
                <w:ilvl w:val="0"/>
                <w:numId w:val="445"/>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Jefe Fiscalizadores observa en pantalla un mensaje indicando que la habilitación se registró con éxito.</w:t>
            </w:r>
          </w:p>
        </w:tc>
        <w:tc>
          <w:tcPr>
            <w:tcW w:w="2500" w:type="pct"/>
            <w:gridSpan w:val="2"/>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47FE4">
        <w:trPr>
          <w:trHeight w:val="390"/>
          <w:tblCellSpacing w:w="0" w:type="dxa"/>
        </w:trPr>
        <w:tc>
          <w:tcPr>
            <w:tcW w:w="2500" w:type="pct"/>
            <w:gridSpan w:val="2"/>
            <w:shd w:val="clear" w:color="auto" w:fill="FFFFFF"/>
            <w:hideMark/>
          </w:tcPr>
          <w:p w:rsidR="00713A55" w:rsidRPr="00713A55" w:rsidRDefault="00713A55" w:rsidP="003A3CAC">
            <w:pPr>
              <w:numPr>
                <w:ilvl w:val="0"/>
                <w:numId w:val="44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547FE4">
        <w:trPr>
          <w:trHeight w:val="345"/>
          <w:tblCellSpacing w:w="0" w:type="dxa"/>
        </w:trPr>
        <w:tc>
          <w:tcPr>
            <w:tcW w:w="5000" w:type="pct"/>
            <w:gridSpan w:val="4"/>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547FE4">
        <w:trPr>
          <w:trHeight w:val="390"/>
          <w:tblCellSpacing w:w="0" w:type="dxa"/>
        </w:trPr>
        <w:tc>
          <w:tcPr>
            <w:tcW w:w="5000" w:type="pct"/>
            <w:gridSpan w:val="4"/>
            <w:shd w:val="clear" w:color="auto" w:fill="FFFFFF"/>
            <w:hideMark/>
          </w:tcPr>
          <w:p w:rsidR="00713A55" w:rsidRPr="00713A55" w:rsidRDefault="00713A55" w:rsidP="00547FE4">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6C3DCD">
        <w:trPr>
          <w:trHeight w:val="1839"/>
          <w:tblCellSpacing w:w="0" w:type="dxa"/>
        </w:trPr>
        <w:tc>
          <w:tcPr>
            <w:tcW w:w="5000" w:type="pct"/>
            <w:gridSpan w:val="4"/>
            <w:shd w:val="clear" w:color="auto" w:fill="FFFFFF"/>
            <w:hideMark/>
          </w:tcPr>
          <w:p w:rsidR="00713A55" w:rsidRPr="00713A55" w:rsidRDefault="00713A55" w:rsidP="00547FE4">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0"/>
                <w:numId w:val="44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La habilitación de un Fiscalizador ocurre cuando el mismo inicia su relación laboral con la Caja Forense o por finalización de su licencia ordinaria.</w:t>
            </w:r>
          </w:p>
          <w:p w:rsidR="00713A55" w:rsidRPr="00713A55" w:rsidRDefault="00713A55" w:rsidP="003A3CAC">
            <w:pPr>
              <w:numPr>
                <w:ilvl w:val="0"/>
                <w:numId w:val="447"/>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Para actualizar su carga de trabajo, al momento de la habilitación, se le asignan los puntos de aquel Fiscalizador habilitado con </w:t>
            </w:r>
            <w:r w:rsidR="006C3DCD">
              <w:rPr>
                <w:rFonts w:ascii="Times New Roman" w:eastAsia="Times New Roman" w:hAnsi="Times New Roman" w:cs="Times New Roman"/>
                <w:sz w:val="24"/>
                <w:szCs w:val="24"/>
                <w:lang w:eastAsia="es-AR"/>
              </w:rPr>
              <w:t xml:space="preserve">el </w:t>
            </w:r>
            <w:r w:rsidRPr="00713A55">
              <w:rPr>
                <w:rFonts w:ascii="Times New Roman" w:eastAsia="Times New Roman" w:hAnsi="Times New Roman" w:cs="Times New Roman"/>
                <w:sz w:val="24"/>
                <w:szCs w:val="24"/>
                <w:lang w:eastAsia="es-AR"/>
              </w:rPr>
              <w:t>menor puntaje.</w:t>
            </w:r>
            <w:r w:rsidRPr="00713A55">
              <w:rPr>
                <w:rFonts w:ascii="Times New Roman" w:eastAsia="Times New Roman" w:hAnsi="Times New Roman" w:cs="Times New Roman"/>
                <w:sz w:val="24"/>
                <w:szCs w:val="24"/>
                <w:lang w:eastAsia="es-AR"/>
              </w:rPr>
              <w:br w:type="page"/>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E740AA">
        <w:trPr>
          <w:trHeight w:val="240"/>
          <w:tblCellSpacing w:w="0" w:type="dxa"/>
        </w:trPr>
        <w:tc>
          <w:tcPr>
            <w:tcW w:w="4350" w:type="pct"/>
            <w:gridSpan w:val="3"/>
            <w:shd w:val="clear" w:color="auto" w:fill="BFBFBF" w:themeFill="background1" w:themeFillShade="B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Deshabilitar Fiscalizador</w:t>
            </w:r>
          </w:p>
        </w:tc>
        <w:tc>
          <w:tcPr>
            <w:tcW w:w="650" w:type="pct"/>
            <w:shd w:val="clear" w:color="auto" w:fill="BFBFBF" w:themeFill="background1" w:themeFillShade="B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62</w:t>
            </w:r>
          </w:p>
        </w:tc>
      </w:tr>
      <w:tr w:rsidR="00713A55" w:rsidRPr="00713A55" w:rsidTr="00E471B5">
        <w:trPr>
          <w:trHeight w:val="180"/>
          <w:tblCellSpacing w:w="0" w:type="dxa"/>
        </w:trPr>
        <w:tc>
          <w:tcPr>
            <w:tcW w:w="5000" w:type="pct"/>
            <w:gridSpan w:val="4"/>
            <w:shd w:val="clear" w:color="auto" w:fill="FFFFFF"/>
            <w:hideMark/>
          </w:tcPr>
          <w:p w:rsidR="00713A55" w:rsidRPr="00713A55" w:rsidRDefault="00713A55" w:rsidP="00E471B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Jefe Fiscalizadores, Base de Datos</w:t>
            </w:r>
          </w:p>
        </w:tc>
      </w:tr>
      <w:tr w:rsidR="00713A55" w:rsidRPr="00713A55" w:rsidTr="00E471B5">
        <w:trPr>
          <w:trHeight w:val="180"/>
          <w:tblCellSpacing w:w="0" w:type="dxa"/>
        </w:trPr>
        <w:tc>
          <w:tcPr>
            <w:tcW w:w="5000" w:type="pct"/>
            <w:gridSpan w:val="4"/>
            <w:shd w:val="clear" w:color="auto" w:fill="FFFFFF"/>
            <w:hideMark/>
          </w:tcPr>
          <w:p w:rsidR="00713A55" w:rsidRPr="00713A55" w:rsidRDefault="00713A55" w:rsidP="00E471B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Deshabilitar a un Fiscalizador de las tareas de fiscalización de expedientes.</w:t>
            </w:r>
          </w:p>
        </w:tc>
      </w:tr>
      <w:tr w:rsidR="00713A55" w:rsidRPr="00713A55" w:rsidTr="00E471B5">
        <w:trPr>
          <w:trHeight w:val="180"/>
          <w:tblCellSpacing w:w="0" w:type="dxa"/>
        </w:trPr>
        <w:tc>
          <w:tcPr>
            <w:tcW w:w="5000" w:type="pct"/>
            <w:gridSpan w:val="4"/>
            <w:shd w:val="clear" w:color="auto" w:fill="FFFFFF"/>
            <w:hideMark/>
          </w:tcPr>
          <w:p w:rsidR="00713A55" w:rsidRPr="00713A55" w:rsidRDefault="00713A55" w:rsidP="00E471B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E471B5">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Jefe Fiscalizadores está autenticado en el módulo de fiscalización</w:t>
            </w:r>
          </w:p>
        </w:tc>
      </w:tr>
      <w:tr w:rsidR="00713A55" w:rsidRPr="00713A55" w:rsidTr="00E471B5">
        <w:trPr>
          <w:tblCellSpacing w:w="0" w:type="dxa"/>
        </w:trPr>
        <w:tc>
          <w:tcPr>
            <w:tcW w:w="946" w:type="pct"/>
            <w:shd w:val="clear" w:color="auto" w:fill="FFFFFF"/>
            <w:hideMark/>
          </w:tcPr>
          <w:p w:rsidR="00713A55" w:rsidRPr="00713A55" w:rsidRDefault="00E471B5" w:rsidP="00E471B5">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deshabilita al Fiscalizador</w:t>
            </w:r>
          </w:p>
        </w:tc>
      </w:tr>
      <w:tr w:rsidR="00713A55" w:rsidRPr="00713A55" w:rsidTr="00E471B5">
        <w:trPr>
          <w:tblCellSpacing w:w="0" w:type="dxa"/>
        </w:trPr>
        <w:tc>
          <w:tcPr>
            <w:tcW w:w="946" w:type="pct"/>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deshabilita al Fiscalizador</w:t>
            </w:r>
          </w:p>
        </w:tc>
      </w:tr>
      <w:tr w:rsidR="00713A55" w:rsidRPr="00713A55" w:rsidTr="00E471B5">
        <w:trPr>
          <w:trHeight w:val="435"/>
          <w:tblCellSpacing w:w="0" w:type="dxa"/>
        </w:trPr>
        <w:tc>
          <w:tcPr>
            <w:tcW w:w="2500" w:type="pct"/>
            <w:gridSpan w:val="2"/>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E471B5">
        <w:trPr>
          <w:trHeight w:val="735"/>
          <w:tblCellSpacing w:w="0" w:type="dxa"/>
        </w:trPr>
        <w:tc>
          <w:tcPr>
            <w:tcW w:w="2500" w:type="pct"/>
            <w:gridSpan w:val="2"/>
            <w:shd w:val="clear" w:color="auto" w:fill="FFFFFF"/>
            <w:hideMark/>
          </w:tcPr>
          <w:p w:rsidR="00713A55" w:rsidRPr="00713A55" w:rsidRDefault="00713A55" w:rsidP="003A3CAC">
            <w:pPr>
              <w:numPr>
                <w:ilvl w:val="0"/>
                <w:numId w:val="448"/>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Jefe Fiscalizadores observa la pantalla para deshabilitar un Fiscalizador</w:t>
            </w:r>
          </w:p>
          <w:p w:rsidR="00713A55" w:rsidRPr="00713A55" w:rsidRDefault="00713A55" w:rsidP="003A3CAC">
            <w:pPr>
              <w:numPr>
                <w:ilvl w:val="0"/>
                <w:numId w:val="44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Nombre Fiscalizador</w:t>
            </w:r>
          </w:p>
          <w:p w:rsidR="00713A55" w:rsidRPr="00713A55" w:rsidRDefault="00713A55" w:rsidP="003A3CAC">
            <w:pPr>
              <w:numPr>
                <w:ilvl w:val="0"/>
                <w:numId w:val="449"/>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Fecha </w:t>
            </w:r>
            <w:proofErr w:type="spellStart"/>
            <w:r w:rsidRPr="00713A55">
              <w:rPr>
                <w:rFonts w:ascii="Times New Roman" w:eastAsia="Times New Roman" w:hAnsi="Times New Roman" w:cs="Times New Roman"/>
                <w:sz w:val="24"/>
                <w:szCs w:val="24"/>
                <w:lang w:eastAsia="es-AR"/>
              </w:rPr>
              <w:t>deshabilitación</w:t>
            </w:r>
            <w:proofErr w:type="spellEnd"/>
            <w:r w:rsidRPr="00713A55">
              <w:rPr>
                <w:rFonts w:ascii="Times New Roman" w:eastAsia="Times New Roman" w:hAnsi="Times New Roman" w:cs="Times New Roman"/>
                <w:sz w:val="24"/>
                <w:szCs w:val="24"/>
                <w:lang w:eastAsia="es-AR"/>
              </w:rPr>
              <w:br w:type="page"/>
            </w:r>
          </w:p>
        </w:tc>
        <w:tc>
          <w:tcPr>
            <w:tcW w:w="2500" w:type="pct"/>
            <w:gridSpan w:val="2"/>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br w:type="page"/>
            </w:r>
          </w:p>
        </w:tc>
      </w:tr>
      <w:tr w:rsidR="00713A55" w:rsidRPr="00713A55" w:rsidTr="00E471B5">
        <w:trPr>
          <w:trHeight w:val="690"/>
          <w:tblCellSpacing w:w="0" w:type="dxa"/>
        </w:trPr>
        <w:tc>
          <w:tcPr>
            <w:tcW w:w="2500" w:type="pct"/>
            <w:gridSpan w:val="2"/>
            <w:shd w:val="clear" w:color="auto" w:fill="FFFFFF"/>
            <w:hideMark/>
          </w:tcPr>
          <w:p w:rsidR="00713A55" w:rsidRPr="00713A55" w:rsidRDefault="00713A55" w:rsidP="003A3CAC">
            <w:pPr>
              <w:numPr>
                <w:ilvl w:val="0"/>
                <w:numId w:val="45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 xml:space="preserve">El Jefe Fiscalizadores selecciona un Fiscalizador e ingresa una fecha de </w:t>
            </w:r>
            <w:proofErr w:type="spellStart"/>
            <w:r w:rsidRPr="00713A55">
              <w:rPr>
                <w:rFonts w:ascii="Times New Roman" w:eastAsia="Times New Roman" w:hAnsi="Times New Roman" w:cs="Times New Roman"/>
                <w:sz w:val="24"/>
                <w:szCs w:val="24"/>
                <w:lang w:eastAsia="es-AR"/>
              </w:rPr>
              <w:t>deshabilitación</w:t>
            </w:r>
            <w:proofErr w:type="spellEnd"/>
            <w:r w:rsidRPr="00713A55">
              <w:rPr>
                <w:rFonts w:ascii="Times New Roman" w:eastAsia="Times New Roman" w:hAnsi="Times New Roman" w:cs="Times New Roman"/>
                <w:sz w:val="24"/>
                <w:szCs w:val="24"/>
                <w:lang w:eastAsia="es-AR"/>
              </w:rPr>
              <w:t>.</w:t>
            </w:r>
          </w:p>
        </w:tc>
        <w:tc>
          <w:tcPr>
            <w:tcW w:w="2500" w:type="pct"/>
            <w:gridSpan w:val="2"/>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471B5">
        <w:trPr>
          <w:trHeight w:val="640"/>
          <w:tblCellSpacing w:w="0" w:type="dxa"/>
        </w:trPr>
        <w:tc>
          <w:tcPr>
            <w:tcW w:w="2500" w:type="pct"/>
            <w:gridSpan w:val="2"/>
            <w:shd w:val="clear" w:color="auto" w:fill="FFFFFF"/>
            <w:hideMark/>
          </w:tcPr>
          <w:p w:rsidR="00713A55" w:rsidRPr="00713A55" w:rsidRDefault="00713A55" w:rsidP="003A3CAC">
            <w:pPr>
              <w:numPr>
                <w:ilvl w:val="0"/>
                <w:numId w:val="45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2"/>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471B5">
        <w:trPr>
          <w:trHeight w:val="915"/>
          <w:tblCellSpacing w:w="0" w:type="dxa"/>
        </w:trPr>
        <w:tc>
          <w:tcPr>
            <w:tcW w:w="2500" w:type="pct"/>
            <w:gridSpan w:val="2"/>
            <w:shd w:val="clear" w:color="auto" w:fill="FFFFFF"/>
            <w:hideMark/>
          </w:tcPr>
          <w:p w:rsidR="00713A55" w:rsidRPr="00713A55" w:rsidRDefault="00713A55" w:rsidP="003A3CAC">
            <w:pPr>
              <w:numPr>
                <w:ilvl w:val="0"/>
                <w:numId w:val="452"/>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módulo de fiscalización registra la fecha de </w:t>
            </w:r>
            <w:proofErr w:type="spellStart"/>
            <w:r w:rsidRPr="00713A55">
              <w:rPr>
                <w:rFonts w:ascii="Times New Roman" w:eastAsia="Times New Roman" w:hAnsi="Times New Roman" w:cs="Times New Roman"/>
                <w:sz w:val="24"/>
                <w:szCs w:val="24"/>
                <w:lang w:eastAsia="es-AR"/>
              </w:rPr>
              <w:t>deshabilitación</w:t>
            </w:r>
            <w:proofErr w:type="spellEnd"/>
            <w:r w:rsidRPr="00713A55">
              <w:rPr>
                <w:rFonts w:ascii="Times New Roman" w:eastAsia="Times New Roman" w:hAnsi="Times New Roman" w:cs="Times New Roman"/>
                <w:sz w:val="24"/>
                <w:szCs w:val="24"/>
                <w:lang w:eastAsia="es-AR"/>
              </w:rPr>
              <w:t xml:space="preserve"> del Fiscalizador seleccionado.</w:t>
            </w:r>
          </w:p>
        </w:tc>
        <w:tc>
          <w:tcPr>
            <w:tcW w:w="2500" w:type="pct"/>
            <w:gridSpan w:val="2"/>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471B5">
        <w:trPr>
          <w:trHeight w:val="915"/>
          <w:tblCellSpacing w:w="0" w:type="dxa"/>
        </w:trPr>
        <w:tc>
          <w:tcPr>
            <w:tcW w:w="2500" w:type="pct"/>
            <w:gridSpan w:val="2"/>
            <w:shd w:val="clear" w:color="auto" w:fill="FFFFFF"/>
            <w:hideMark/>
          </w:tcPr>
          <w:p w:rsidR="00713A55" w:rsidRPr="00713A55" w:rsidRDefault="00713A55" w:rsidP="003A3CAC">
            <w:pPr>
              <w:numPr>
                <w:ilvl w:val="0"/>
                <w:numId w:val="453"/>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El Jefe Fiscalizadores observa en pantalla un mensaje indicando que la </w:t>
            </w:r>
            <w:proofErr w:type="spellStart"/>
            <w:r w:rsidRPr="00713A55">
              <w:rPr>
                <w:rFonts w:ascii="Times New Roman" w:eastAsia="Times New Roman" w:hAnsi="Times New Roman" w:cs="Times New Roman"/>
                <w:sz w:val="24"/>
                <w:szCs w:val="24"/>
                <w:lang w:eastAsia="es-AR"/>
              </w:rPr>
              <w:t>deshabilitación</w:t>
            </w:r>
            <w:proofErr w:type="spellEnd"/>
            <w:r w:rsidRPr="00713A55">
              <w:rPr>
                <w:rFonts w:ascii="Times New Roman" w:eastAsia="Times New Roman" w:hAnsi="Times New Roman" w:cs="Times New Roman"/>
                <w:sz w:val="24"/>
                <w:szCs w:val="24"/>
                <w:lang w:eastAsia="es-AR"/>
              </w:rPr>
              <w:t xml:space="preserve"> se registró con éxito.</w:t>
            </w:r>
          </w:p>
        </w:tc>
        <w:tc>
          <w:tcPr>
            <w:tcW w:w="2500" w:type="pct"/>
            <w:gridSpan w:val="2"/>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471B5">
        <w:trPr>
          <w:trHeight w:val="390"/>
          <w:tblCellSpacing w:w="0" w:type="dxa"/>
        </w:trPr>
        <w:tc>
          <w:tcPr>
            <w:tcW w:w="2500" w:type="pct"/>
            <w:gridSpan w:val="2"/>
            <w:shd w:val="clear" w:color="auto" w:fill="FFFFFF"/>
            <w:hideMark/>
          </w:tcPr>
          <w:p w:rsidR="00713A55" w:rsidRPr="00713A55" w:rsidRDefault="00713A55" w:rsidP="003A3CAC">
            <w:pPr>
              <w:numPr>
                <w:ilvl w:val="0"/>
                <w:numId w:val="454"/>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E471B5">
        <w:trPr>
          <w:trHeight w:val="345"/>
          <w:tblCellSpacing w:w="0" w:type="dxa"/>
        </w:trPr>
        <w:tc>
          <w:tcPr>
            <w:tcW w:w="5000" w:type="pct"/>
            <w:gridSpan w:val="4"/>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E471B5">
        <w:trPr>
          <w:trHeight w:val="390"/>
          <w:tblCellSpacing w:w="0" w:type="dxa"/>
        </w:trPr>
        <w:tc>
          <w:tcPr>
            <w:tcW w:w="5000" w:type="pct"/>
            <w:gridSpan w:val="4"/>
            <w:shd w:val="clear" w:color="auto" w:fill="FFFFFF"/>
            <w:hideMark/>
          </w:tcPr>
          <w:p w:rsidR="00713A55" w:rsidRPr="00713A55" w:rsidRDefault="00713A55" w:rsidP="00E471B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E471B5">
        <w:trPr>
          <w:trHeight w:val="525"/>
          <w:tblCellSpacing w:w="0" w:type="dxa"/>
        </w:trPr>
        <w:tc>
          <w:tcPr>
            <w:tcW w:w="5000" w:type="pct"/>
            <w:gridSpan w:val="4"/>
            <w:shd w:val="clear" w:color="auto" w:fill="FFFFFF"/>
            <w:hideMark/>
          </w:tcPr>
          <w:p w:rsidR="00713A55" w:rsidRPr="00713A55" w:rsidRDefault="00713A55" w:rsidP="00E471B5">
            <w:p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p w:rsidR="00713A55" w:rsidRPr="00713A55" w:rsidRDefault="00713A55" w:rsidP="00720CB8">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 xml:space="preserve">La </w:t>
            </w:r>
            <w:proofErr w:type="spellStart"/>
            <w:r w:rsidRPr="00713A55">
              <w:rPr>
                <w:rFonts w:ascii="Times New Roman" w:eastAsia="Times New Roman" w:hAnsi="Times New Roman" w:cs="Times New Roman"/>
                <w:sz w:val="24"/>
                <w:szCs w:val="24"/>
                <w:lang w:eastAsia="es-AR"/>
              </w:rPr>
              <w:t>deshabilitación</w:t>
            </w:r>
            <w:proofErr w:type="spellEnd"/>
            <w:r w:rsidRPr="00713A55">
              <w:rPr>
                <w:rFonts w:ascii="Times New Roman" w:eastAsia="Times New Roman" w:hAnsi="Times New Roman" w:cs="Times New Roman"/>
                <w:sz w:val="24"/>
                <w:szCs w:val="24"/>
                <w:lang w:eastAsia="es-AR"/>
              </w:rPr>
              <w:t xml:space="preserve"> de un Fiscalizador ocurre cuando el mismo termina su relación laboral con la Caja Forense o por licencia ordinaria.</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5"/>
        <w:gridCol w:w="2835"/>
        <w:gridCol w:w="3375"/>
        <w:gridCol w:w="1186"/>
      </w:tblGrid>
      <w:tr w:rsidR="00713A55" w:rsidRPr="00713A55" w:rsidTr="00E740AA">
        <w:trPr>
          <w:trHeight w:val="240"/>
          <w:tblCellSpacing w:w="0" w:type="dxa"/>
        </w:trPr>
        <w:tc>
          <w:tcPr>
            <w:tcW w:w="4350" w:type="pct"/>
            <w:gridSpan w:val="3"/>
            <w:shd w:val="clear" w:color="auto" w:fill="BFBFBF" w:themeFill="background1" w:themeFillShade="B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Nombre</w:t>
            </w:r>
            <w:r w:rsidRPr="00713A55">
              <w:rPr>
                <w:rFonts w:ascii="Times New Roman" w:eastAsia="Times New Roman" w:hAnsi="Times New Roman" w:cs="Times New Roman"/>
                <w:sz w:val="24"/>
                <w:szCs w:val="24"/>
                <w:lang w:eastAsia="es-AR"/>
              </w:rPr>
              <w:t>: Registrar valor JUS</w:t>
            </w:r>
          </w:p>
        </w:tc>
        <w:tc>
          <w:tcPr>
            <w:tcW w:w="650" w:type="pct"/>
            <w:shd w:val="clear" w:color="auto" w:fill="BFBFBF" w:themeFill="background1" w:themeFillShade="B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Nro.</w:t>
            </w:r>
            <w:r w:rsidRPr="00713A55">
              <w:rPr>
                <w:rFonts w:ascii="Times New Roman" w:eastAsia="Times New Roman" w:hAnsi="Times New Roman" w:cs="Times New Roman"/>
                <w:sz w:val="24"/>
                <w:szCs w:val="24"/>
                <w:lang w:eastAsia="es-AR"/>
              </w:rPr>
              <w:t>: 63</w:t>
            </w:r>
          </w:p>
        </w:tc>
      </w:tr>
      <w:tr w:rsidR="00713A55" w:rsidRPr="00713A55" w:rsidTr="00004F95">
        <w:trPr>
          <w:trHeight w:val="180"/>
          <w:tblCellSpacing w:w="0" w:type="dxa"/>
        </w:trPr>
        <w:tc>
          <w:tcPr>
            <w:tcW w:w="5000" w:type="pct"/>
            <w:gridSpan w:val="4"/>
            <w:shd w:val="clear" w:color="auto" w:fill="FFFFFF"/>
            <w:hideMark/>
          </w:tcPr>
          <w:p w:rsidR="00713A55" w:rsidRPr="00713A55" w:rsidRDefault="00713A55" w:rsidP="00004F9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Actores</w:t>
            </w:r>
            <w:r w:rsidRPr="00713A55">
              <w:rPr>
                <w:rFonts w:ascii="Times New Roman" w:eastAsia="Times New Roman" w:hAnsi="Times New Roman" w:cs="Times New Roman"/>
                <w:sz w:val="24"/>
                <w:szCs w:val="24"/>
                <w:lang w:eastAsia="es-AR"/>
              </w:rPr>
              <w:t>: Jefe Fiscalizadores, Base de Datos</w:t>
            </w:r>
          </w:p>
        </w:tc>
      </w:tr>
      <w:tr w:rsidR="00713A55" w:rsidRPr="00713A55" w:rsidTr="00004F95">
        <w:trPr>
          <w:trHeight w:val="180"/>
          <w:tblCellSpacing w:w="0" w:type="dxa"/>
        </w:trPr>
        <w:tc>
          <w:tcPr>
            <w:tcW w:w="5000" w:type="pct"/>
            <w:gridSpan w:val="4"/>
            <w:shd w:val="clear" w:color="auto" w:fill="FFFFFF"/>
            <w:hideMark/>
          </w:tcPr>
          <w:p w:rsidR="00713A55" w:rsidRPr="00713A55" w:rsidRDefault="00713A55" w:rsidP="00004F9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Objetivo</w:t>
            </w:r>
            <w:r w:rsidRPr="00713A55">
              <w:rPr>
                <w:rFonts w:ascii="Times New Roman" w:eastAsia="Times New Roman" w:hAnsi="Times New Roman" w:cs="Times New Roman"/>
                <w:sz w:val="24"/>
                <w:szCs w:val="24"/>
                <w:lang w:eastAsia="es-AR"/>
              </w:rPr>
              <w:t>: Registrar un valor para la unidad JUS.</w:t>
            </w:r>
          </w:p>
        </w:tc>
      </w:tr>
      <w:tr w:rsidR="00713A55" w:rsidRPr="00713A55" w:rsidTr="00004F95">
        <w:trPr>
          <w:trHeight w:val="180"/>
          <w:tblCellSpacing w:w="0" w:type="dxa"/>
        </w:trPr>
        <w:tc>
          <w:tcPr>
            <w:tcW w:w="5000" w:type="pct"/>
            <w:gridSpan w:val="4"/>
            <w:shd w:val="clear" w:color="auto" w:fill="FFFFFF"/>
            <w:hideMark/>
          </w:tcPr>
          <w:p w:rsidR="00713A55" w:rsidRPr="00713A55" w:rsidRDefault="00713A55" w:rsidP="00004F95">
            <w:pPr>
              <w:spacing w:before="100" w:beforeAutospacing="1" w:after="119" w:line="180" w:lineRule="atLeast"/>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Precondici</w:t>
            </w:r>
            <w:r w:rsidR="00004F95">
              <w:rPr>
                <w:rFonts w:ascii="Times New Roman" w:eastAsia="Times New Roman" w:hAnsi="Times New Roman" w:cs="Times New Roman"/>
                <w:b/>
                <w:bCs/>
                <w:sz w:val="24"/>
                <w:szCs w:val="24"/>
                <w:lang w:eastAsia="es-AR"/>
              </w:rPr>
              <w:t>ón</w:t>
            </w:r>
            <w:r w:rsidRPr="00713A55">
              <w:rPr>
                <w:rFonts w:ascii="Times New Roman" w:eastAsia="Times New Roman" w:hAnsi="Times New Roman" w:cs="Times New Roman"/>
                <w:sz w:val="24"/>
                <w:szCs w:val="24"/>
                <w:lang w:eastAsia="es-AR"/>
              </w:rPr>
              <w:t>: El Jefe Fiscalizadores está autenticado en el módulo de fiscalización</w:t>
            </w:r>
          </w:p>
        </w:tc>
      </w:tr>
      <w:tr w:rsidR="00713A55" w:rsidRPr="00713A55" w:rsidTr="00004F95">
        <w:trPr>
          <w:tblCellSpacing w:w="0" w:type="dxa"/>
        </w:trPr>
        <w:tc>
          <w:tcPr>
            <w:tcW w:w="946" w:type="pct"/>
            <w:shd w:val="clear" w:color="auto" w:fill="FFFFFF"/>
            <w:hideMark/>
          </w:tcPr>
          <w:p w:rsidR="00713A55" w:rsidRPr="00713A55" w:rsidRDefault="00004F95" w:rsidP="00004F95">
            <w:pPr>
              <w:spacing w:before="100" w:beforeAutospacing="1" w:after="119" w:line="24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sz w:val="24"/>
                <w:szCs w:val="24"/>
                <w:lang w:eastAsia="es-AR"/>
              </w:rPr>
              <w:t>Post-condición</w:t>
            </w:r>
          </w:p>
        </w:tc>
        <w:tc>
          <w:tcPr>
            <w:tcW w:w="4054" w:type="pct"/>
            <w:gridSpan w:val="3"/>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Éxito</w:t>
            </w:r>
            <w:r w:rsidRPr="00713A55">
              <w:rPr>
                <w:rFonts w:ascii="Times New Roman" w:eastAsia="Times New Roman" w:hAnsi="Times New Roman" w:cs="Times New Roman"/>
                <w:sz w:val="24"/>
                <w:szCs w:val="24"/>
                <w:lang w:eastAsia="es-AR"/>
              </w:rPr>
              <w:t>: se registra el valor de la unidad JUS</w:t>
            </w:r>
          </w:p>
        </w:tc>
      </w:tr>
      <w:tr w:rsidR="00713A55" w:rsidRPr="00713A55" w:rsidTr="00004F95">
        <w:trPr>
          <w:tblCellSpacing w:w="0" w:type="dxa"/>
        </w:trPr>
        <w:tc>
          <w:tcPr>
            <w:tcW w:w="946" w:type="pct"/>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c>
          <w:tcPr>
            <w:tcW w:w="4054" w:type="pct"/>
            <w:gridSpan w:val="3"/>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Fracaso</w:t>
            </w:r>
            <w:r w:rsidRPr="00713A55">
              <w:rPr>
                <w:rFonts w:ascii="Times New Roman" w:eastAsia="Times New Roman" w:hAnsi="Times New Roman" w:cs="Times New Roman"/>
                <w:sz w:val="24"/>
                <w:szCs w:val="24"/>
                <w:lang w:eastAsia="es-AR"/>
              </w:rPr>
              <w:t>: no se puede registrar el valor de la unidad JUS</w:t>
            </w:r>
          </w:p>
        </w:tc>
      </w:tr>
      <w:tr w:rsidR="00713A55" w:rsidRPr="00713A55" w:rsidTr="00004F95">
        <w:trPr>
          <w:trHeight w:val="435"/>
          <w:tblCellSpacing w:w="0" w:type="dxa"/>
        </w:trPr>
        <w:tc>
          <w:tcPr>
            <w:tcW w:w="2500" w:type="pct"/>
            <w:gridSpan w:val="2"/>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Principal</w:t>
            </w:r>
          </w:p>
        </w:tc>
        <w:tc>
          <w:tcPr>
            <w:tcW w:w="2500" w:type="pct"/>
            <w:gridSpan w:val="2"/>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Flujo Alternativo</w:t>
            </w:r>
          </w:p>
        </w:tc>
      </w:tr>
      <w:tr w:rsidR="00713A55" w:rsidRPr="00713A55" w:rsidTr="00004F95">
        <w:trPr>
          <w:trHeight w:val="3661"/>
          <w:tblCellSpacing w:w="0" w:type="dxa"/>
        </w:trPr>
        <w:tc>
          <w:tcPr>
            <w:tcW w:w="2500" w:type="pct"/>
            <w:gridSpan w:val="2"/>
            <w:shd w:val="clear" w:color="auto" w:fill="FFFFFF"/>
            <w:hideMark/>
          </w:tcPr>
          <w:p w:rsidR="00713A55" w:rsidRPr="00713A55" w:rsidRDefault="00713A55" w:rsidP="003A3CAC">
            <w:pPr>
              <w:numPr>
                <w:ilvl w:val="0"/>
                <w:numId w:val="455"/>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lastRenderedPageBreak/>
              <w:t>El Jefe Fiscalizadores observa la pantalla para registrar el valor de la unidad JUS:</w:t>
            </w:r>
          </w:p>
          <w:p w:rsidR="00004F95" w:rsidRDefault="00713A55" w:rsidP="003A3CAC">
            <w:pPr>
              <w:numPr>
                <w:ilvl w:val="0"/>
                <w:numId w:val="456"/>
              </w:numPr>
              <w:spacing w:before="100" w:beforeAutospacing="1" w:after="0" w:line="240" w:lineRule="auto"/>
              <w:jc w:val="both"/>
              <w:rPr>
                <w:rFonts w:ascii="Times New Roman" w:eastAsia="Times New Roman" w:hAnsi="Times New Roman" w:cs="Times New Roman"/>
                <w:sz w:val="24"/>
                <w:szCs w:val="24"/>
                <w:lang w:eastAsia="es-AR"/>
              </w:rPr>
            </w:pPr>
            <w:r w:rsidRPr="00004F95">
              <w:rPr>
                <w:rFonts w:ascii="Times New Roman" w:eastAsia="Times New Roman" w:hAnsi="Times New Roman" w:cs="Times New Roman"/>
                <w:sz w:val="24"/>
                <w:szCs w:val="24"/>
                <w:lang w:eastAsia="es-AR"/>
              </w:rPr>
              <w:t>Valor unidad JUS en pesos</w:t>
            </w:r>
          </w:p>
          <w:p w:rsidR="00713A55" w:rsidRPr="00004F95" w:rsidRDefault="00713A55" w:rsidP="003A3CAC">
            <w:pPr>
              <w:numPr>
                <w:ilvl w:val="0"/>
                <w:numId w:val="456"/>
              </w:numPr>
              <w:spacing w:before="100" w:beforeAutospacing="1" w:after="0" w:line="240" w:lineRule="auto"/>
              <w:jc w:val="both"/>
              <w:rPr>
                <w:rFonts w:ascii="Times New Roman" w:eastAsia="Times New Roman" w:hAnsi="Times New Roman" w:cs="Times New Roman"/>
                <w:sz w:val="24"/>
                <w:szCs w:val="24"/>
                <w:lang w:eastAsia="es-AR"/>
              </w:rPr>
            </w:pPr>
            <w:r w:rsidRPr="00004F95">
              <w:rPr>
                <w:rFonts w:ascii="Times New Roman" w:eastAsia="Times New Roman" w:hAnsi="Times New Roman" w:cs="Times New Roman"/>
                <w:sz w:val="24"/>
                <w:szCs w:val="24"/>
                <w:lang w:eastAsia="es-AR"/>
              </w:rPr>
              <w:t>Fecha de vigencia</w:t>
            </w:r>
          </w:p>
          <w:p w:rsidR="00713A55" w:rsidRPr="00713A55" w:rsidRDefault="00713A55" w:rsidP="003A3CAC">
            <w:pPr>
              <w:numPr>
                <w:ilvl w:val="0"/>
                <w:numId w:val="4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De decreto o Público</w:t>
            </w:r>
          </w:p>
          <w:p w:rsidR="00713A55" w:rsidRPr="00713A55" w:rsidRDefault="00713A55" w:rsidP="003A3CAC">
            <w:pPr>
              <w:numPr>
                <w:ilvl w:val="0"/>
                <w:numId w:val="4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Listado</w:t>
            </w:r>
            <w:r w:rsidR="00004F95">
              <w:rPr>
                <w:rFonts w:ascii="Times New Roman" w:eastAsia="Times New Roman" w:hAnsi="Times New Roman" w:cs="Times New Roman"/>
                <w:sz w:val="24"/>
                <w:szCs w:val="24"/>
                <w:lang w:eastAsia="es-AR"/>
              </w:rPr>
              <w:t>s</w:t>
            </w:r>
            <w:r w:rsidRPr="00713A55">
              <w:rPr>
                <w:rFonts w:ascii="Times New Roman" w:eastAsia="Times New Roman" w:hAnsi="Times New Roman" w:cs="Times New Roman"/>
                <w:sz w:val="24"/>
                <w:szCs w:val="24"/>
                <w:lang w:eastAsia="es-AR"/>
              </w:rPr>
              <w:t xml:space="preserve"> histórico</w:t>
            </w:r>
            <w:r w:rsidR="00004F95">
              <w:rPr>
                <w:rFonts w:ascii="Times New Roman" w:eastAsia="Times New Roman" w:hAnsi="Times New Roman" w:cs="Times New Roman"/>
                <w:sz w:val="24"/>
                <w:szCs w:val="24"/>
                <w:lang w:eastAsia="es-AR"/>
              </w:rPr>
              <w:t>s</w:t>
            </w:r>
            <w:r w:rsidRPr="00713A55">
              <w:rPr>
                <w:rFonts w:ascii="Times New Roman" w:eastAsia="Times New Roman" w:hAnsi="Times New Roman" w:cs="Times New Roman"/>
                <w:sz w:val="24"/>
                <w:szCs w:val="24"/>
                <w:lang w:eastAsia="es-AR"/>
              </w:rPr>
              <w:t xml:space="preserve"> de valores de unidad JUS</w:t>
            </w:r>
            <w:r w:rsidR="00004F95">
              <w:rPr>
                <w:rFonts w:ascii="Times New Roman" w:eastAsia="Times New Roman" w:hAnsi="Times New Roman" w:cs="Times New Roman"/>
                <w:sz w:val="24"/>
                <w:szCs w:val="24"/>
                <w:lang w:eastAsia="es-AR"/>
              </w:rPr>
              <w:t xml:space="preserve"> público y de decreto</w:t>
            </w:r>
            <w:r w:rsidRPr="00713A55">
              <w:rPr>
                <w:rFonts w:ascii="Times New Roman" w:eastAsia="Times New Roman" w:hAnsi="Times New Roman" w:cs="Times New Roman"/>
                <w:sz w:val="24"/>
                <w:szCs w:val="24"/>
                <w:lang w:eastAsia="es-AR"/>
              </w:rPr>
              <w:t xml:space="preserve">: </w:t>
            </w:r>
          </w:p>
          <w:p w:rsidR="00713A55" w:rsidRPr="00713A55" w:rsidRDefault="00713A55" w:rsidP="003A3CAC">
            <w:pPr>
              <w:numPr>
                <w:ilvl w:val="1"/>
                <w:numId w:val="4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Monto en pesos</w:t>
            </w:r>
          </w:p>
          <w:p w:rsidR="00713A55" w:rsidRPr="00713A55" w:rsidRDefault="00713A55" w:rsidP="003A3CAC">
            <w:pPr>
              <w:numPr>
                <w:ilvl w:val="1"/>
                <w:numId w:val="4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Vigencia Desde</w:t>
            </w:r>
          </w:p>
          <w:p w:rsidR="00713A55" w:rsidRPr="00713A55" w:rsidRDefault="00713A55" w:rsidP="003A3CAC">
            <w:pPr>
              <w:numPr>
                <w:ilvl w:val="1"/>
                <w:numId w:val="456"/>
              </w:numPr>
              <w:spacing w:before="100" w:beforeAutospacing="1" w:after="0"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Vigencia Hasta</w:t>
            </w:r>
          </w:p>
          <w:p w:rsidR="00713A55" w:rsidRPr="00713A55" w:rsidRDefault="00713A55" w:rsidP="003A3CAC">
            <w:pPr>
              <w:numPr>
                <w:ilvl w:val="1"/>
                <w:numId w:val="456"/>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Prórroga</w:t>
            </w:r>
          </w:p>
        </w:tc>
        <w:tc>
          <w:tcPr>
            <w:tcW w:w="2500" w:type="pct"/>
            <w:gridSpan w:val="2"/>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04F95">
        <w:trPr>
          <w:trHeight w:val="690"/>
          <w:tblCellSpacing w:w="0" w:type="dxa"/>
        </w:trPr>
        <w:tc>
          <w:tcPr>
            <w:tcW w:w="2500" w:type="pct"/>
            <w:gridSpan w:val="2"/>
            <w:shd w:val="clear" w:color="auto" w:fill="FFFFFF"/>
            <w:hideMark/>
          </w:tcPr>
          <w:p w:rsidR="00713A55" w:rsidRPr="00713A55" w:rsidRDefault="00713A55" w:rsidP="003A3CAC">
            <w:pPr>
              <w:numPr>
                <w:ilvl w:val="0"/>
                <w:numId w:val="457"/>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Jefe Fiscalizadores ingresa los datos y presiona el botón “Aceptar”.</w:t>
            </w:r>
          </w:p>
        </w:tc>
        <w:tc>
          <w:tcPr>
            <w:tcW w:w="2500" w:type="pct"/>
            <w:gridSpan w:val="2"/>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04F95">
        <w:trPr>
          <w:trHeight w:val="615"/>
          <w:tblCellSpacing w:w="0" w:type="dxa"/>
        </w:trPr>
        <w:tc>
          <w:tcPr>
            <w:tcW w:w="2500" w:type="pct"/>
            <w:gridSpan w:val="2"/>
            <w:shd w:val="clear" w:color="auto" w:fill="FFFFFF"/>
            <w:hideMark/>
          </w:tcPr>
          <w:p w:rsidR="00713A55" w:rsidRPr="00713A55" w:rsidRDefault="00713A55" w:rsidP="003A3CAC">
            <w:pPr>
              <w:numPr>
                <w:ilvl w:val="0"/>
                <w:numId w:val="458"/>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verifica los datos ingresados.</w:t>
            </w:r>
          </w:p>
        </w:tc>
        <w:tc>
          <w:tcPr>
            <w:tcW w:w="2500" w:type="pct"/>
            <w:gridSpan w:val="2"/>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04F95">
        <w:trPr>
          <w:trHeight w:val="915"/>
          <w:tblCellSpacing w:w="0" w:type="dxa"/>
        </w:trPr>
        <w:tc>
          <w:tcPr>
            <w:tcW w:w="2500" w:type="pct"/>
            <w:gridSpan w:val="2"/>
            <w:shd w:val="clear" w:color="auto" w:fill="FFFFFF"/>
            <w:hideMark/>
          </w:tcPr>
          <w:p w:rsidR="00713A55" w:rsidRPr="00713A55" w:rsidRDefault="00713A55" w:rsidP="003A3CAC">
            <w:pPr>
              <w:numPr>
                <w:ilvl w:val="0"/>
                <w:numId w:val="459"/>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módulo de fiscalización registra el nuevo valor y registra el valor anterior como un valor histórico de unidad JUS.</w:t>
            </w:r>
          </w:p>
        </w:tc>
        <w:tc>
          <w:tcPr>
            <w:tcW w:w="2500" w:type="pct"/>
            <w:gridSpan w:val="2"/>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04F95">
        <w:trPr>
          <w:trHeight w:val="915"/>
          <w:tblCellSpacing w:w="0" w:type="dxa"/>
        </w:trPr>
        <w:tc>
          <w:tcPr>
            <w:tcW w:w="2500" w:type="pct"/>
            <w:gridSpan w:val="2"/>
            <w:shd w:val="clear" w:color="auto" w:fill="FFFFFF"/>
            <w:hideMark/>
          </w:tcPr>
          <w:p w:rsidR="00713A55" w:rsidRPr="00713A55" w:rsidRDefault="00713A55" w:rsidP="003A3CAC">
            <w:pPr>
              <w:numPr>
                <w:ilvl w:val="0"/>
                <w:numId w:val="460"/>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Jefe Fiscalizadores observa en pantalla un mensaje indicando que el nuevo valor se registró con éxito.</w:t>
            </w:r>
          </w:p>
        </w:tc>
        <w:tc>
          <w:tcPr>
            <w:tcW w:w="2500" w:type="pct"/>
            <w:gridSpan w:val="2"/>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04F95">
        <w:trPr>
          <w:trHeight w:val="390"/>
          <w:tblCellSpacing w:w="0" w:type="dxa"/>
        </w:trPr>
        <w:tc>
          <w:tcPr>
            <w:tcW w:w="2500" w:type="pct"/>
            <w:gridSpan w:val="2"/>
            <w:shd w:val="clear" w:color="auto" w:fill="FFFFFF"/>
            <w:hideMark/>
          </w:tcPr>
          <w:p w:rsidR="00713A55" w:rsidRPr="00713A55" w:rsidRDefault="00713A55" w:rsidP="003A3CAC">
            <w:pPr>
              <w:numPr>
                <w:ilvl w:val="0"/>
                <w:numId w:val="461"/>
              </w:num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t>El caso de uso termina.</w:t>
            </w:r>
          </w:p>
        </w:tc>
        <w:tc>
          <w:tcPr>
            <w:tcW w:w="2500" w:type="pct"/>
            <w:gridSpan w:val="2"/>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sz w:val="24"/>
                <w:szCs w:val="24"/>
                <w:lang w:eastAsia="es-AR"/>
              </w:rPr>
              <w:br w:type="page"/>
            </w:r>
          </w:p>
        </w:tc>
      </w:tr>
      <w:tr w:rsidR="00713A55" w:rsidRPr="00713A55" w:rsidTr="00004F95">
        <w:trPr>
          <w:trHeight w:val="345"/>
          <w:tblCellSpacing w:w="0" w:type="dxa"/>
        </w:trPr>
        <w:tc>
          <w:tcPr>
            <w:tcW w:w="5000" w:type="pct"/>
            <w:gridSpan w:val="4"/>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Inclusión</w:t>
            </w:r>
            <w:r w:rsidRPr="00713A55">
              <w:rPr>
                <w:rFonts w:ascii="Times New Roman" w:eastAsia="Times New Roman" w:hAnsi="Times New Roman" w:cs="Times New Roman"/>
                <w:sz w:val="24"/>
                <w:szCs w:val="24"/>
                <w:lang w:eastAsia="es-AR"/>
              </w:rPr>
              <w:t>:</w:t>
            </w:r>
          </w:p>
        </w:tc>
      </w:tr>
      <w:tr w:rsidR="00713A55" w:rsidRPr="00713A55" w:rsidTr="00004F95">
        <w:trPr>
          <w:trHeight w:val="390"/>
          <w:tblCellSpacing w:w="0" w:type="dxa"/>
        </w:trPr>
        <w:tc>
          <w:tcPr>
            <w:tcW w:w="5000" w:type="pct"/>
            <w:gridSpan w:val="4"/>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Asociaciones de Extensiones</w:t>
            </w:r>
            <w:r w:rsidRPr="00713A55">
              <w:rPr>
                <w:rFonts w:ascii="Times New Roman" w:eastAsia="Times New Roman" w:hAnsi="Times New Roman" w:cs="Times New Roman"/>
                <w:sz w:val="24"/>
                <w:szCs w:val="24"/>
                <w:lang w:eastAsia="es-AR"/>
              </w:rPr>
              <w:t>:</w:t>
            </w:r>
          </w:p>
        </w:tc>
      </w:tr>
      <w:tr w:rsidR="00713A55" w:rsidRPr="00713A55" w:rsidTr="00004F95">
        <w:trPr>
          <w:trHeight w:val="300"/>
          <w:tblCellSpacing w:w="0" w:type="dxa"/>
        </w:trPr>
        <w:tc>
          <w:tcPr>
            <w:tcW w:w="5000" w:type="pct"/>
            <w:gridSpan w:val="4"/>
            <w:shd w:val="clear" w:color="auto" w:fill="FFFFFF"/>
            <w:hideMark/>
          </w:tcPr>
          <w:p w:rsidR="00713A55" w:rsidRPr="00713A55" w:rsidRDefault="00713A55" w:rsidP="00004F95">
            <w:pPr>
              <w:spacing w:before="100" w:beforeAutospacing="1" w:after="119" w:line="240" w:lineRule="auto"/>
              <w:jc w:val="both"/>
              <w:rPr>
                <w:rFonts w:ascii="Times New Roman" w:eastAsia="Times New Roman" w:hAnsi="Times New Roman" w:cs="Times New Roman"/>
                <w:sz w:val="24"/>
                <w:szCs w:val="24"/>
                <w:lang w:eastAsia="es-AR"/>
              </w:rPr>
            </w:pPr>
            <w:r w:rsidRPr="00713A55">
              <w:rPr>
                <w:rFonts w:ascii="Times New Roman" w:eastAsia="Times New Roman" w:hAnsi="Times New Roman" w:cs="Times New Roman"/>
                <w:b/>
                <w:bCs/>
                <w:sz w:val="24"/>
                <w:szCs w:val="24"/>
                <w:lang w:eastAsia="es-AR"/>
              </w:rPr>
              <w:t>Observaciones</w:t>
            </w:r>
            <w:r w:rsidRPr="00713A55">
              <w:rPr>
                <w:rFonts w:ascii="Times New Roman" w:eastAsia="Times New Roman" w:hAnsi="Times New Roman" w:cs="Times New Roman"/>
                <w:sz w:val="24"/>
                <w:szCs w:val="24"/>
                <w:lang w:eastAsia="es-AR"/>
              </w:rPr>
              <w:t xml:space="preserve">: </w:t>
            </w:r>
          </w:p>
        </w:tc>
      </w:tr>
    </w:tbl>
    <w:p w:rsidR="00713A55" w:rsidRPr="00713A55" w:rsidRDefault="00713A55" w:rsidP="00713A55">
      <w:pPr>
        <w:spacing w:before="100" w:beforeAutospacing="1" w:after="0" w:line="240" w:lineRule="auto"/>
        <w:rPr>
          <w:rFonts w:ascii="Times New Roman" w:eastAsia="Times New Roman" w:hAnsi="Times New Roman" w:cs="Times New Roman"/>
          <w:sz w:val="24"/>
          <w:szCs w:val="24"/>
          <w:lang w:eastAsia="es-AR"/>
        </w:rPr>
      </w:pPr>
    </w:p>
    <w:p w:rsidR="00337A10" w:rsidRPr="004F537C" w:rsidRDefault="00337A10">
      <w:pPr>
        <w:rPr>
          <w:rFonts w:ascii="Times New Roman" w:hAnsi="Times New Roman" w:cs="Times New Roman"/>
          <w:sz w:val="24"/>
          <w:szCs w:val="24"/>
        </w:rPr>
      </w:pPr>
    </w:p>
    <w:p w:rsidR="002A58DD" w:rsidRDefault="002A58DD">
      <w:pPr>
        <w:rPr>
          <w:rFonts w:ascii="Arial" w:eastAsia="Times New Roman" w:hAnsi="Arial" w:cs="Arial"/>
          <w:sz w:val="32"/>
          <w:szCs w:val="32"/>
          <w:lang w:eastAsia="es-AR"/>
        </w:rPr>
      </w:pPr>
      <w:r>
        <w:rPr>
          <w:rFonts w:ascii="Arial" w:hAnsi="Arial" w:cs="Arial"/>
          <w:sz w:val="32"/>
          <w:szCs w:val="32"/>
        </w:rPr>
        <w:br w:type="page"/>
      </w:r>
    </w:p>
    <w:p w:rsidR="00B430CE" w:rsidRDefault="00B430CE" w:rsidP="00B430CE">
      <w:pPr>
        <w:pStyle w:val="ListParagraph"/>
        <w:numPr>
          <w:ilvl w:val="0"/>
          <w:numId w:val="119"/>
        </w:numPr>
        <w:tabs>
          <w:tab w:val="clear" w:pos="720"/>
          <w:tab w:val="num" w:pos="567"/>
        </w:tabs>
        <w:spacing w:before="120" w:after="120" w:line="360" w:lineRule="auto"/>
        <w:ind w:hanging="720"/>
        <w:jc w:val="both"/>
        <w:rPr>
          <w:rFonts w:ascii="Arial" w:hAnsi="Arial" w:cs="Arial"/>
          <w:sz w:val="32"/>
          <w:szCs w:val="32"/>
        </w:rPr>
      </w:pPr>
      <w:r>
        <w:rPr>
          <w:rFonts w:ascii="Arial" w:hAnsi="Arial" w:cs="Arial"/>
          <w:sz w:val="32"/>
          <w:szCs w:val="32"/>
        </w:rPr>
        <w:lastRenderedPageBreak/>
        <w:t>Anexo V: Diagramas de clases</w:t>
      </w:r>
    </w:p>
    <w:p w:rsidR="00932F20" w:rsidRDefault="00932F20" w:rsidP="00932F20">
      <w:pPr>
        <w:pStyle w:val="ListParagraph"/>
        <w:spacing w:before="120" w:after="120" w:line="360" w:lineRule="auto"/>
        <w:ind w:left="0" w:firstLine="425"/>
        <w:jc w:val="both"/>
        <w:rPr>
          <w:rFonts w:ascii="Times New Roman" w:hAnsi="Times New Roman" w:cs="Times New Roman"/>
          <w:sz w:val="24"/>
          <w:szCs w:val="24"/>
        </w:rPr>
      </w:pPr>
    </w:p>
    <w:p w:rsidR="00932F20" w:rsidRPr="00932F20" w:rsidRDefault="00932F20" w:rsidP="00932F20">
      <w:pPr>
        <w:pStyle w:val="ListParagraph"/>
        <w:spacing w:before="120" w:after="120" w:line="360" w:lineRule="auto"/>
        <w:ind w:left="0" w:firstLine="425"/>
        <w:jc w:val="both"/>
        <w:rPr>
          <w:rFonts w:ascii="Times New Roman" w:hAnsi="Times New Roman" w:cs="Times New Roman"/>
          <w:sz w:val="24"/>
          <w:szCs w:val="24"/>
        </w:rPr>
      </w:pPr>
      <w:r w:rsidRPr="00932F20">
        <w:rPr>
          <w:rFonts w:ascii="Times New Roman" w:hAnsi="Times New Roman" w:cs="Times New Roman"/>
          <w:sz w:val="24"/>
          <w:szCs w:val="24"/>
        </w:rPr>
        <w:t>Solicitud de Fiscalización: entidades involucradas</w:t>
      </w:r>
    </w:p>
    <w:p w:rsidR="00932F20" w:rsidRPr="00932F20" w:rsidRDefault="00932F20" w:rsidP="00932F20">
      <w:pPr>
        <w:spacing w:before="120" w:after="120" w:line="360" w:lineRule="auto"/>
        <w:ind w:firstLine="425"/>
        <w:jc w:val="both"/>
        <w:rPr>
          <w:rFonts w:ascii="Times New Roman" w:hAnsi="Times New Roman" w:cs="Times New Roman"/>
          <w:sz w:val="24"/>
          <w:szCs w:val="24"/>
        </w:rPr>
      </w:pPr>
    </w:p>
    <w:p w:rsidR="00D12B4E" w:rsidRDefault="00D032FB" w:rsidP="00D12B4E">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571E93C6" wp14:editId="4B17FF33">
            <wp:extent cx="6086653" cy="4397072"/>
            <wp:effectExtent l="0" t="0" r="0" b="381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es_Fisc.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6090491" cy="4399844"/>
                    </a:xfrm>
                    <a:prstGeom prst="rect">
                      <a:avLst/>
                    </a:prstGeom>
                  </pic:spPr>
                </pic:pic>
              </a:graphicData>
            </a:graphic>
          </wp:inline>
        </w:drawing>
      </w:r>
    </w:p>
    <w:p w:rsidR="00932F20" w:rsidRDefault="00932F20" w:rsidP="00D12B4E">
      <w:pPr>
        <w:spacing w:before="120" w:after="120" w:line="360" w:lineRule="auto"/>
        <w:ind w:firstLine="425"/>
        <w:jc w:val="both"/>
        <w:rPr>
          <w:rFonts w:ascii="Times New Roman" w:hAnsi="Times New Roman" w:cs="Times New Roman"/>
          <w:sz w:val="24"/>
          <w:szCs w:val="24"/>
        </w:rPr>
      </w:pPr>
    </w:p>
    <w:p w:rsidR="00D12B4E" w:rsidRDefault="00D12B4E">
      <w:pPr>
        <w:rPr>
          <w:rFonts w:ascii="Times New Roman" w:hAnsi="Times New Roman" w:cs="Times New Roman"/>
          <w:sz w:val="24"/>
          <w:szCs w:val="24"/>
        </w:rPr>
      </w:pPr>
      <w:r>
        <w:rPr>
          <w:rFonts w:ascii="Times New Roman" w:hAnsi="Times New Roman" w:cs="Times New Roman"/>
          <w:sz w:val="24"/>
          <w:szCs w:val="24"/>
        </w:rPr>
        <w:br w:type="page"/>
      </w:r>
    </w:p>
    <w:p w:rsidR="00D12B4E" w:rsidRDefault="00CA1101" w:rsidP="00D12B4E">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sz w:val="24"/>
          <w:szCs w:val="24"/>
        </w:rPr>
        <w:lastRenderedPageBreak/>
        <w:t>Confección planilla de denuncia de bienes</w:t>
      </w:r>
      <w:r w:rsidR="00B65BE7">
        <w:rPr>
          <w:rFonts w:ascii="Times New Roman" w:hAnsi="Times New Roman" w:cs="Times New Roman"/>
          <w:sz w:val="24"/>
          <w:szCs w:val="24"/>
        </w:rPr>
        <w:t>: entidades involucradas</w:t>
      </w:r>
    </w:p>
    <w:p w:rsidR="00D12B4E" w:rsidRDefault="00D12B4E" w:rsidP="00D12B4E">
      <w:pPr>
        <w:spacing w:before="120" w:after="120" w:line="360" w:lineRule="auto"/>
        <w:ind w:firstLine="425"/>
        <w:jc w:val="both"/>
        <w:rPr>
          <w:rFonts w:ascii="Times New Roman" w:hAnsi="Times New Roman" w:cs="Times New Roman"/>
          <w:sz w:val="24"/>
          <w:szCs w:val="24"/>
        </w:rPr>
      </w:pPr>
    </w:p>
    <w:p w:rsidR="00CA1101" w:rsidRDefault="00D12B4E" w:rsidP="00D12B4E">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6D0FA5A6" wp14:editId="0C52D568">
            <wp:extent cx="5493750" cy="73914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es_Planilla.png"/>
                    <pic:cNvPicPr/>
                  </pic:nvPicPr>
                  <pic:blipFill>
                    <a:blip r:embed="rId71">
                      <a:extLst>
                        <a:ext uri="{28A0092B-C50C-407E-A947-70E740481C1C}">
                          <a14:useLocalDpi xmlns:a14="http://schemas.microsoft.com/office/drawing/2010/main" val="0"/>
                        </a:ext>
                      </a:extLst>
                    </a:blip>
                    <a:stretch>
                      <a:fillRect/>
                    </a:stretch>
                  </pic:blipFill>
                  <pic:spPr>
                    <a:xfrm>
                      <a:off x="0" y="0"/>
                      <a:ext cx="5494289" cy="7392126"/>
                    </a:xfrm>
                    <a:prstGeom prst="rect">
                      <a:avLst/>
                    </a:prstGeom>
                  </pic:spPr>
                </pic:pic>
              </a:graphicData>
            </a:graphic>
          </wp:inline>
        </w:drawing>
      </w:r>
    </w:p>
    <w:p w:rsidR="00966CDF" w:rsidRDefault="00966CDF">
      <w:pPr>
        <w:rPr>
          <w:rFonts w:ascii="Arial" w:hAnsi="Arial" w:cs="Arial"/>
          <w:sz w:val="32"/>
          <w:szCs w:val="32"/>
        </w:rPr>
      </w:pPr>
      <w:r>
        <w:rPr>
          <w:rFonts w:ascii="Arial" w:hAnsi="Arial" w:cs="Arial"/>
          <w:sz w:val="32"/>
          <w:szCs w:val="32"/>
        </w:rPr>
        <w:br w:type="page"/>
      </w:r>
    </w:p>
    <w:p w:rsidR="007847AF" w:rsidRDefault="007847AF" w:rsidP="007847AF">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sz w:val="24"/>
          <w:szCs w:val="24"/>
        </w:rPr>
        <w:lastRenderedPageBreak/>
        <w:t>Exención de pago de aportes: entidades involucradas</w:t>
      </w:r>
    </w:p>
    <w:p w:rsidR="007847AF" w:rsidRDefault="00C76A63" w:rsidP="007847AF">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extent cx="5435194" cy="7805319"/>
            <wp:effectExtent l="0" t="0" r="0" b="571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es_Exencion.png"/>
                    <pic:cNvPicPr/>
                  </pic:nvPicPr>
                  <pic:blipFill>
                    <a:blip r:embed="rId72">
                      <a:extLst>
                        <a:ext uri="{28A0092B-C50C-407E-A947-70E740481C1C}">
                          <a14:useLocalDpi xmlns:a14="http://schemas.microsoft.com/office/drawing/2010/main" val="0"/>
                        </a:ext>
                      </a:extLst>
                    </a:blip>
                    <a:stretch>
                      <a:fillRect/>
                    </a:stretch>
                  </pic:blipFill>
                  <pic:spPr>
                    <a:xfrm>
                      <a:off x="0" y="0"/>
                      <a:ext cx="5433695" cy="7803166"/>
                    </a:xfrm>
                    <a:prstGeom prst="rect">
                      <a:avLst/>
                    </a:prstGeom>
                  </pic:spPr>
                </pic:pic>
              </a:graphicData>
            </a:graphic>
          </wp:inline>
        </w:drawing>
      </w:r>
    </w:p>
    <w:p w:rsidR="00C76A63" w:rsidRPr="007847AF" w:rsidRDefault="00C76A63" w:rsidP="00C76A63">
      <w:pPr>
        <w:spacing w:before="120" w:after="120" w:line="360" w:lineRule="auto"/>
        <w:ind w:firstLine="425"/>
        <w:jc w:val="both"/>
        <w:rPr>
          <w:rFonts w:ascii="Times New Roman" w:hAnsi="Times New Roman" w:cs="Times New Roman"/>
          <w:sz w:val="24"/>
          <w:szCs w:val="24"/>
        </w:rPr>
      </w:pPr>
    </w:p>
    <w:p w:rsidR="00C76A63" w:rsidRDefault="00AD64DB" w:rsidP="00AD64DB">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sz w:val="24"/>
          <w:szCs w:val="24"/>
        </w:rPr>
        <w:lastRenderedPageBreak/>
        <w:t>Convenio de pago de aportes: entidades involucradas</w:t>
      </w:r>
    </w:p>
    <w:p w:rsidR="00AD64DB" w:rsidRDefault="00A1672F" w:rsidP="00AD64DB">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extent cx="5760085" cy="6685280"/>
            <wp:effectExtent l="0" t="0" r="0" b="127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es_Convenio.png"/>
                    <pic:cNvPicPr/>
                  </pic:nvPicPr>
                  <pic:blipFill>
                    <a:blip r:embed="rId73">
                      <a:extLst>
                        <a:ext uri="{28A0092B-C50C-407E-A947-70E740481C1C}">
                          <a14:useLocalDpi xmlns:a14="http://schemas.microsoft.com/office/drawing/2010/main" val="0"/>
                        </a:ext>
                      </a:extLst>
                    </a:blip>
                    <a:stretch>
                      <a:fillRect/>
                    </a:stretch>
                  </pic:blipFill>
                  <pic:spPr>
                    <a:xfrm>
                      <a:off x="0" y="0"/>
                      <a:ext cx="5760085" cy="6685280"/>
                    </a:xfrm>
                    <a:prstGeom prst="rect">
                      <a:avLst/>
                    </a:prstGeom>
                  </pic:spPr>
                </pic:pic>
              </a:graphicData>
            </a:graphic>
          </wp:inline>
        </w:drawing>
      </w:r>
    </w:p>
    <w:p w:rsidR="00A1672F" w:rsidRDefault="00A1672F">
      <w:pPr>
        <w:rPr>
          <w:rFonts w:ascii="Times New Roman" w:hAnsi="Times New Roman" w:cs="Times New Roman"/>
          <w:sz w:val="24"/>
          <w:szCs w:val="24"/>
        </w:rPr>
      </w:pPr>
      <w:r>
        <w:rPr>
          <w:rFonts w:ascii="Times New Roman" w:hAnsi="Times New Roman" w:cs="Times New Roman"/>
          <w:sz w:val="24"/>
          <w:szCs w:val="24"/>
        </w:rPr>
        <w:br w:type="page"/>
      </w:r>
    </w:p>
    <w:p w:rsidR="00A1672F" w:rsidRDefault="00A1672F" w:rsidP="00AD64DB">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sz w:val="24"/>
          <w:szCs w:val="24"/>
        </w:rPr>
        <w:lastRenderedPageBreak/>
        <w:t>Conformidad de honorarios y/o aportes: entidades involucradas</w:t>
      </w:r>
    </w:p>
    <w:p w:rsidR="00A1672F" w:rsidRDefault="000B6A96" w:rsidP="00AD64DB">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extent cx="5760085" cy="5307330"/>
            <wp:effectExtent l="0" t="0" r="0" b="762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es_Conformidad.pn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760085" cy="5307330"/>
                    </a:xfrm>
                    <a:prstGeom prst="rect">
                      <a:avLst/>
                    </a:prstGeom>
                  </pic:spPr>
                </pic:pic>
              </a:graphicData>
            </a:graphic>
          </wp:inline>
        </w:drawing>
      </w:r>
    </w:p>
    <w:p w:rsidR="000B6A96" w:rsidRDefault="000B6A96">
      <w:pPr>
        <w:rPr>
          <w:rFonts w:ascii="Times New Roman" w:hAnsi="Times New Roman" w:cs="Times New Roman"/>
          <w:sz w:val="24"/>
          <w:szCs w:val="24"/>
        </w:rPr>
      </w:pPr>
      <w:r>
        <w:rPr>
          <w:rFonts w:ascii="Times New Roman" w:hAnsi="Times New Roman" w:cs="Times New Roman"/>
          <w:sz w:val="24"/>
          <w:szCs w:val="24"/>
        </w:rPr>
        <w:br w:type="page"/>
      </w:r>
    </w:p>
    <w:p w:rsidR="000B6A96" w:rsidRDefault="000B6A96" w:rsidP="00AD64DB">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sz w:val="24"/>
          <w:szCs w:val="24"/>
        </w:rPr>
        <w:lastRenderedPageBreak/>
        <w:t>Cesión de aportes: entidades involucradas</w:t>
      </w:r>
    </w:p>
    <w:p w:rsidR="000B6A96" w:rsidRPr="00C76A63" w:rsidRDefault="00A81849" w:rsidP="00AD64DB">
      <w:pPr>
        <w:spacing w:before="120" w:after="120" w:line="360" w:lineRule="auto"/>
        <w:ind w:firstLine="425"/>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extent cx="5760085" cy="7330440"/>
            <wp:effectExtent l="0" t="0" r="0" b="381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es_Cesion.png"/>
                    <pic:cNvPicPr/>
                  </pic:nvPicPr>
                  <pic:blipFill>
                    <a:blip r:embed="rId75">
                      <a:extLst>
                        <a:ext uri="{28A0092B-C50C-407E-A947-70E740481C1C}">
                          <a14:useLocalDpi xmlns:a14="http://schemas.microsoft.com/office/drawing/2010/main" val="0"/>
                        </a:ext>
                      </a:extLst>
                    </a:blip>
                    <a:stretch>
                      <a:fillRect/>
                    </a:stretch>
                  </pic:blipFill>
                  <pic:spPr>
                    <a:xfrm>
                      <a:off x="0" y="0"/>
                      <a:ext cx="5760085" cy="7330440"/>
                    </a:xfrm>
                    <a:prstGeom prst="rect">
                      <a:avLst/>
                    </a:prstGeom>
                  </pic:spPr>
                </pic:pic>
              </a:graphicData>
            </a:graphic>
          </wp:inline>
        </w:drawing>
      </w:r>
    </w:p>
    <w:p w:rsidR="00C06437" w:rsidRPr="001112EB" w:rsidRDefault="00B430CE" w:rsidP="001112EB">
      <w:pPr>
        <w:pStyle w:val="ListParagraph"/>
        <w:numPr>
          <w:ilvl w:val="0"/>
          <w:numId w:val="119"/>
        </w:numPr>
        <w:tabs>
          <w:tab w:val="clear" w:pos="720"/>
          <w:tab w:val="num" w:pos="567"/>
        </w:tabs>
        <w:spacing w:before="120" w:after="120" w:line="360" w:lineRule="auto"/>
        <w:ind w:hanging="720"/>
        <w:jc w:val="both"/>
        <w:rPr>
          <w:rFonts w:ascii="Arial" w:hAnsi="Arial" w:cs="Arial"/>
          <w:sz w:val="32"/>
          <w:szCs w:val="32"/>
        </w:rPr>
      </w:pPr>
      <w:r w:rsidRPr="001112EB">
        <w:rPr>
          <w:rFonts w:ascii="Arial" w:hAnsi="Arial" w:cs="Arial"/>
          <w:sz w:val="32"/>
          <w:szCs w:val="32"/>
        </w:rPr>
        <w:br w:type="page"/>
      </w:r>
      <w:r w:rsidR="00C06437" w:rsidRPr="001112EB">
        <w:rPr>
          <w:rFonts w:ascii="Arial" w:hAnsi="Arial" w:cs="Arial"/>
          <w:sz w:val="32"/>
          <w:szCs w:val="32"/>
        </w:rPr>
        <w:lastRenderedPageBreak/>
        <w:t>Anexo V</w:t>
      </w:r>
      <w:r w:rsidR="00966CDF" w:rsidRPr="001112EB">
        <w:rPr>
          <w:rFonts w:ascii="Arial" w:hAnsi="Arial" w:cs="Arial"/>
          <w:sz w:val="32"/>
          <w:szCs w:val="32"/>
        </w:rPr>
        <w:t>I</w:t>
      </w:r>
      <w:r w:rsidR="00C06437" w:rsidRPr="001112EB">
        <w:rPr>
          <w:rFonts w:ascii="Arial" w:hAnsi="Arial" w:cs="Arial"/>
          <w:sz w:val="32"/>
          <w:szCs w:val="32"/>
        </w:rPr>
        <w:t xml:space="preserve">: </w:t>
      </w:r>
      <w:r w:rsidR="00A67586" w:rsidRPr="001112EB">
        <w:rPr>
          <w:rFonts w:ascii="Arial" w:hAnsi="Arial" w:cs="Arial"/>
          <w:sz w:val="32"/>
          <w:szCs w:val="32"/>
        </w:rPr>
        <w:t>Documentos emitidos por la aplicación web</w:t>
      </w:r>
    </w:p>
    <w:p w:rsidR="00EF365E" w:rsidRPr="00C46FE4" w:rsidRDefault="00EF365E" w:rsidP="00717D5E">
      <w:pPr>
        <w:jc w:val="both"/>
        <w:rPr>
          <w:rFonts w:ascii="Times New Roman" w:hAnsi="Times New Roman" w:cs="Times New Roman"/>
          <w:sz w:val="24"/>
          <w:szCs w:val="24"/>
        </w:rPr>
      </w:pPr>
    </w:p>
    <w:p w:rsidR="00993525" w:rsidRPr="006E1091" w:rsidRDefault="00586882" w:rsidP="00717D5E">
      <w:pPr>
        <w:jc w:val="both"/>
        <w:rPr>
          <w:rFonts w:ascii="Times New Roman" w:hAnsi="Times New Roman" w:cs="Times New Roman"/>
          <w:b/>
          <w:sz w:val="24"/>
          <w:szCs w:val="24"/>
        </w:rPr>
      </w:pPr>
      <w:r w:rsidRPr="006E1091">
        <w:rPr>
          <w:rFonts w:ascii="Times New Roman" w:hAnsi="Times New Roman" w:cs="Times New Roman"/>
          <w:b/>
          <w:sz w:val="24"/>
          <w:szCs w:val="24"/>
        </w:rPr>
        <w:t>Solicitud de fiscalización</w:t>
      </w:r>
    </w:p>
    <w:p w:rsidR="002C751D" w:rsidRPr="00FC4B40" w:rsidRDefault="002C751D" w:rsidP="00717D5E">
      <w:pPr>
        <w:jc w:val="both"/>
        <w:rPr>
          <w:rFonts w:ascii="Times New Roman" w:hAnsi="Times New Roman" w:cs="Times New Roman"/>
          <w:sz w:val="24"/>
          <w:szCs w:val="24"/>
        </w:rPr>
      </w:pPr>
    </w:p>
    <w:p w:rsidR="00C46FE4" w:rsidRDefault="00584A00" w:rsidP="00717D5E">
      <w:pPr>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627B44A1" wp14:editId="2E04C40F">
            <wp:extent cx="5760085" cy="4656455"/>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licitud_Fisc.png"/>
                    <pic:cNvPicPr/>
                  </pic:nvPicPr>
                  <pic:blipFill>
                    <a:blip r:embed="rId76">
                      <a:extLst>
                        <a:ext uri="{28A0092B-C50C-407E-A947-70E740481C1C}">
                          <a14:useLocalDpi xmlns:a14="http://schemas.microsoft.com/office/drawing/2010/main" val="0"/>
                        </a:ext>
                      </a:extLst>
                    </a:blip>
                    <a:stretch>
                      <a:fillRect/>
                    </a:stretch>
                  </pic:blipFill>
                  <pic:spPr>
                    <a:xfrm>
                      <a:off x="0" y="0"/>
                      <a:ext cx="5760085" cy="4656455"/>
                    </a:xfrm>
                    <a:prstGeom prst="rect">
                      <a:avLst/>
                    </a:prstGeom>
                  </pic:spPr>
                </pic:pic>
              </a:graphicData>
            </a:graphic>
          </wp:inline>
        </w:drawing>
      </w:r>
    </w:p>
    <w:p w:rsidR="00584A00" w:rsidRDefault="00584A00" w:rsidP="00717D5E">
      <w:pPr>
        <w:jc w:val="both"/>
        <w:rPr>
          <w:rFonts w:ascii="Times New Roman" w:hAnsi="Times New Roman" w:cs="Times New Roman"/>
          <w:sz w:val="24"/>
          <w:szCs w:val="24"/>
        </w:rPr>
      </w:pPr>
      <w:r>
        <w:rPr>
          <w:rFonts w:ascii="Times New Roman" w:hAnsi="Times New Roman" w:cs="Times New Roman"/>
          <w:sz w:val="24"/>
          <w:szCs w:val="24"/>
        </w:rPr>
        <w:br w:type="page"/>
      </w:r>
    </w:p>
    <w:p w:rsidR="00AA183B" w:rsidRPr="00B515D7" w:rsidRDefault="003745B7" w:rsidP="00717D5E">
      <w:pPr>
        <w:jc w:val="both"/>
        <w:rPr>
          <w:rFonts w:ascii="Times New Roman" w:hAnsi="Times New Roman" w:cs="Times New Roman"/>
          <w:b/>
          <w:noProof/>
          <w:sz w:val="24"/>
          <w:szCs w:val="24"/>
          <w:lang w:eastAsia="es-AR"/>
        </w:rPr>
      </w:pPr>
      <w:r w:rsidRPr="00B515D7">
        <w:rPr>
          <w:rFonts w:ascii="Times New Roman" w:hAnsi="Times New Roman" w:cs="Times New Roman"/>
          <w:b/>
          <w:sz w:val="24"/>
          <w:szCs w:val="24"/>
        </w:rPr>
        <w:lastRenderedPageBreak/>
        <w:t xml:space="preserve">Cambio de código de barras del juicio por </w:t>
      </w:r>
      <w:r w:rsidR="003C058B" w:rsidRPr="00B515D7">
        <w:rPr>
          <w:rFonts w:ascii="Times New Roman" w:hAnsi="Times New Roman" w:cs="Times New Roman"/>
          <w:b/>
          <w:sz w:val="24"/>
          <w:szCs w:val="24"/>
        </w:rPr>
        <w:t xml:space="preserve">la </w:t>
      </w:r>
      <w:r w:rsidRPr="00B515D7">
        <w:rPr>
          <w:rFonts w:ascii="Times New Roman" w:hAnsi="Times New Roman" w:cs="Times New Roman"/>
          <w:b/>
          <w:sz w:val="24"/>
          <w:szCs w:val="24"/>
        </w:rPr>
        <w:t>m</w:t>
      </w:r>
      <w:r w:rsidR="00AA183B" w:rsidRPr="00B515D7">
        <w:rPr>
          <w:rFonts w:ascii="Times New Roman" w:hAnsi="Times New Roman" w:cs="Times New Roman"/>
          <w:b/>
          <w:sz w:val="24"/>
          <w:szCs w:val="24"/>
        </w:rPr>
        <w:t xml:space="preserve">odificación </w:t>
      </w:r>
      <w:r w:rsidR="00993525" w:rsidRPr="00B515D7">
        <w:rPr>
          <w:rFonts w:ascii="Times New Roman" w:hAnsi="Times New Roman" w:cs="Times New Roman"/>
          <w:b/>
          <w:sz w:val="24"/>
          <w:szCs w:val="24"/>
        </w:rPr>
        <w:t>en los datos</w:t>
      </w:r>
      <w:r w:rsidR="00AA183B" w:rsidRPr="00B515D7">
        <w:rPr>
          <w:rFonts w:ascii="Times New Roman" w:hAnsi="Times New Roman" w:cs="Times New Roman"/>
          <w:b/>
          <w:sz w:val="24"/>
          <w:szCs w:val="24"/>
        </w:rPr>
        <w:t xml:space="preserve"> del </w:t>
      </w:r>
      <w:r w:rsidRPr="00B515D7">
        <w:rPr>
          <w:rFonts w:ascii="Times New Roman" w:hAnsi="Times New Roman" w:cs="Times New Roman"/>
          <w:b/>
          <w:sz w:val="24"/>
          <w:szCs w:val="24"/>
        </w:rPr>
        <w:t>mismo</w:t>
      </w:r>
      <w:r w:rsidR="00993525" w:rsidRPr="00B515D7">
        <w:rPr>
          <w:rFonts w:ascii="Times New Roman" w:hAnsi="Times New Roman" w:cs="Times New Roman"/>
          <w:b/>
          <w:sz w:val="24"/>
          <w:szCs w:val="24"/>
        </w:rPr>
        <w:t xml:space="preserve"> (Juzgado, Nro. de expediente y Año)</w:t>
      </w:r>
    </w:p>
    <w:p w:rsidR="009244E2" w:rsidRDefault="009244E2" w:rsidP="00717D5E">
      <w:pPr>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07E238B0" wp14:editId="0CA5651F">
            <wp:extent cx="5760085" cy="3495675"/>
            <wp:effectExtent l="0" t="0" r="0" b="952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digobarras.png"/>
                    <pic:cNvPicPr/>
                  </pic:nvPicPr>
                  <pic:blipFill>
                    <a:blip r:embed="rId77">
                      <a:extLst>
                        <a:ext uri="{28A0092B-C50C-407E-A947-70E740481C1C}">
                          <a14:useLocalDpi xmlns:a14="http://schemas.microsoft.com/office/drawing/2010/main" val="0"/>
                        </a:ext>
                      </a:extLst>
                    </a:blip>
                    <a:stretch>
                      <a:fillRect/>
                    </a:stretch>
                  </pic:blipFill>
                  <pic:spPr>
                    <a:xfrm>
                      <a:off x="0" y="0"/>
                      <a:ext cx="5760085" cy="3495675"/>
                    </a:xfrm>
                    <a:prstGeom prst="rect">
                      <a:avLst/>
                    </a:prstGeom>
                  </pic:spPr>
                </pic:pic>
              </a:graphicData>
            </a:graphic>
          </wp:inline>
        </w:drawing>
      </w:r>
    </w:p>
    <w:p w:rsidR="000C1399" w:rsidRDefault="000C1399" w:rsidP="00717D5E">
      <w:pPr>
        <w:jc w:val="both"/>
        <w:rPr>
          <w:rFonts w:ascii="Times New Roman" w:hAnsi="Times New Roman" w:cs="Times New Roman"/>
          <w:sz w:val="24"/>
          <w:szCs w:val="24"/>
        </w:rPr>
      </w:pPr>
    </w:p>
    <w:p w:rsidR="000C1399" w:rsidRPr="00B515D7" w:rsidRDefault="000E5891" w:rsidP="00717D5E">
      <w:pPr>
        <w:jc w:val="both"/>
        <w:rPr>
          <w:rFonts w:ascii="Times New Roman" w:hAnsi="Times New Roman" w:cs="Times New Roman"/>
          <w:b/>
          <w:sz w:val="24"/>
          <w:szCs w:val="24"/>
        </w:rPr>
      </w:pPr>
      <w:r w:rsidRPr="00B515D7">
        <w:rPr>
          <w:rFonts w:ascii="Times New Roman" w:hAnsi="Times New Roman" w:cs="Times New Roman"/>
          <w:b/>
          <w:sz w:val="24"/>
          <w:szCs w:val="24"/>
        </w:rPr>
        <w:t>Planilla de denuncia de bienes</w:t>
      </w:r>
    </w:p>
    <w:p w:rsidR="00277761" w:rsidRDefault="003D5332" w:rsidP="00717D5E">
      <w:pPr>
        <w:jc w:val="both"/>
        <w:rPr>
          <w:rFonts w:ascii="Times New Roman" w:hAnsi="Times New Roman" w:cs="Times New Roman"/>
          <w:noProof/>
          <w:sz w:val="24"/>
          <w:szCs w:val="24"/>
          <w:lang w:eastAsia="es-AR"/>
        </w:rPr>
      </w:pPr>
      <w:r>
        <w:rPr>
          <w:rFonts w:ascii="Times New Roman" w:hAnsi="Times New Roman" w:cs="Times New Roman"/>
          <w:noProof/>
          <w:sz w:val="24"/>
          <w:szCs w:val="24"/>
          <w:lang w:eastAsia="es-AR"/>
        </w:rPr>
        <w:lastRenderedPageBreak/>
        <w:drawing>
          <wp:inline distT="0" distB="0" distL="0" distR="0" wp14:anchorId="40251E0B" wp14:editId="6AFE6648">
            <wp:extent cx="5356225" cy="8531860"/>
            <wp:effectExtent l="0" t="0" r="0" b="254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illaDenuncia1.png"/>
                    <pic:cNvPicPr/>
                  </pic:nvPicPr>
                  <pic:blipFill>
                    <a:blip r:embed="rId78">
                      <a:extLst>
                        <a:ext uri="{28A0092B-C50C-407E-A947-70E740481C1C}">
                          <a14:useLocalDpi xmlns:a14="http://schemas.microsoft.com/office/drawing/2010/main" val="0"/>
                        </a:ext>
                      </a:extLst>
                    </a:blip>
                    <a:stretch>
                      <a:fillRect/>
                    </a:stretch>
                  </pic:blipFill>
                  <pic:spPr>
                    <a:xfrm>
                      <a:off x="0" y="0"/>
                      <a:ext cx="5356225" cy="8531860"/>
                    </a:xfrm>
                    <a:prstGeom prst="rect">
                      <a:avLst/>
                    </a:prstGeom>
                  </pic:spPr>
                </pic:pic>
              </a:graphicData>
            </a:graphic>
          </wp:inline>
        </w:drawing>
      </w:r>
    </w:p>
    <w:p w:rsidR="003D5332" w:rsidRDefault="003D5332" w:rsidP="00717D5E">
      <w:pPr>
        <w:jc w:val="both"/>
        <w:rPr>
          <w:rFonts w:ascii="Times New Roman" w:hAnsi="Times New Roman" w:cs="Times New Roman"/>
          <w:noProof/>
          <w:sz w:val="24"/>
          <w:szCs w:val="24"/>
          <w:lang w:eastAsia="es-AR"/>
        </w:rPr>
      </w:pPr>
      <w:r>
        <w:rPr>
          <w:rFonts w:ascii="Times New Roman" w:hAnsi="Times New Roman" w:cs="Times New Roman"/>
          <w:noProof/>
          <w:sz w:val="24"/>
          <w:szCs w:val="24"/>
          <w:lang w:eastAsia="es-AR"/>
        </w:rPr>
        <w:lastRenderedPageBreak/>
        <w:drawing>
          <wp:inline distT="0" distB="0" distL="0" distR="0" wp14:anchorId="3CA6D3A3" wp14:editId="6711FB3D">
            <wp:extent cx="5760085" cy="291782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illaDenuncia2.png"/>
                    <pic:cNvPicPr/>
                  </pic:nvPicPr>
                  <pic:blipFill>
                    <a:blip r:embed="rId79">
                      <a:extLst>
                        <a:ext uri="{28A0092B-C50C-407E-A947-70E740481C1C}">
                          <a14:useLocalDpi xmlns:a14="http://schemas.microsoft.com/office/drawing/2010/main" val="0"/>
                        </a:ext>
                      </a:extLst>
                    </a:blip>
                    <a:stretch>
                      <a:fillRect/>
                    </a:stretch>
                  </pic:blipFill>
                  <pic:spPr>
                    <a:xfrm>
                      <a:off x="0" y="0"/>
                      <a:ext cx="5760085" cy="2917825"/>
                    </a:xfrm>
                    <a:prstGeom prst="rect">
                      <a:avLst/>
                    </a:prstGeom>
                  </pic:spPr>
                </pic:pic>
              </a:graphicData>
            </a:graphic>
          </wp:inline>
        </w:drawing>
      </w:r>
    </w:p>
    <w:p w:rsidR="003D5332" w:rsidRDefault="003D5332" w:rsidP="00717D5E">
      <w:pPr>
        <w:jc w:val="both"/>
        <w:rPr>
          <w:rFonts w:ascii="Times New Roman" w:hAnsi="Times New Roman" w:cs="Times New Roman"/>
          <w:noProof/>
          <w:sz w:val="24"/>
          <w:szCs w:val="24"/>
          <w:lang w:eastAsia="es-AR"/>
        </w:rPr>
      </w:pPr>
    </w:p>
    <w:p w:rsidR="003D5332" w:rsidRDefault="003D5332">
      <w:pPr>
        <w:rPr>
          <w:rFonts w:ascii="Times New Roman" w:hAnsi="Times New Roman" w:cs="Times New Roman"/>
          <w:sz w:val="24"/>
          <w:szCs w:val="24"/>
          <w:u w:val="single"/>
        </w:rPr>
      </w:pPr>
      <w:r>
        <w:rPr>
          <w:rFonts w:ascii="Times New Roman" w:hAnsi="Times New Roman" w:cs="Times New Roman"/>
          <w:sz w:val="24"/>
          <w:szCs w:val="24"/>
          <w:u w:val="single"/>
        </w:rPr>
        <w:br w:type="page"/>
      </w:r>
    </w:p>
    <w:p w:rsidR="000E5891" w:rsidRPr="004E5281" w:rsidRDefault="00277761" w:rsidP="00717D5E">
      <w:pPr>
        <w:jc w:val="both"/>
        <w:rPr>
          <w:rFonts w:ascii="Times New Roman" w:hAnsi="Times New Roman" w:cs="Times New Roman"/>
          <w:b/>
          <w:sz w:val="24"/>
          <w:szCs w:val="24"/>
        </w:rPr>
      </w:pPr>
      <w:r w:rsidRPr="004E5281">
        <w:rPr>
          <w:rFonts w:ascii="Times New Roman" w:hAnsi="Times New Roman" w:cs="Times New Roman"/>
          <w:b/>
          <w:sz w:val="24"/>
          <w:szCs w:val="24"/>
        </w:rPr>
        <w:lastRenderedPageBreak/>
        <w:t>Exención de aportes</w:t>
      </w:r>
    </w:p>
    <w:p w:rsidR="00277761" w:rsidRPr="00C46FE4" w:rsidRDefault="004D77D1" w:rsidP="00717D5E">
      <w:pPr>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37E049FF" wp14:editId="328398A0">
            <wp:extent cx="5760085" cy="579755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encion.png"/>
                    <pic:cNvPicPr/>
                  </pic:nvPicPr>
                  <pic:blipFill>
                    <a:blip r:embed="rId80">
                      <a:extLst>
                        <a:ext uri="{28A0092B-C50C-407E-A947-70E740481C1C}">
                          <a14:useLocalDpi xmlns:a14="http://schemas.microsoft.com/office/drawing/2010/main" val="0"/>
                        </a:ext>
                      </a:extLst>
                    </a:blip>
                    <a:stretch>
                      <a:fillRect/>
                    </a:stretch>
                  </pic:blipFill>
                  <pic:spPr>
                    <a:xfrm>
                      <a:off x="0" y="0"/>
                      <a:ext cx="5760085" cy="5797550"/>
                    </a:xfrm>
                    <a:prstGeom prst="rect">
                      <a:avLst/>
                    </a:prstGeom>
                  </pic:spPr>
                </pic:pic>
              </a:graphicData>
            </a:graphic>
          </wp:inline>
        </w:drawing>
      </w:r>
    </w:p>
    <w:p w:rsidR="00D339B6" w:rsidRDefault="00D339B6" w:rsidP="00717D5E">
      <w:pPr>
        <w:jc w:val="both"/>
        <w:rPr>
          <w:rFonts w:ascii="Times New Roman" w:hAnsi="Times New Roman" w:cs="Times New Roman"/>
          <w:sz w:val="24"/>
          <w:szCs w:val="24"/>
        </w:rPr>
      </w:pPr>
    </w:p>
    <w:p w:rsidR="00D339B6" w:rsidRDefault="00D339B6" w:rsidP="00717D5E">
      <w:pPr>
        <w:jc w:val="both"/>
        <w:rPr>
          <w:rFonts w:ascii="Times New Roman" w:hAnsi="Times New Roman" w:cs="Times New Roman"/>
          <w:sz w:val="24"/>
          <w:szCs w:val="24"/>
        </w:rPr>
      </w:pPr>
      <w:r>
        <w:rPr>
          <w:rFonts w:ascii="Times New Roman" w:hAnsi="Times New Roman" w:cs="Times New Roman"/>
          <w:sz w:val="24"/>
          <w:szCs w:val="24"/>
        </w:rPr>
        <w:br w:type="page"/>
      </w:r>
    </w:p>
    <w:p w:rsidR="00137372" w:rsidRPr="004E5281" w:rsidRDefault="00D339B6" w:rsidP="00717D5E">
      <w:pPr>
        <w:jc w:val="both"/>
        <w:rPr>
          <w:rFonts w:ascii="Times New Roman" w:hAnsi="Times New Roman" w:cs="Times New Roman"/>
          <w:b/>
          <w:sz w:val="24"/>
          <w:szCs w:val="24"/>
        </w:rPr>
      </w:pPr>
      <w:r w:rsidRPr="004E5281">
        <w:rPr>
          <w:rFonts w:ascii="Times New Roman" w:hAnsi="Times New Roman" w:cs="Times New Roman"/>
          <w:b/>
          <w:sz w:val="24"/>
          <w:szCs w:val="24"/>
        </w:rPr>
        <w:lastRenderedPageBreak/>
        <w:t>Convenio de pago de aportes</w:t>
      </w:r>
    </w:p>
    <w:p w:rsidR="006322B2" w:rsidRDefault="00D10AC5" w:rsidP="00717D5E">
      <w:pPr>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7D82F58F" wp14:editId="24135B13">
            <wp:extent cx="5760085" cy="701802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venioAportes1.png"/>
                    <pic:cNvPicPr/>
                  </pic:nvPicPr>
                  <pic:blipFill>
                    <a:blip r:embed="rId81">
                      <a:extLst>
                        <a:ext uri="{28A0092B-C50C-407E-A947-70E740481C1C}">
                          <a14:useLocalDpi xmlns:a14="http://schemas.microsoft.com/office/drawing/2010/main" val="0"/>
                        </a:ext>
                      </a:extLst>
                    </a:blip>
                    <a:stretch>
                      <a:fillRect/>
                    </a:stretch>
                  </pic:blipFill>
                  <pic:spPr>
                    <a:xfrm>
                      <a:off x="0" y="0"/>
                      <a:ext cx="5760085" cy="7018020"/>
                    </a:xfrm>
                    <a:prstGeom prst="rect">
                      <a:avLst/>
                    </a:prstGeom>
                  </pic:spPr>
                </pic:pic>
              </a:graphicData>
            </a:graphic>
          </wp:inline>
        </w:drawing>
      </w:r>
    </w:p>
    <w:p w:rsidR="00ED468E" w:rsidRDefault="00D10AC5" w:rsidP="00717D5E">
      <w:pPr>
        <w:jc w:val="both"/>
        <w:rPr>
          <w:rFonts w:ascii="Times New Roman" w:hAnsi="Times New Roman" w:cs="Times New Roman"/>
          <w:sz w:val="24"/>
          <w:szCs w:val="24"/>
        </w:rPr>
      </w:pPr>
      <w:r>
        <w:rPr>
          <w:rFonts w:ascii="Times New Roman" w:hAnsi="Times New Roman" w:cs="Times New Roman"/>
          <w:noProof/>
          <w:sz w:val="24"/>
          <w:szCs w:val="24"/>
          <w:lang w:eastAsia="es-AR"/>
        </w:rPr>
        <w:lastRenderedPageBreak/>
        <w:drawing>
          <wp:inline distT="0" distB="0" distL="0" distR="0" wp14:anchorId="15999F94" wp14:editId="418BA2AB">
            <wp:extent cx="5760085" cy="6271895"/>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venioAportes2.png"/>
                    <pic:cNvPicPr/>
                  </pic:nvPicPr>
                  <pic:blipFill>
                    <a:blip r:embed="rId82">
                      <a:extLst>
                        <a:ext uri="{28A0092B-C50C-407E-A947-70E740481C1C}">
                          <a14:useLocalDpi xmlns:a14="http://schemas.microsoft.com/office/drawing/2010/main" val="0"/>
                        </a:ext>
                      </a:extLst>
                    </a:blip>
                    <a:stretch>
                      <a:fillRect/>
                    </a:stretch>
                  </pic:blipFill>
                  <pic:spPr>
                    <a:xfrm>
                      <a:off x="0" y="0"/>
                      <a:ext cx="5760085" cy="6271895"/>
                    </a:xfrm>
                    <a:prstGeom prst="rect">
                      <a:avLst/>
                    </a:prstGeom>
                  </pic:spPr>
                </pic:pic>
              </a:graphicData>
            </a:graphic>
          </wp:inline>
        </w:drawing>
      </w:r>
    </w:p>
    <w:p w:rsidR="00ED468E" w:rsidRDefault="00ED468E" w:rsidP="00717D5E">
      <w:pPr>
        <w:jc w:val="both"/>
        <w:rPr>
          <w:rFonts w:ascii="Times New Roman" w:hAnsi="Times New Roman" w:cs="Times New Roman"/>
          <w:sz w:val="24"/>
          <w:szCs w:val="24"/>
        </w:rPr>
      </w:pPr>
    </w:p>
    <w:p w:rsidR="002F6693" w:rsidRDefault="002F6693" w:rsidP="00717D5E">
      <w:pPr>
        <w:jc w:val="both"/>
        <w:rPr>
          <w:rFonts w:ascii="Times New Roman" w:hAnsi="Times New Roman" w:cs="Times New Roman"/>
          <w:sz w:val="24"/>
          <w:szCs w:val="24"/>
        </w:rPr>
      </w:pPr>
      <w:r>
        <w:rPr>
          <w:rFonts w:ascii="Times New Roman" w:hAnsi="Times New Roman" w:cs="Times New Roman"/>
          <w:sz w:val="24"/>
          <w:szCs w:val="24"/>
        </w:rPr>
        <w:br w:type="page"/>
      </w:r>
    </w:p>
    <w:p w:rsidR="009B1E2C" w:rsidRPr="00495914" w:rsidRDefault="00056DB3" w:rsidP="00717D5E">
      <w:pPr>
        <w:jc w:val="both"/>
        <w:rPr>
          <w:rFonts w:ascii="Times New Roman" w:hAnsi="Times New Roman" w:cs="Times New Roman"/>
          <w:b/>
          <w:sz w:val="24"/>
          <w:szCs w:val="24"/>
        </w:rPr>
      </w:pPr>
      <w:r w:rsidRPr="00495914">
        <w:rPr>
          <w:rFonts w:ascii="Times New Roman" w:hAnsi="Times New Roman" w:cs="Times New Roman"/>
          <w:b/>
          <w:sz w:val="24"/>
          <w:szCs w:val="24"/>
        </w:rPr>
        <w:lastRenderedPageBreak/>
        <w:t>Dictamen</w:t>
      </w:r>
    </w:p>
    <w:p w:rsidR="00056DB3" w:rsidRDefault="000A52AE" w:rsidP="00717D5E">
      <w:pPr>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24EC52EA" wp14:editId="193597DA">
            <wp:extent cx="5760085" cy="7771765"/>
            <wp:effectExtent l="0" t="0" r="0" b="63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ctamen.png"/>
                    <pic:cNvPicPr/>
                  </pic:nvPicPr>
                  <pic:blipFill>
                    <a:blip r:embed="rId83">
                      <a:extLst>
                        <a:ext uri="{28A0092B-C50C-407E-A947-70E740481C1C}">
                          <a14:useLocalDpi xmlns:a14="http://schemas.microsoft.com/office/drawing/2010/main" val="0"/>
                        </a:ext>
                      </a:extLst>
                    </a:blip>
                    <a:stretch>
                      <a:fillRect/>
                    </a:stretch>
                  </pic:blipFill>
                  <pic:spPr>
                    <a:xfrm>
                      <a:off x="0" y="0"/>
                      <a:ext cx="5760085" cy="7771765"/>
                    </a:xfrm>
                    <a:prstGeom prst="rect">
                      <a:avLst/>
                    </a:prstGeom>
                  </pic:spPr>
                </pic:pic>
              </a:graphicData>
            </a:graphic>
          </wp:inline>
        </w:drawing>
      </w:r>
    </w:p>
    <w:p w:rsidR="000A52AE" w:rsidRDefault="000A52AE" w:rsidP="00717D5E">
      <w:pPr>
        <w:jc w:val="both"/>
        <w:rPr>
          <w:rFonts w:ascii="Times New Roman" w:hAnsi="Times New Roman" w:cs="Times New Roman"/>
          <w:sz w:val="24"/>
          <w:szCs w:val="24"/>
        </w:rPr>
      </w:pPr>
    </w:p>
    <w:p w:rsidR="000A52AE" w:rsidRPr="00495914" w:rsidRDefault="00A86A7B" w:rsidP="00717D5E">
      <w:pPr>
        <w:jc w:val="both"/>
        <w:rPr>
          <w:rFonts w:ascii="Times New Roman" w:hAnsi="Times New Roman" w:cs="Times New Roman"/>
          <w:b/>
          <w:sz w:val="24"/>
          <w:szCs w:val="24"/>
        </w:rPr>
      </w:pPr>
      <w:r w:rsidRPr="00495914">
        <w:rPr>
          <w:rFonts w:ascii="Times New Roman" w:hAnsi="Times New Roman" w:cs="Times New Roman"/>
          <w:b/>
          <w:sz w:val="24"/>
          <w:szCs w:val="24"/>
        </w:rPr>
        <w:lastRenderedPageBreak/>
        <w:t>Conformidad de honorarios</w:t>
      </w:r>
    </w:p>
    <w:p w:rsidR="00A86A7B" w:rsidRDefault="00892986" w:rsidP="00717D5E">
      <w:pPr>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380F4C8E" wp14:editId="3DF8AC91">
            <wp:extent cx="5760085" cy="6849745"/>
            <wp:effectExtent l="0" t="0" r="0" b="825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honorarios.png"/>
                    <pic:cNvPicPr/>
                  </pic:nvPicPr>
                  <pic:blipFill>
                    <a:blip r:embed="rId84">
                      <a:extLst>
                        <a:ext uri="{28A0092B-C50C-407E-A947-70E740481C1C}">
                          <a14:useLocalDpi xmlns:a14="http://schemas.microsoft.com/office/drawing/2010/main" val="0"/>
                        </a:ext>
                      </a:extLst>
                    </a:blip>
                    <a:stretch>
                      <a:fillRect/>
                    </a:stretch>
                  </pic:blipFill>
                  <pic:spPr>
                    <a:xfrm>
                      <a:off x="0" y="0"/>
                      <a:ext cx="5760085" cy="6849745"/>
                    </a:xfrm>
                    <a:prstGeom prst="rect">
                      <a:avLst/>
                    </a:prstGeom>
                  </pic:spPr>
                </pic:pic>
              </a:graphicData>
            </a:graphic>
          </wp:inline>
        </w:drawing>
      </w:r>
    </w:p>
    <w:p w:rsidR="00892986" w:rsidRDefault="00892986" w:rsidP="00717D5E">
      <w:pPr>
        <w:jc w:val="both"/>
        <w:rPr>
          <w:rFonts w:ascii="Times New Roman" w:hAnsi="Times New Roman" w:cs="Times New Roman"/>
          <w:sz w:val="24"/>
          <w:szCs w:val="24"/>
        </w:rPr>
      </w:pPr>
      <w:r>
        <w:rPr>
          <w:rFonts w:ascii="Times New Roman" w:hAnsi="Times New Roman" w:cs="Times New Roman"/>
          <w:sz w:val="24"/>
          <w:szCs w:val="24"/>
        </w:rPr>
        <w:br w:type="page"/>
      </w:r>
    </w:p>
    <w:p w:rsidR="00892986" w:rsidRPr="00495914" w:rsidRDefault="000E766E" w:rsidP="00717D5E">
      <w:pPr>
        <w:jc w:val="both"/>
        <w:rPr>
          <w:rFonts w:ascii="Times New Roman" w:hAnsi="Times New Roman" w:cs="Times New Roman"/>
          <w:b/>
          <w:sz w:val="24"/>
          <w:szCs w:val="24"/>
        </w:rPr>
      </w:pPr>
      <w:r w:rsidRPr="00495914">
        <w:rPr>
          <w:rFonts w:ascii="Times New Roman" w:hAnsi="Times New Roman" w:cs="Times New Roman"/>
          <w:b/>
          <w:sz w:val="24"/>
          <w:szCs w:val="24"/>
        </w:rPr>
        <w:lastRenderedPageBreak/>
        <w:t>Conformidad de honorarios y aportes</w:t>
      </w:r>
    </w:p>
    <w:p w:rsidR="00B3309F" w:rsidRDefault="008F0942" w:rsidP="00717D5E">
      <w:pPr>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08010D5F" wp14:editId="2B6AAF0F">
            <wp:extent cx="5760085" cy="7954645"/>
            <wp:effectExtent l="0" t="0" r="0" b="825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honorariosaportes.png"/>
                    <pic:cNvPicPr/>
                  </pic:nvPicPr>
                  <pic:blipFill>
                    <a:blip r:embed="rId85">
                      <a:extLst>
                        <a:ext uri="{28A0092B-C50C-407E-A947-70E740481C1C}">
                          <a14:useLocalDpi xmlns:a14="http://schemas.microsoft.com/office/drawing/2010/main" val="0"/>
                        </a:ext>
                      </a:extLst>
                    </a:blip>
                    <a:stretch>
                      <a:fillRect/>
                    </a:stretch>
                  </pic:blipFill>
                  <pic:spPr>
                    <a:xfrm>
                      <a:off x="0" y="0"/>
                      <a:ext cx="5760085" cy="7954645"/>
                    </a:xfrm>
                    <a:prstGeom prst="rect">
                      <a:avLst/>
                    </a:prstGeom>
                  </pic:spPr>
                </pic:pic>
              </a:graphicData>
            </a:graphic>
          </wp:inline>
        </w:drawing>
      </w:r>
    </w:p>
    <w:p w:rsidR="005B5298" w:rsidRPr="00CE24DB" w:rsidRDefault="00B37B32" w:rsidP="00EF48D4">
      <w:pPr>
        <w:pStyle w:val="NormalWeb"/>
        <w:spacing w:before="120" w:beforeAutospacing="0" w:after="120" w:line="360" w:lineRule="auto"/>
        <w:jc w:val="both"/>
        <w:rPr>
          <w:rFonts w:ascii="Arial" w:hAnsi="Arial" w:cs="Arial"/>
          <w:sz w:val="32"/>
          <w:szCs w:val="32"/>
          <w:lang w:val="en-US"/>
        </w:rPr>
      </w:pPr>
      <w:r>
        <w:rPr>
          <w:rFonts w:ascii="Arial" w:hAnsi="Arial" w:cs="Arial"/>
          <w:bCs/>
          <w:sz w:val="32"/>
          <w:szCs w:val="32"/>
          <w:lang w:val="en-US"/>
        </w:rPr>
        <w:lastRenderedPageBreak/>
        <w:t>13</w:t>
      </w:r>
      <w:r w:rsidR="005B5298" w:rsidRPr="00CE24DB">
        <w:rPr>
          <w:rFonts w:ascii="Arial" w:hAnsi="Arial" w:cs="Arial"/>
          <w:bCs/>
          <w:sz w:val="32"/>
          <w:szCs w:val="32"/>
          <w:lang w:val="en-US"/>
        </w:rPr>
        <w:t xml:space="preserve">. </w:t>
      </w:r>
      <w:proofErr w:type="spellStart"/>
      <w:r w:rsidR="005B5298" w:rsidRPr="00CE24DB">
        <w:rPr>
          <w:rFonts w:ascii="Arial" w:hAnsi="Arial" w:cs="Arial"/>
          <w:bCs/>
          <w:sz w:val="32"/>
          <w:szCs w:val="32"/>
          <w:lang w:val="en-US"/>
        </w:rPr>
        <w:t>Bibliografia</w:t>
      </w:r>
      <w:proofErr w:type="spellEnd"/>
    </w:p>
    <w:p w:rsidR="00F12DAD" w:rsidRPr="00AF69D6" w:rsidRDefault="00F12DAD" w:rsidP="00F12DAD">
      <w:pPr>
        <w:pStyle w:val="NormalWeb"/>
        <w:spacing w:before="120" w:beforeAutospacing="0" w:after="120" w:line="360" w:lineRule="auto"/>
        <w:jc w:val="both"/>
      </w:pPr>
      <w:r>
        <w:rPr>
          <w:lang w:val="en-US"/>
        </w:rPr>
        <w:t xml:space="preserve">[1] Bruno </w:t>
      </w:r>
      <w:proofErr w:type="spellStart"/>
      <w:r>
        <w:rPr>
          <w:lang w:val="en-US"/>
        </w:rPr>
        <w:t>Lowagie</w:t>
      </w:r>
      <w:proofErr w:type="spellEnd"/>
      <w:r>
        <w:rPr>
          <w:lang w:val="en-US"/>
        </w:rPr>
        <w:t xml:space="preserve">: </w:t>
      </w:r>
      <w:proofErr w:type="spellStart"/>
      <w:r>
        <w:rPr>
          <w:lang w:val="en-US"/>
        </w:rPr>
        <w:t>iText</w:t>
      </w:r>
      <w:proofErr w:type="spellEnd"/>
      <w:r>
        <w:rPr>
          <w:lang w:val="en-US"/>
        </w:rPr>
        <w:t xml:space="preserve"> in Action. </w:t>
      </w:r>
      <w:proofErr w:type="gramStart"/>
      <w:r>
        <w:rPr>
          <w:lang w:val="en-US"/>
        </w:rPr>
        <w:t>Creating and Manipulating PDF.</w:t>
      </w:r>
      <w:proofErr w:type="gramEnd"/>
      <w:r>
        <w:rPr>
          <w:lang w:val="en-US"/>
        </w:rPr>
        <w:t xml:space="preserve"> Manning Publications Co. </w:t>
      </w:r>
      <w:r w:rsidRPr="00AF69D6">
        <w:t>(2007)</w:t>
      </w:r>
    </w:p>
    <w:p w:rsidR="00F12DAD" w:rsidRDefault="00F12DAD" w:rsidP="00F12DAD">
      <w:pPr>
        <w:pStyle w:val="NormalWeb"/>
        <w:spacing w:before="120" w:beforeAutospacing="0" w:after="120" w:line="360" w:lineRule="auto"/>
        <w:jc w:val="both"/>
      </w:pPr>
      <w:r>
        <w:t xml:space="preserve">[2] Caja de Seguridad Social de Abogados y Procuradores de la Provincia de Santa Fe (en </w:t>
      </w:r>
      <w:proofErr w:type="spellStart"/>
      <w:r>
        <w:t>linea</w:t>
      </w:r>
      <w:proofErr w:type="spellEnd"/>
      <w:r>
        <w:t xml:space="preserve">) </w:t>
      </w:r>
      <w:hyperlink r:id="rId86" w:history="1">
        <w:r>
          <w:rPr>
            <w:rStyle w:val="Hyperlink"/>
          </w:rPr>
          <w:t>http://www.capsantafe.org.ar/</w:t>
        </w:r>
      </w:hyperlink>
    </w:p>
    <w:p w:rsidR="00F12DAD" w:rsidRDefault="00F12DAD" w:rsidP="00F12DAD">
      <w:pPr>
        <w:pStyle w:val="NormalWeb"/>
        <w:spacing w:before="120" w:beforeAutospacing="0" w:after="120" w:line="360" w:lineRule="auto"/>
        <w:jc w:val="both"/>
      </w:pPr>
      <w:r>
        <w:t xml:space="preserve">[3] Caja Forense 1° Circunscripción de Santa Fe (en línea) </w:t>
      </w:r>
    </w:p>
    <w:p w:rsidR="00F12DAD" w:rsidRDefault="00846436" w:rsidP="00F12DAD">
      <w:pPr>
        <w:pStyle w:val="NormalWeb"/>
        <w:spacing w:before="120" w:beforeAutospacing="0" w:after="120" w:line="360" w:lineRule="auto"/>
        <w:jc w:val="both"/>
      </w:pPr>
      <w:hyperlink r:id="rId87" w:history="1">
        <w:r w:rsidR="00F12DAD" w:rsidRPr="000F0700">
          <w:rPr>
            <w:rStyle w:val="Hyperlink"/>
          </w:rPr>
          <w:t>http://www.cajaforensesantafe.org.ar/</w:t>
        </w:r>
      </w:hyperlink>
    </w:p>
    <w:p w:rsidR="00F12DAD" w:rsidRDefault="00F12DAD" w:rsidP="00F12DAD">
      <w:pPr>
        <w:pStyle w:val="NormalWeb"/>
        <w:spacing w:before="120" w:beforeAutospacing="0" w:after="120" w:line="360" w:lineRule="auto"/>
        <w:jc w:val="both"/>
      </w:pPr>
      <w:r>
        <w:t xml:space="preserve">[4] Dr. Julio del Barco, Dra. Lilian F. de </w:t>
      </w:r>
      <w:proofErr w:type="spellStart"/>
      <w:r>
        <w:t>Bassa</w:t>
      </w:r>
      <w:proofErr w:type="spellEnd"/>
      <w:r>
        <w:t>: Caja Forense Primera Circunscripción Santa Fe, 50 años. (2000)</w:t>
      </w:r>
    </w:p>
    <w:p w:rsidR="00F12DAD" w:rsidRPr="00F12DAD" w:rsidRDefault="00F12DAD" w:rsidP="00F12DAD">
      <w:pPr>
        <w:pStyle w:val="NormalWeb"/>
        <w:spacing w:before="120" w:beforeAutospacing="0" w:after="120" w:line="360" w:lineRule="auto"/>
        <w:jc w:val="both"/>
      </w:pPr>
      <w:r w:rsidRPr="00F12DAD">
        <w:t xml:space="preserve">[5] </w:t>
      </w:r>
      <w:proofErr w:type="spellStart"/>
      <w:r w:rsidRPr="00F12DAD">
        <w:t>iText</w:t>
      </w:r>
      <w:proofErr w:type="spellEnd"/>
      <w:r w:rsidRPr="00F12DAD">
        <w:t xml:space="preserve"> </w:t>
      </w:r>
      <w:proofErr w:type="spellStart"/>
      <w:r w:rsidRPr="00F12DAD">
        <w:t>Programmable</w:t>
      </w:r>
      <w:proofErr w:type="spellEnd"/>
      <w:r w:rsidRPr="00F12DAD">
        <w:t xml:space="preserve"> PDF Software (en </w:t>
      </w:r>
      <w:proofErr w:type="spellStart"/>
      <w:r w:rsidRPr="00F12DAD">
        <w:t>linea</w:t>
      </w:r>
      <w:proofErr w:type="spellEnd"/>
      <w:r w:rsidRPr="00F12DAD">
        <w:t xml:space="preserve">) </w:t>
      </w:r>
      <w:hyperlink r:id="rId88" w:history="1">
        <w:r w:rsidRPr="00F12DAD">
          <w:rPr>
            <w:rStyle w:val="Hyperlink"/>
          </w:rPr>
          <w:t>http://itextpdf.com/</w:t>
        </w:r>
      </w:hyperlink>
    </w:p>
    <w:p w:rsidR="00F12DAD" w:rsidRDefault="00F12DAD" w:rsidP="00F12DAD">
      <w:pPr>
        <w:pStyle w:val="NormalWeb"/>
        <w:spacing w:before="120" w:beforeAutospacing="0" w:after="120" w:line="360" w:lineRule="auto"/>
        <w:jc w:val="both"/>
      </w:pPr>
      <w:r>
        <w:t>[</w:t>
      </w:r>
      <w:r w:rsidRPr="0016776D">
        <w:t xml:space="preserve">6] Java </w:t>
      </w:r>
      <w:proofErr w:type="spellStart"/>
      <w:r w:rsidRPr="0016776D">
        <w:t>Print</w:t>
      </w:r>
      <w:proofErr w:type="spellEnd"/>
      <w:r w:rsidRPr="0016776D">
        <w:t xml:space="preserve"> </w:t>
      </w:r>
      <w:proofErr w:type="spellStart"/>
      <w:r w:rsidRPr="0016776D">
        <w:t>Service</w:t>
      </w:r>
      <w:proofErr w:type="spellEnd"/>
      <w:r w:rsidRPr="0016776D">
        <w:t xml:space="preserve"> (en </w:t>
      </w:r>
      <w:proofErr w:type="spellStart"/>
      <w:r w:rsidRPr="0016776D">
        <w:t>linea</w:t>
      </w:r>
      <w:proofErr w:type="spellEnd"/>
      <w:r w:rsidRPr="0016776D">
        <w:t xml:space="preserve">) </w:t>
      </w:r>
    </w:p>
    <w:p w:rsidR="00F12DAD" w:rsidRDefault="00846436" w:rsidP="00F12DAD">
      <w:pPr>
        <w:pStyle w:val="NormalWeb"/>
        <w:spacing w:before="120" w:beforeAutospacing="0" w:after="120" w:line="360" w:lineRule="auto"/>
        <w:jc w:val="both"/>
      </w:pPr>
      <w:hyperlink r:id="rId89" w:history="1">
        <w:r w:rsidR="00F12DAD" w:rsidRPr="00611958">
          <w:rPr>
            <w:rStyle w:val="Hyperlink"/>
          </w:rPr>
          <w:t>http://docs.oracle.com/javase/8/docs/technotes/guides/jps/index.html</w:t>
        </w:r>
      </w:hyperlink>
    </w:p>
    <w:p w:rsidR="00F12DAD" w:rsidRDefault="00F12DAD" w:rsidP="00F12DAD">
      <w:pPr>
        <w:pStyle w:val="NormalWeb"/>
        <w:spacing w:before="120" w:beforeAutospacing="0" w:after="120" w:line="360" w:lineRule="auto"/>
        <w:jc w:val="both"/>
        <w:rPr>
          <w:lang w:val="en-US"/>
        </w:rPr>
      </w:pPr>
      <w:r>
        <w:rPr>
          <w:lang w:val="en-US"/>
        </w:rPr>
        <w:t xml:space="preserve">[7] </w:t>
      </w:r>
      <w:proofErr w:type="spellStart"/>
      <w:r>
        <w:rPr>
          <w:lang w:val="en-US"/>
        </w:rPr>
        <w:t>JavaServer</w:t>
      </w:r>
      <w:proofErr w:type="spellEnd"/>
      <w:r>
        <w:rPr>
          <w:lang w:val="en-US"/>
        </w:rPr>
        <w:t xml:space="preserve"> Faces Technology (</w:t>
      </w:r>
      <w:proofErr w:type="spellStart"/>
      <w:r>
        <w:rPr>
          <w:lang w:val="en-US"/>
        </w:rPr>
        <w:t>en</w:t>
      </w:r>
      <w:proofErr w:type="spellEnd"/>
      <w:r>
        <w:rPr>
          <w:lang w:val="en-US"/>
        </w:rPr>
        <w:t xml:space="preserve"> </w:t>
      </w:r>
      <w:proofErr w:type="spellStart"/>
      <w:r>
        <w:rPr>
          <w:lang w:val="en-US"/>
        </w:rPr>
        <w:t>linea</w:t>
      </w:r>
      <w:proofErr w:type="spellEnd"/>
      <w:r>
        <w:rPr>
          <w:lang w:val="en-US"/>
        </w:rPr>
        <w:t xml:space="preserve">) </w:t>
      </w:r>
    </w:p>
    <w:p w:rsidR="00F12DAD" w:rsidRPr="0016776D" w:rsidRDefault="00846436" w:rsidP="00F12DAD">
      <w:pPr>
        <w:pStyle w:val="NormalWeb"/>
        <w:spacing w:before="120" w:beforeAutospacing="0" w:after="120" w:line="360" w:lineRule="auto"/>
        <w:jc w:val="both"/>
        <w:rPr>
          <w:lang w:val="en-US"/>
        </w:rPr>
      </w:pPr>
      <w:hyperlink r:id="rId90" w:history="1">
        <w:r w:rsidR="00F12DAD" w:rsidRPr="0016776D">
          <w:rPr>
            <w:rStyle w:val="Hyperlink"/>
            <w:lang w:val="en-US"/>
          </w:rPr>
          <w:t>http://docs.oracle.com/javaee/5/tutorial/doc/bnaph.html</w:t>
        </w:r>
      </w:hyperlink>
    </w:p>
    <w:p w:rsidR="00F12DAD" w:rsidRDefault="00F12DAD" w:rsidP="00F12DAD">
      <w:pPr>
        <w:pStyle w:val="NormalWeb"/>
        <w:spacing w:before="120" w:beforeAutospacing="0" w:after="120" w:line="360" w:lineRule="auto"/>
        <w:jc w:val="both"/>
      </w:pPr>
      <w:r>
        <w:t>[8</w:t>
      </w:r>
      <w:r w:rsidRPr="0016776D">
        <w:t xml:space="preserve">] </w:t>
      </w:r>
      <w:proofErr w:type="spellStart"/>
      <w:r w:rsidRPr="0016776D">
        <w:t>Jipsi</w:t>
      </w:r>
      <w:proofErr w:type="spellEnd"/>
      <w:r w:rsidRPr="0016776D">
        <w:t xml:space="preserve"> (en </w:t>
      </w:r>
      <w:proofErr w:type="spellStart"/>
      <w:r w:rsidRPr="0016776D">
        <w:t>linea</w:t>
      </w:r>
      <w:proofErr w:type="spellEnd"/>
      <w:r w:rsidRPr="0016776D">
        <w:t xml:space="preserve">) </w:t>
      </w:r>
      <w:hyperlink r:id="rId91" w:history="1">
        <w:r>
          <w:rPr>
            <w:rStyle w:val="Hyperlink"/>
          </w:rPr>
          <w:t>https://www.lohndirekt.de/glossar/jipsi.html</w:t>
        </w:r>
      </w:hyperlink>
    </w:p>
    <w:p w:rsidR="00F12DAD" w:rsidRDefault="00F12DAD" w:rsidP="00F12DAD">
      <w:pPr>
        <w:pStyle w:val="NormalWeb"/>
        <w:spacing w:before="120" w:beforeAutospacing="0" w:after="120" w:line="360" w:lineRule="auto"/>
        <w:jc w:val="both"/>
      </w:pPr>
      <w:r>
        <w:t>[9] Ley 10.436 (</w:t>
      </w:r>
      <w:proofErr w:type="spellStart"/>
      <w:r>
        <w:t>t.o</w:t>
      </w:r>
      <w:proofErr w:type="spellEnd"/>
      <w:r>
        <w:t xml:space="preserve">.) de Caja Forense (en </w:t>
      </w:r>
      <w:proofErr w:type="spellStart"/>
      <w:r>
        <w:t>linea</w:t>
      </w:r>
      <w:proofErr w:type="spellEnd"/>
      <w:r>
        <w:t xml:space="preserve">) </w:t>
      </w:r>
    </w:p>
    <w:p w:rsidR="002539FA" w:rsidRDefault="00846436" w:rsidP="00F12DAD">
      <w:pPr>
        <w:pStyle w:val="NormalWeb"/>
        <w:spacing w:before="120" w:beforeAutospacing="0" w:after="120" w:line="360" w:lineRule="auto"/>
        <w:jc w:val="both"/>
      </w:pPr>
      <w:hyperlink r:id="rId92" w:history="1">
        <w:r w:rsidR="002539FA" w:rsidRPr="00322517">
          <w:rPr>
            <w:rStyle w:val="Hyperlink"/>
          </w:rPr>
          <w:t>http://www.cajaforensesantafe.org.ar/?page_id=536</w:t>
        </w:r>
      </w:hyperlink>
      <w:r w:rsidR="002539FA">
        <w:t xml:space="preserve"> </w:t>
      </w:r>
    </w:p>
    <w:p w:rsidR="00F12DAD" w:rsidRDefault="00F12DAD" w:rsidP="00F12DAD">
      <w:pPr>
        <w:pStyle w:val="NormalWeb"/>
        <w:spacing w:before="120" w:beforeAutospacing="0" w:after="120" w:line="360" w:lineRule="auto"/>
        <w:jc w:val="both"/>
      </w:pPr>
      <w:r>
        <w:t xml:space="preserve">[10] Ley de aranceles (en </w:t>
      </w:r>
      <w:proofErr w:type="spellStart"/>
      <w:r>
        <w:t>linea</w:t>
      </w:r>
      <w:proofErr w:type="spellEnd"/>
      <w:r>
        <w:t xml:space="preserve">) </w:t>
      </w:r>
    </w:p>
    <w:p w:rsidR="007E3498" w:rsidRPr="007E3498" w:rsidRDefault="00846436" w:rsidP="00F12DAD">
      <w:pPr>
        <w:pStyle w:val="NormalWeb"/>
        <w:spacing w:before="120" w:beforeAutospacing="0" w:after="120" w:line="360" w:lineRule="auto"/>
        <w:jc w:val="both"/>
      </w:pPr>
      <w:hyperlink r:id="rId93" w:history="1">
        <w:r w:rsidR="007E3498" w:rsidRPr="007E3498">
          <w:rPr>
            <w:rStyle w:val="Hyperlink"/>
          </w:rPr>
          <w:t>http://www.cajaforensesantafe.org.ar/?page_id=536</w:t>
        </w:r>
      </w:hyperlink>
      <w:r w:rsidR="007E3498" w:rsidRPr="007E3498">
        <w:t xml:space="preserve"> </w:t>
      </w:r>
    </w:p>
    <w:p w:rsidR="00F12DAD" w:rsidRPr="00F12DAD" w:rsidRDefault="00F12DAD" w:rsidP="00F12DAD">
      <w:pPr>
        <w:pStyle w:val="NormalWeb"/>
        <w:spacing w:before="120" w:beforeAutospacing="0" w:after="120" w:line="360" w:lineRule="auto"/>
        <w:jc w:val="both"/>
        <w:rPr>
          <w:lang w:val="en-US"/>
        </w:rPr>
      </w:pPr>
      <w:r>
        <w:rPr>
          <w:lang w:val="en-US"/>
        </w:rPr>
        <w:t xml:space="preserve">[11] Martin Fowler – Kendall Scott: UML </w:t>
      </w:r>
      <w:proofErr w:type="spellStart"/>
      <w:r>
        <w:rPr>
          <w:lang w:val="en-US"/>
        </w:rPr>
        <w:t>Gota</w:t>
      </w:r>
      <w:proofErr w:type="spellEnd"/>
      <w:r>
        <w:rPr>
          <w:lang w:val="en-US"/>
        </w:rPr>
        <w:t xml:space="preserve"> a </w:t>
      </w:r>
      <w:proofErr w:type="spellStart"/>
      <w:r>
        <w:rPr>
          <w:lang w:val="en-US"/>
        </w:rPr>
        <w:t>Gota</w:t>
      </w:r>
      <w:proofErr w:type="spellEnd"/>
      <w:r>
        <w:rPr>
          <w:lang w:val="en-US"/>
        </w:rPr>
        <w:t xml:space="preserve">. </w:t>
      </w:r>
      <w:r w:rsidRPr="00F12DAD">
        <w:rPr>
          <w:lang w:val="en-US"/>
        </w:rPr>
        <w:t xml:space="preserve">Pearson </w:t>
      </w:r>
      <w:proofErr w:type="spellStart"/>
      <w:r w:rsidRPr="00F12DAD">
        <w:rPr>
          <w:lang w:val="en-US"/>
        </w:rPr>
        <w:t>Educacion</w:t>
      </w:r>
      <w:proofErr w:type="spellEnd"/>
      <w:r w:rsidRPr="00F12DAD">
        <w:rPr>
          <w:lang w:val="en-US"/>
        </w:rPr>
        <w:t>, Mexico (1999)</w:t>
      </w:r>
    </w:p>
    <w:p w:rsidR="00F12DAD" w:rsidRDefault="00F12DAD" w:rsidP="00F12DAD">
      <w:pPr>
        <w:pStyle w:val="NormalWeb"/>
        <w:spacing w:before="120" w:beforeAutospacing="0" w:after="120" w:line="360" w:lineRule="auto"/>
        <w:jc w:val="both"/>
        <w:rPr>
          <w:lang w:val="en-US"/>
        </w:rPr>
      </w:pPr>
      <w:r>
        <w:rPr>
          <w:lang w:val="en-US"/>
        </w:rPr>
        <w:t xml:space="preserve">[12] </w:t>
      </w:r>
      <w:proofErr w:type="spellStart"/>
      <w:r>
        <w:rPr>
          <w:lang w:val="en-US"/>
        </w:rPr>
        <w:t>Maydene</w:t>
      </w:r>
      <w:proofErr w:type="spellEnd"/>
      <w:r>
        <w:rPr>
          <w:lang w:val="en-US"/>
        </w:rPr>
        <w:t xml:space="preserve"> Fisher – Jon Ellis – Jonathan Bruce: JDBC API Tutorial and Reference, </w:t>
      </w:r>
      <w:proofErr w:type="spellStart"/>
      <w:r>
        <w:rPr>
          <w:lang w:val="en-US"/>
        </w:rPr>
        <w:t>Tercera</w:t>
      </w:r>
      <w:proofErr w:type="spellEnd"/>
      <w:r>
        <w:rPr>
          <w:lang w:val="en-US"/>
        </w:rPr>
        <w:t xml:space="preserve"> </w:t>
      </w:r>
      <w:proofErr w:type="spellStart"/>
      <w:r>
        <w:rPr>
          <w:lang w:val="en-US"/>
        </w:rPr>
        <w:t>Edicion</w:t>
      </w:r>
      <w:proofErr w:type="spellEnd"/>
      <w:r>
        <w:rPr>
          <w:lang w:val="en-US"/>
        </w:rPr>
        <w:t>. Addison Wesley (2003)</w:t>
      </w:r>
    </w:p>
    <w:p w:rsidR="00F12DAD" w:rsidRDefault="00F12DAD" w:rsidP="00F12DAD">
      <w:pPr>
        <w:pStyle w:val="NormalWeb"/>
        <w:spacing w:before="120" w:beforeAutospacing="0" w:after="120" w:line="360" w:lineRule="auto"/>
        <w:jc w:val="both"/>
        <w:rPr>
          <w:lang w:val="en-US"/>
        </w:rPr>
      </w:pPr>
      <w:r>
        <w:rPr>
          <w:lang w:val="en-US"/>
        </w:rPr>
        <w:t>[13] NetBeans IDE (</w:t>
      </w:r>
      <w:proofErr w:type="spellStart"/>
      <w:r>
        <w:rPr>
          <w:lang w:val="en-US"/>
        </w:rPr>
        <w:t>en</w:t>
      </w:r>
      <w:proofErr w:type="spellEnd"/>
      <w:r>
        <w:rPr>
          <w:lang w:val="en-US"/>
        </w:rPr>
        <w:t xml:space="preserve"> </w:t>
      </w:r>
      <w:proofErr w:type="spellStart"/>
      <w:r>
        <w:rPr>
          <w:lang w:val="en-US"/>
        </w:rPr>
        <w:t>linea</w:t>
      </w:r>
      <w:proofErr w:type="spellEnd"/>
      <w:r>
        <w:rPr>
          <w:lang w:val="en-US"/>
        </w:rPr>
        <w:t xml:space="preserve">) </w:t>
      </w:r>
      <w:hyperlink r:id="rId94" w:history="1">
        <w:r>
          <w:rPr>
            <w:rStyle w:val="Hyperlink"/>
            <w:lang w:val="en-US"/>
          </w:rPr>
          <w:t>https://netbeans.org/</w:t>
        </w:r>
      </w:hyperlink>
    </w:p>
    <w:p w:rsidR="00F12DAD" w:rsidRDefault="00F12DAD" w:rsidP="00F12DAD">
      <w:pPr>
        <w:pStyle w:val="NormalWeb"/>
        <w:spacing w:before="120" w:beforeAutospacing="0" w:after="120" w:line="360" w:lineRule="auto"/>
        <w:jc w:val="both"/>
        <w:rPr>
          <w:lang w:val="en-US"/>
        </w:rPr>
      </w:pPr>
      <w:r>
        <w:rPr>
          <w:lang w:val="en-US"/>
        </w:rPr>
        <w:t>[14</w:t>
      </w:r>
      <w:r w:rsidRPr="0016776D">
        <w:rPr>
          <w:lang w:val="en-US"/>
        </w:rPr>
        <w:t xml:space="preserve">] </w:t>
      </w:r>
      <w:r w:rsidR="00FE2AA8">
        <w:rPr>
          <w:lang w:val="en-US"/>
        </w:rPr>
        <w:t xml:space="preserve">Unified Modeling Language. </w:t>
      </w:r>
      <w:r w:rsidRPr="0016776D">
        <w:rPr>
          <w:lang w:val="en-US"/>
        </w:rPr>
        <w:t>Object Management Group -OMG-</w:t>
      </w:r>
      <w:r w:rsidR="00FE2AA8">
        <w:rPr>
          <w:lang w:val="en-US"/>
        </w:rPr>
        <w:t xml:space="preserve"> </w:t>
      </w:r>
      <w:r w:rsidRPr="0016776D">
        <w:rPr>
          <w:lang w:val="en-US"/>
        </w:rPr>
        <w:t>(</w:t>
      </w:r>
      <w:proofErr w:type="spellStart"/>
      <w:r w:rsidRPr="0016776D">
        <w:rPr>
          <w:lang w:val="en-US"/>
        </w:rPr>
        <w:t>en</w:t>
      </w:r>
      <w:proofErr w:type="spellEnd"/>
      <w:r w:rsidRPr="0016776D">
        <w:rPr>
          <w:lang w:val="en-US"/>
        </w:rPr>
        <w:t xml:space="preserve"> </w:t>
      </w:r>
      <w:proofErr w:type="spellStart"/>
      <w:r w:rsidRPr="0016776D">
        <w:rPr>
          <w:lang w:val="en-US"/>
        </w:rPr>
        <w:t>linea</w:t>
      </w:r>
      <w:proofErr w:type="spellEnd"/>
      <w:r w:rsidRPr="0016776D">
        <w:rPr>
          <w:lang w:val="en-US"/>
        </w:rPr>
        <w:t xml:space="preserve">) </w:t>
      </w:r>
    </w:p>
    <w:p w:rsidR="00F12DAD" w:rsidRPr="002B746D" w:rsidRDefault="00846436" w:rsidP="00F12DAD">
      <w:pPr>
        <w:pStyle w:val="NormalWeb"/>
        <w:spacing w:before="120" w:beforeAutospacing="0" w:after="120" w:line="360" w:lineRule="auto"/>
        <w:jc w:val="both"/>
        <w:rPr>
          <w:lang w:val="en-US"/>
        </w:rPr>
      </w:pPr>
      <w:hyperlink r:id="rId95" w:history="1">
        <w:r w:rsidR="002B746D" w:rsidRPr="002B746D">
          <w:rPr>
            <w:rStyle w:val="Hyperlink"/>
            <w:lang w:val="en-US"/>
          </w:rPr>
          <w:t>http://www.uml.org/what-is-uml.htm</w:t>
        </w:r>
      </w:hyperlink>
    </w:p>
    <w:p w:rsidR="00F12DAD" w:rsidRDefault="00F12DAD" w:rsidP="00F12DAD">
      <w:pPr>
        <w:pStyle w:val="NormalWeb"/>
        <w:spacing w:before="120" w:beforeAutospacing="0" w:after="120" w:line="360" w:lineRule="auto"/>
        <w:jc w:val="both"/>
        <w:rPr>
          <w:lang w:val="en-US"/>
        </w:rPr>
      </w:pPr>
      <w:r>
        <w:rPr>
          <w:lang w:val="en-US"/>
        </w:rPr>
        <w:lastRenderedPageBreak/>
        <w:t xml:space="preserve">[15] PostgreSQL 9.3.0 Documentation </w:t>
      </w:r>
      <w:r>
        <w:rPr>
          <w:b/>
          <w:bCs/>
          <w:lang w:val="en-US"/>
        </w:rPr>
        <w:t>-</w:t>
      </w:r>
      <w:r>
        <w:rPr>
          <w:lang w:val="en-US"/>
        </w:rPr>
        <w:t>The PostgreSQL Global Development Group-Copyright © 1996-2013 The PostgreSQL Global Development Group (</w:t>
      </w:r>
      <w:proofErr w:type="spellStart"/>
      <w:r>
        <w:rPr>
          <w:lang w:val="en-US"/>
        </w:rPr>
        <w:t>en</w:t>
      </w:r>
      <w:proofErr w:type="spellEnd"/>
      <w:r>
        <w:rPr>
          <w:lang w:val="en-US"/>
        </w:rPr>
        <w:t xml:space="preserve"> </w:t>
      </w:r>
      <w:proofErr w:type="spellStart"/>
      <w:r>
        <w:rPr>
          <w:lang w:val="en-US"/>
        </w:rPr>
        <w:t>linea</w:t>
      </w:r>
      <w:proofErr w:type="spellEnd"/>
      <w:r>
        <w:rPr>
          <w:lang w:val="en-US"/>
        </w:rPr>
        <w:t xml:space="preserve">) </w:t>
      </w:r>
      <w:hyperlink r:id="rId96" w:history="1">
        <w:r>
          <w:rPr>
            <w:rStyle w:val="Hyperlink"/>
            <w:lang w:val="en-US"/>
          </w:rPr>
          <w:t>http://www.postgresql.org/docs/9.3/static/</w:t>
        </w:r>
      </w:hyperlink>
    </w:p>
    <w:p w:rsidR="00F12DAD" w:rsidRPr="00F12DAD" w:rsidRDefault="00F12DAD" w:rsidP="00F12DAD">
      <w:pPr>
        <w:pStyle w:val="NormalWeb"/>
        <w:spacing w:before="120" w:beforeAutospacing="0" w:after="120" w:line="360" w:lineRule="auto"/>
        <w:jc w:val="both"/>
      </w:pPr>
      <w:r>
        <w:t xml:space="preserve">[16] Roger S. </w:t>
      </w:r>
      <w:proofErr w:type="spellStart"/>
      <w:r>
        <w:t>Pressman</w:t>
      </w:r>
      <w:proofErr w:type="spellEnd"/>
      <w:r>
        <w:t xml:space="preserve">: Ingeniería del Software, Un enfoque práctico. </w:t>
      </w:r>
      <w:r w:rsidRPr="00F12DAD">
        <w:t>6ta. edición. McGraw-Hill (2005)</w:t>
      </w:r>
    </w:p>
    <w:p w:rsidR="00F12DAD" w:rsidRDefault="00F12DAD" w:rsidP="00F12DAD">
      <w:pPr>
        <w:pStyle w:val="Heading2"/>
        <w:spacing w:before="120" w:beforeAutospacing="0" w:after="120" w:line="360" w:lineRule="auto"/>
        <w:jc w:val="both"/>
        <w:rPr>
          <w:rFonts w:ascii="Arial" w:hAnsi="Arial" w:cs="Arial"/>
          <w:i/>
          <w:iCs/>
          <w:sz w:val="28"/>
          <w:szCs w:val="28"/>
        </w:rPr>
      </w:pPr>
      <w:r>
        <w:rPr>
          <w:b w:val="0"/>
          <w:bCs w:val="0"/>
          <w:sz w:val="24"/>
          <w:szCs w:val="24"/>
        </w:rPr>
        <w:t xml:space="preserve">[17] </w:t>
      </w:r>
      <w:proofErr w:type="spellStart"/>
      <w:r>
        <w:rPr>
          <w:b w:val="0"/>
          <w:bCs w:val="0"/>
          <w:sz w:val="24"/>
          <w:szCs w:val="24"/>
        </w:rPr>
        <w:t>StarUML</w:t>
      </w:r>
      <w:proofErr w:type="spellEnd"/>
      <w:r>
        <w:rPr>
          <w:b w:val="0"/>
          <w:bCs w:val="0"/>
          <w:sz w:val="24"/>
          <w:szCs w:val="24"/>
        </w:rPr>
        <w:t xml:space="preserve"> (en </w:t>
      </w:r>
      <w:proofErr w:type="spellStart"/>
      <w:r>
        <w:rPr>
          <w:b w:val="0"/>
          <w:bCs w:val="0"/>
          <w:sz w:val="24"/>
          <w:szCs w:val="24"/>
        </w:rPr>
        <w:t>linea</w:t>
      </w:r>
      <w:proofErr w:type="spellEnd"/>
      <w:r>
        <w:rPr>
          <w:b w:val="0"/>
          <w:bCs w:val="0"/>
          <w:sz w:val="24"/>
          <w:szCs w:val="24"/>
        </w:rPr>
        <w:t xml:space="preserve">) </w:t>
      </w:r>
      <w:hyperlink r:id="rId97" w:history="1">
        <w:r>
          <w:rPr>
            <w:rStyle w:val="Hyperlink"/>
            <w:b w:val="0"/>
            <w:bCs w:val="0"/>
            <w:sz w:val="24"/>
            <w:szCs w:val="24"/>
          </w:rPr>
          <w:t>http://staruml.io/</w:t>
        </w:r>
      </w:hyperlink>
    </w:p>
    <w:p w:rsidR="00F12DAD" w:rsidRPr="0083469D" w:rsidRDefault="00F12DAD" w:rsidP="00F12DAD">
      <w:pPr>
        <w:pStyle w:val="NormalWeb"/>
        <w:spacing w:before="120" w:beforeAutospacing="0" w:after="120" w:line="360" w:lineRule="auto"/>
        <w:jc w:val="both"/>
        <w:rPr>
          <w:lang w:val="en-US"/>
        </w:rPr>
      </w:pPr>
      <w:r>
        <w:rPr>
          <w:color w:val="000000"/>
          <w:lang w:val="en-US"/>
        </w:rPr>
        <w:t>[18</w:t>
      </w:r>
      <w:r w:rsidRPr="0016776D">
        <w:rPr>
          <w:color w:val="000000"/>
          <w:lang w:val="en-US"/>
        </w:rPr>
        <w:t xml:space="preserve">] Sun Microsystems. </w:t>
      </w:r>
      <w:proofErr w:type="spellStart"/>
      <w:proofErr w:type="gramStart"/>
      <w:r w:rsidRPr="0016776D">
        <w:rPr>
          <w:color w:val="000000"/>
          <w:lang w:val="en-US"/>
        </w:rPr>
        <w:t>GlassFish</w:t>
      </w:r>
      <w:proofErr w:type="spellEnd"/>
      <w:r w:rsidRPr="0016776D">
        <w:rPr>
          <w:color w:val="000000"/>
          <w:lang w:val="en-US"/>
        </w:rPr>
        <w:t>.</w:t>
      </w:r>
      <w:proofErr w:type="gramEnd"/>
      <w:r w:rsidRPr="0016776D">
        <w:rPr>
          <w:color w:val="000000"/>
          <w:lang w:val="en-US"/>
        </w:rPr>
        <w:t xml:space="preserve"> </w:t>
      </w:r>
      <w:r w:rsidRPr="0083469D">
        <w:rPr>
          <w:color w:val="000000"/>
          <w:lang w:val="en-US"/>
        </w:rPr>
        <w:t>(</w:t>
      </w:r>
      <w:proofErr w:type="spellStart"/>
      <w:proofErr w:type="gramStart"/>
      <w:r w:rsidRPr="0083469D">
        <w:rPr>
          <w:color w:val="000000"/>
          <w:lang w:val="en-US"/>
        </w:rPr>
        <w:t>en</w:t>
      </w:r>
      <w:proofErr w:type="spellEnd"/>
      <w:proofErr w:type="gramEnd"/>
      <w:r w:rsidRPr="0083469D">
        <w:rPr>
          <w:color w:val="000000"/>
          <w:lang w:val="en-US"/>
        </w:rPr>
        <w:t xml:space="preserve"> </w:t>
      </w:r>
      <w:proofErr w:type="spellStart"/>
      <w:r w:rsidRPr="0083469D">
        <w:rPr>
          <w:color w:val="000000"/>
          <w:lang w:val="en-US"/>
        </w:rPr>
        <w:t>linea</w:t>
      </w:r>
      <w:proofErr w:type="spellEnd"/>
      <w:r w:rsidRPr="0083469D">
        <w:rPr>
          <w:color w:val="000000"/>
          <w:lang w:val="en-US"/>
        </w:rPr>
        <w:t xml:space="preserve">) </w:t>
      </w:r>
      <w:hyperlink r:id="rId98" w:history="1">
        <w:r w:rsidRPr="0083469D">
          <w:rPr>
            <w:rStyle w:val="Hyperlink"/>
            <w:lang w:val="en-US"/>
          </w:rPr>
          <w:t>https://glassfish.java.net/</w:t>
        </w:r>
      </w:hyperlink>
    </w:p>
    <w:p w:rsidR="00F12DAD" w:rsidRDefault="00F12DAD" w:rsidP="00F12DAD">
      <w:pPr>
        <w:pStyle w:val="NormalWeb"/>
        <w:spacing w:before="120" w:beforeAutospacing="0" w:after="120" w:line="360" w:lineRule="auto"/>
        <w:jc w:val="both"/>
      </w:pPr>
      <w:r w:rsidRPr="0016776D">
        <w:t>[</w:t>
      </w:r>
      <w:r>
        <w:t>19</w:t>
      </w:r>
      <w:r w:rsidRPr="0016776D">
        <w:t xml:space="preserve">] </w:t>
      </w:r>
      <w:proofErr w:type="spellStart"/>
      <w:r w:rsidRPr="0016776D">
        <w:t>Tag</w:t>
      </w:r>
      <w:proofErr w:type="spellEnd"/>
      <w:r w:rsidRPr="0016776D">
        <w:t xml:space="preserve"> </w:t>
      </w:r>
      <w:proofErr w:type="spellStart"/>
      <w:r w:rsidRPr="0016776D">
        <w:t>libraries</w:t>
      </w:r>
      <w:proofErr w:type="spellEnd"/>
      <w:r w:rsidRPr="0016776D">
        <w:t xml:space="preserve"> “h” y “f” (en </w:t>
      </w:r>
      <w:proofErr w:type="spellStart"/>
      <w:r w:rsidRPr="0016776D">
        <w:t>linea</w:t>
      </w:r>
      <w:proofErr w:type="spellEnd"/>
      <w:r w:rsidRPr="0016776D">
        <w:t xml:space="preserve">) </w:t>
      </w:r>
    </w:p>
    <w:p w:rsidR="00F12DAD" w:rsidRPr="0016776D" w:rsidRDefault="00846436" w:rsidP="00F12DAD">
      <w:pPr>
        <w:pStyle w:val="NormalWeb"/>
        <w:spacing w:before="120" w:beforeAutospacing="0" w:after="120" w:line="360" w:lineRule="auto"/>
        <w:jc w:val="both"/>
      </w:pPr>
      <w:hyperlink r:id="rId99" w:history="1">
        <w:r w:rsidR="00F12DAD" w:rsidRPr="0016776D">
          <w:rPr>
            <w:rStyle w:val="Hyperlink"/>
          </w:rPr>
          <w:t>http://docs.oracle.com/javaee/5/javaserverfaces/1.2/docs/tlddocs/</w:t>
        </w:r>
      </w:hyperlink>
    </w:p>
    <w:p w:rsidR="00F12DAD" w:rsidRDefault="00F12DAD" w:rsidP="00F12DAD">
      <w:pPr>
        <w:pStyle w:val="NormalWeb"/>
        <w:spacing w:before="120" w:beforeAutospacing="0" w:after="120" w:line="360" w:lineRule="auto"/>
        <w:jc w:val="both"/>
        <w:rPr>
          <w:lang w:val="en-US"/>
        </w:rPr>
      </w:pPr>
      <w:r>
        <w:rPr>
          <w:lang w:val="en-US"/>
        </w:rPr>
        <w:t>[20] The Java EE 5 Tutorial for Sun Java System Application Server 9.1 (</w:t>
      </w:r>
      <w:proofErr w:type="spellStart"/>
      <w:r>
        <w:rPr>
          <w:lang w:val="en-US"/>
        </w:rPr>
        <w:t>en</w:t>
      </w:r>
      <w:proofErr w:type="spellEnd"/>
      <w:r>
        <w:rPr>
          <w:lang w:val="en-US"/>
        </w:rPr>
        <w:t xml:space="preserve"> </w:t>
      </w:r>
      <w:proofErr w:type="spellStart"/>
      <w:r>
        <w:rPr>
          <w:lang w:val="en-US"/>
        </w:rPr>
        <w:t>linea</w:t>
      </w:r>
      <w:proofErr w:type="spellEnd"/>
      <w:r>
        <w:rPr>
          <w:lang w:val="en-US"/>
        </w:rPr>
        <w:t xml:space="preserve">) </w:t>
      </w:r>
      <w:hyperlink r:id="rId100" w:history="1">
        <w:r>
          <w:rPr>
            <w:rStyle w:val="Hyperlink"/>
            <w:lang w:val="en-US"/>
          </w:rPr>
          <w:t>http://docs.oracle.com/javaee/5/tutorial/doc/</w:t>
        </w:r>
      </w:hyperlink>
    </w:p>
    <w:p w:rsidR="005B5298" w:rsidRPr="005B5298" w:rsidRDefault="005B5298" w:rsidP="00EF48D4">
      <w:pPr>
        <w:pStyle w:val="NormalWeb"/>
        <w:spacing w:before="120" w:beforeAutospacing="0" w:after="120" w:line="360" w:lineRule="auto"/>
        <w:jc w:val="both"/>
        <w:rPr>
          <w:rFonts w:ascii="Arial" w:hAnsi="Arial" w:cs="Arial"/>
          <w:sz w:val="32"/>
          <w:szCs w:val="32"/>
          <w:lang w:val="en-US"/>
        </w:rPr>
      </w:pPr>
    </w:p>
    <w:sectPr w:rsidR="005B5298" w:rsidRPr="005B5298" w:rsidSect="00322517">
      <w:headerReference w:type="even" r:id="rId101"/>
      <w:headerReference w:type="default" r:id="rId102"/>
      <w:footerReference w:type="even" r:id="rId103"/>
      <w:pgSz w:w="11907" w:h="16839" w:code="9"/>
      <w:pgMar w:top="1985"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3A95" w:rsidRDefault="00523A95" w:rsidP="00DF70C3">
      <w:pPr>
        <w:spacing w:after="0" w:line="240" w:lineRule="auto"/>
      </w:pPr>
      <w:r>
        <w:separator/>
      </w:r>
    </w:p>
  </w:endnote>
  <w:endnote w:type="continuationSeparator" w:id="0">
    <w:p w:rsidR="00523A95" w:rsidRDefault="00523A95" w:rsidP="00DF70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436" w:rsidRDefault="00846436">
    <w:pPr>
      <w:pStyle w:val="Footer"/>
    </w:pPr>
  </w:p>
  <w:p w:rsidR="00846436" w:rsidRDefault="008464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3A95" w:rsidRDefault="00523A95" w:rsidP="00DF70C3">
      <w:pPr>
        <w:spacing w:after="0" w:line="240" w:lineRule="auto"/>
      </w:pPr>
      <w:r>
        <w:separator/>
      </w:r>
    </w:p>
  </w:footnote>
  <w:footnote w:type="continuationSeparator" w:id="0">
    <w:p w:rsidR="00523A95" w:rsidRDefault="00523A95" w:rsidP="00DF70C3">
      <w:pPr>
        <w:spacing w:after="0" w:line="240" w:lineRule="auto"/>
      </w:pPr>
      <w:r>
        <w:continuationSeparator/>
      </w:r>
    </w:p>
  </w:footnote>
  <w:footnote w:id="1">
    <w:p w:rsidR="00846436" w:rsidRPr="00512DAE" w:rsidRDefault="00846436" w:rsidP="001F4846">
      <w:pPr>
        <w:pStyle w:val="FootnoteText"/>
        <w:rPr>
          <w:rStyle w:val="Hyperlink"/>
          <w:rFonts w:ascii="Times New Roman" w:hAnsi="Times New Roman" w:cs="Times New Roman"/>
        </w:rPr>
      </w:pPr>
      <w:r>
        <w:rPr>
          <w:rStyle w:val="FootnoteReference"/>
        </w:rPr>
        <w:footnoteRef/>
      </w:r>
      <w:r>
        <w:t xml:space="preserve"> </w:t>
      </w:r>
      <w:r w:rsidRPr="00512DAE">
        <w:rPr>
          <w:rFonts w:ascii="Times New Roman" w:hAnsi="Times New Roman" w:cs="Times New Roman"/>
        </w:rPr>
        <w:t xml:space="preserve">Texto completo de la Ley 10436 en: </w:t>
      </w:r>
      <w:hyperlink r:id="rId1" w:history="1">
        <w:r w:rsidRPr="00512DAE">
          <w:rPr>
            <w:rStyle w:val="Hyperlink"/>
            <w:rFonts w:ascii="Times New Roman" w:hAnsi="Times New Roman" w:cs="Times New Roman"/>
          </w:rPr>
          <w:t>http://www.cajaforensesantafe.org.ar/?page_id=536</w:t>
        </w:r>
      </w:hyperlink>
    </w:p>
    <w:p w:rsidR="00846436" w:rsidRPr="00B70784" w:rsidRDefault="00846436" w:rsidP="001F4846">
      <w:pPr>
        <w:pStyle w:val="FootnoteText"/>
        <w:rPr>
          <w:rFonts w:ascii="Times New Roman" w:hAnsi="Times New Roman" w:cs="Times New Roman"/>
        </w:rPr>
      </w:pPr>
    </w:p>
  </w:footnote>
  <w:footnote w:id="2">
    <w:p w:rsidR="00846436" w:rsidRDefault="00846436" w:rsidP="001F4846">
      <w:pPr>
        <w:pStyle w:val="sdfootnote"/>
        <w:spacing w:before="0" w:beforeAutospacing="0"/>
        <w:ind w:left="0" w:firstLine="0"/>
      </w:pPr>
      <w:r>
        <w:rPr>
          <w:rStyle w:val="FootnoteReference"/>
        </w:rPr>
        <w:footnoteRef/>
      </w:r>
      <w:r>
        <w:t xml:space="preserve"> Entidades autárquicas: instituciones descentralizadas, creadas para una función de interés común, con cierta libertad e independencia, teniendo sus propios recursos y pudiendo nombrar y remover empleados.</w:t>
      </w:r>
    </w:p>
  </w:footnote>
  <w:footnote w:id="3">
    <w:p w:rsidR="00846436" w:rsidRDefault="00846436" w:rsidP="001F4846">
      <w:pPr>
        <w:pStyle w:val="sdfootnote"/>
        <w:spacing w:before="0" w:beforeAutospacing="0"/>
        <w:ind w:left="0" w:firstLine="0"/>
      </w:pPr>
    </w:p>
    <w:p w:rsidR="00846436" w:rsidRDefault="00846436" w:rsidP="001F4846">
      <w:pPr>
        <w:pStyle w:val="sdfootnote"/>
        <w:spacing w:before="0" w:beforeAutospacing="0"/>
        <w:ind w:left="0" w:firstLine="0"/>
      </w:pPr>
      <w:r>
        <w:rPr>
          <w:rStyle w:val="FootnoteReference"/>
        </w:rPr>
        <w:footnoteRef/>
      </w:r>
      <w:r>
        <w:t xml:space="preserve"> Personería jurídica: sujeto de derechos y obligaciones que existe, no como individuo, sino como Institución y que es creada por una o más persona física para cumplir un objetivo social, que puede o no tener fines de lucro.</w:t>
      </w:r>
    </w:p>
    <w:p w:rsidR="00846436" w:rsidRDefault="00846436" w:rsidP="001F4846">
      <w:pPr>
        <w:pStyle w:val="FootnoteText"/>
      </w:pPr>
    </w:p>
  </w:footnote>
  <w:footnote w:id="4">
    <w:p w:rsidR="00846436" w:rsidRDefault="00846436" w:rsidP="00904498">
      <w:pPr>
        <w:pStyle w:val="NormalWeb"/>
        <w:spacing w:before="0" w:beforeAutospacing="0" w:after="0"/>
        <w:jc w:val="both"/>
        <w:rPr>
          <w:sz w:val="20"/>
          <w:szCs w:val="20"/>
        </w:rPr>
      </w:pPr>
      <w:r w:rsidRPr="005269E2">
        <w:rPr>
          <w:rStyle w:val="FootnoteReference"/>
        </w:rPr>
        <w:footnoteRef/>
      </w:r>
      <w:r w:rsidRPr="00745A27">
        <w:rPr>
          <w:b/>
        </w:rPr>
        <w:t xml:space="preserve"> </w:t>
      </w:r>
      <w:r>
        <w:rPr>
          <w:sz w:val="20"/>
          <w:szCs w:val="20"/>
        </w:rPr>
        <w:t>En caso de expedientes voluminosos, el juzgado determina el cierre de un 1er cuerpo y la apertura de un 2do, 3ro, etc., hasta la finalización del mismo.</w:t>
      </w:r>
    </w:p>
    <w:p w:rsidR="00846436" w:rsidRDefault="00846436" w:rsidP="00904498">
      <w:pPr>
        <w:pStyle w:val="NormalWeb"/>
        <w:spacing w:before="0" w:beforeAutospacing="0" w:after="0"/>
        <w:jc w:val="both"/>
      </w:pPr>
    </w:p>
  </w:footnote>
  <w:footnote w:id="5">
    <w:p w:rsidR="00846436" w:rsidRDefault="00846436" w:rsidP="00141913">
      <w:pPr>
        <w:pStyle w:val="NormalWeb"/>
        <w:spacing w:before="0" w:beforeAutospacing="0" w:after="0"/>
        <w:jc w:val="both"/>
      </w:pPr>
      <w:r w:rsidRPr="005269E2">
        <w:rPr>
          <w:rStyle w:val="FootnoteReference"/>
        </w:rPr>
        <w:footnoteRef/>
      </w:r>
      <w:r w:rsidRPr="005269E2">
        <w:t xml:space="preserve"> </w:t>
      </w:r>
      <w:r>
        <w:rPr>
          <w:sz w:val="20"/>
          <w:szCs w:val="20"/>
        </w:rPr>
        <w:t>En caso de pérdida del número de talonario asignado, se procedía a redactar un recibo en un cuaderno que ME disponía para tal fin, debajo del cual el profesional firmaba al recibirlo. En ese mismo recibo se registraban: los datos del expediente (juzgado, número de expediente, año y carátula) y la fecha de egreso.</w:t>
      </w:r>
    </w:p>
  </w:footnote>
  <w:footnote w:id="6">
    <w:p w:rsidR="00846436" w:rsidRDefault="00846436" w:rsidP="00B24F17">
      <w:pPr>
        <w:pStyle w:val="NormalWeb"/>
        <w:spacing w:before="0" w:beforeAutospacing="0" w:after="0"/>
        <w:jc w:val="both"/>
        <w:rPr>
          <w:sz w:val="20"/>
          <w:szCs w:val="20"/>
        </w:rPr>
      </w:pPr>
      <w:r>
        <w:rPr>
          <w:rStyle w:val="FootnoteReference"/>
        </w:rPr>
        <w:footnoteRef/>
      </w:r>
      <w:r>
        <w:t xml:space="preserve"> </w:t>
      </w:r>
      <w:r>
        <w:rPr>
          <w:sz w:val="20"/>
          <w:szCs w:val="20"/>
        </w:rPr>
        <w:t>En el año 1989, el área de Contaduría hace notar al Directorio la necesidad de desarrollar un sistema de registración de honorarios, dado que los expedientes ingresaban y salían de la Caja Forense sin que la Institución obtuviera los datos necesarios para llevar un control de los mismos y el porcentaje de aportes que debía realizar el profesional a Caja Forense.</w:t>
      </w:r>
    </w:p>
    <w:p w:rsidR="00846436" w:rsidRDefault="00846436" w:rsidP="00B24F17">
      <w:pPr>
        <w:pStyle w:val="NormalWeb"/>
        <w:spacing w:before="0" w:beforeAutospacing="0" w:after="0"/>
        <w:jc w:val="both"/>
      </w:pPr>
    </w:p>
  </w:footnote>
  <w:footnote w:id="7">
    <w:p w:rsidR="00846436" w:rsidRDefault="00846436" w:rsidP="00B24F17">
      <w:pPr>
        <w:pStyle w:val="NormalWeb"/>
        <w:spacing w:before="0" w:beforeAutospacing="0" w:after="0"/>
        <w:jc w:val="both"/>
        <w:rPr>
          <w:sz w:val="20"/>
          <w:szCs w:val="20"/>
        </w:rPr>
      </w:pPr>
      <w:r>
        <w:rPr>
          <w:rStyle w:val="FootnoteReference"/>
        </w:rPr>
        <w:footnoteRef/>
      </w:r>
      <w:r>
        <w:rPr>
          <w:sz w:val="20"/>
          <w:szCs w:val="20"/>
        </w:rPr>
        <w:t xml:space="preserve"> Una u otra letra se utiliza, aún hoy, para determinar el porcentaje de aportes que deben realizar los profesionales que poseen regulación de honorarios en ese expediente</w:t>
      </w:r>
    </w:p>
    <w:p w:rsidR="00846436" w:rsidRDefault="00846436" w:rsidP="00B24F17">
      <w:pPr>
        <w:pStyle w:val="NormalWeb"/>
        <w:spacing w:before="0" w:beforeAutospacing="0" w:after="0"/>
        <w:jc w:val="both"/>
      </w:pPr>
    </w:p>
  </w:footnote>
  <w:footnote w:id="8">
    <w:p w:rsidR="00846436" w:rsidRDefault="00846436" w:rsidP="00B24F17">
      <w:pPr>
        <w:pStyle w:val="NormalWeb"/>
        <w:spacing w:before="0" w:beforeAutospacing="0" w:after="0"/>
        <w:jc w:val="both"/>
      </w:pPr>
      <w:r>
        <w:rPr>
          <w:rStyle w:val="FootnoteReference"/>
        </w:rPr>
        <w:footnoteRef/>
      </w:r>
      <w:r>
        <w:t xml:space="preserve"> </w:t>
      </w:r>
      <w:r>
        <w:rPr>
          <w:sz w:val="20"/>
          <w:szCs w:val="20"/>
        </w:rPr>
        <w:t>Existen profesionales que no son afiliados a la Caja Forense, pero a quienes se les asignaba un número que los identificaba como profesionales no afiliados, que les servía para registrar la regulación a ese profesional.</w:t>
      </w:r>
    </w:p>
    <w:p w:rsidR="00846436" w:rsidRDefault="00846436">
      <w:pPr>
        <w:pStyle w:val="FootnoteText"/>
      </w:pPr>
    </w:p>
  </w:footnote>
  <w:footnote w:id="9">
    <w:p w:rsidR="00846436" w:rsidRDefault="00846436" w:rsidP="003E57A0">
      <w:pPr>
        <w:pStyle w:val="NormalWeb"/>
        <w:spacing w:after="198"/>
        <w:jc w:val="both"/>
      </w:pPr>
      <w:r>
        <w:rPr>
          <w:rStyle w:val="FootnoteReference"/>
        </w:rPr>
        <w:footnoteRef/>
      </w:r>
      <w:r>
        <w:t xml:space="preserve"> </w:t>
      </w:r>
      <w:r>
        <w:rPr>
          <w:sz w:val="20"/>
          <w:szCs w:val="20"/>
        </w:rPr>
        <w:t>El profesional concurría a la Caja Forense con el duplicado del número asignado y consultaba si el expediente se encontraba disponible para su retiro. Caso contrario, y al desconocer en qué momento finalizaba la fiscalización, volvía tantas veces hasta que el trámite de fiscalización estaba terminado.</w:t>
      </w:r>
    </w:p>
  </w:footnote>
  <w:footnote w:id="10">
    <w:p w:rsidR="00846436" w:rsidRDefault="00846436" w:rsidP="00287634">
      <w:pPr>
        <w:pStyle w:val="sdfootnote"/>
        <w:jc w:val="both"/>
      </w:pPr>
      <w:r>
        <w:rPr>
          <w:rStyle w:val="FootnoteReference"/>
        </w:rPr>
        <w:footnoteRef/>
      </w:r>
      <w:r>
        <w:t xml:space="preserve"> La implementación del sistema de impresión en el servidor correspondiente no forma parte del desarrollo de este proyecto.</w:t>
      </w:r>
    </w:p>
  </w:footnote>
  <w:footnote w:id="11">
    <w:p w:rsidR="00846436" w:rsidRPr="00867F88" w:rsidRDefault="00846436">
      <w:pPr>
        <w:pStyle w:val="FootnoteText"/>
        <w:rPr>
          <w:rFonts w:ascii="Times New Roman" w:hAnsi="Times New Roman" w:cs="Times New Roman"/>
        </w:rPr>
      </w:pPr>
      <w:r>
        <w:rPr>
          <w:rStyle w:val="FootnoteReference"/>
        </w:rPr>
        <w:footnoteRef/>
      </w:r>
      <w:r>
        <w:t xml:space="preserve"> </w:t>
      </w:r>
      <w:r w:rsidRPr="00867F88">
        <w:rPr>
          <w:rFonts w:ascii="Times New Roman" w:hAnsi="Times New Roman" w:cs="Times New Roman"/>
        </w:rPr>
        <w:t xml:space="preserve">Los </w:t>
      </w:r>
      <w:proofErr w:type="spellStart"/>
      <w:r w:rsidRPr="00867F88">
        <w:rPr>
          <w:rFonts w:ascii="Times New Roman" w:hAnsi="Times New Roman" w:cs="Times New Roman"/>
        </w:rPr>
        <w:t>stakeholders</w:t>
      </w:r>
      <w:proofErr w:type="spellEnd"/>
      <w:r w:rsidRPr="00867F88">
        <w:rPr>
          <w:rFonts w:ascii="Times New Roman" w:hAnsi="Times New Roman" w:cs="Times New Roman"/>
        </w:rPr>
        <w:t xml:space="preserve"> son aquellos interesados en el cambio que se está considerando. Afectan de manera directa o indirecta el proyecto y son afectados también por sus objetivos.</w:t>
      </w:r>
    </w:p>
  </w:footnote>
  <w:footnote w:id="12">
    <w:p w:rsidR="00846436" w:rsidRDefault="00846436" w:rsidP="00F26D10">
      <w:pPr>
        <w:pStyle w:val="FootnoteText"/>
      </w:pPr>
      <w:r>
        <w:rPr>
          <w:rStyle w:val="FootnoteReference"/>
        </w:rPr>
        <w:footnoteRef/>
      </w:r>
      <w:r>
        <w:t xml:space="preserve"> </w:t>
      </w:r>
      <w:r w:rsidRPr="00697EF0">
        <w:rPr>
          <w:rFonts w:ascii="Times New Roman" w:hAnsi="Times New Roman" w:cs="Times New Roman"/>
          <w:lang w:val="es-ES"/>
        </w:rPr>
        <w:t xml:space="preserve">Esta funcionalidad, si bien es útil en la etapa de codificación, no fue </w:t>
      </w:r>
      <w:r>
        <w:rPr>
          <w:rFonts w:ascii="Times New Roman" w:hAnsi="Times New Roman" w:cs="Times New Roman"/>
          <w:lang w:val="es-ES"/>
        </w:rPr>
        <w:t xml:space="preserve">utilizada en </w:t>
      </w:r>
      <w:r w:rsidRPr="00697EF0">
        <w:rPr>
          <w:rFonts w:ascii="Times New Roman" w:hAnsi="Times New Roman" w:cs="Times New Roman"/>
          <w:lang w:val="es-ES"/>
        </w:rPr>
        <w:t>el desarrollo de la</w:t>
      </w:r>
      <w:r>
        <w:rPr>
          <w:rFonts w:ascii="Times New Roman" w:hAnsi="Times New Roman" w:cs="Times New Roman"/>
          <w:lang w:val="es-ES"/>
        </w:rPr>
        <w:t xml:space="preserve"> aplicación web</w:t>
      </w:r>
      <w:r w:rsidRPr="00697EF0">
        <w:rPr>
          <w:rFonts w:ascii="Times New Roman" w:hAnsi="Times New Roman" w:cs="Times New Roman"/>
          <w:lang w:val="es-ES"/>
        </w:rPr>
        <w:t>.</w:t>
      </w:r>
    </w:p>
  </w:footnote>
  <w:footnote w:id="13">
    <w:p w:rsidR="00846436" w:rsidRDefault="00846436" w:rsidP="00B9667A">
      <w:pPr>
        <w:pStyle w:val="sdfootnote"/>
        <w:jc w:val="both"/>
      </w:pPr>
      <w:r>
        <w:rPr>
          <w:rStyle w:val="FootnoteReference"/>
        </w:rPr>
        <w:footnoteRef/>
      </w:r>
      <w:r>
        <w:t xml:space="preserve"> Es una forma de codificar un documento, incorpora etiquetas o marcas que contienen información adicional sobre la estructura del texto o presentación.</w:t>
      </w:r>
    </w:p>
  </w:footnote>
  <w:footnote w:id="14">
    <w:p w:rsidR="00846436" w:rsidRDefault="00846436" w:rsidP="003610D5">
      <w:pPr>
        <w:pStyle w:val="sdfootnote"/>
        <w:jc w:val="both"/>
      </w:pPr>
      <w:r>
        <w:rPr>
          <w:rStyle w:val="FootnoteReference"/>
        </w:rPr>
        <w:footnoteRef/>
      </w:r>
      <w:r>
        <w:t xml:space="preserve"> </w:t>
      </w:r>
      <w:r>
        <w:rPr>
          <w:color w:val="000000"/>
        </w:rPr>
        <w:t>API (</w:t>
      </w:r>
      <w:proofErr w:type="spellStart"/>
      <w:r>
        <w:rPr>
          <w:color w:val="000000"/>
        </w:rPr>
        <w:t>Application</w:t>
      </w:r>
      <w:proofErr w:type="spellEnd"/>
      <w:r>
        <w:rPr>
          <w:color w:val="000000"/>
        </w:rPr>
        <w:t xml:space="preserve"> </w:t>
      </w:r>
      <w:proofErr w:type="spellStart"/>
      <w:r>
        <w:rPr>
          <w:color w:val="000000"/>
        </w:rPr>
        <w:t>Programming</w:t>
      </w:r>
      <w:proofErr w:type="spellEnd"/>
      <w:r>
        <w:rPr>
          <w:color w:val="000000"/>
        </w:rPr>
        <w:t xml:space="preserve"> Interface – Interfaz de programación de aplicaciones) es un conjunto de subrutinas, funciones y procedimientos para un uso en general. De esta manera los programadores se ahorran el trabajo de programar todo desde el principio.</w:t>
      </w:r>
    </w:p>
    <w:p w:rsidR="00846436" w:rsidRDefault="00846436">
      <w:pPr>
        <w:pStyle w:val="FootnoteText"/>
      </w:pPr>
    </w:p>
  </w:footnote>
  <w:footnote w:id="15">
    <w:p w:rsidR="00846436" w:rsidRDefault="00846436" w:rsidP="009D2E2C">
      <w:pPr>
        <w:pStyle w:val="sdfootnote"/>
        <w:jc w:val="both"/>
      </w:pPr>
      <w:r>
        <w:rPr>
          <w:rStyle w:val="FootnoteReference"/>
        </w:rPr>
        <w:footnoteRef/>
      </w:r>
      <w:r>
        <w:t xml:space="preserve"> IPP define el protocolo de impresión y gestión de los trabajos a imprimir. Puede ser usado localmente o sobre Internet para comunicarse con impresoras locales o remotas.</w:t>
      </w:r>
    </w:p>
  </w:footnote>
  <w:footnote w:id="16">
    <w:p w:rsidR="00846436" w:rsidRDefault="00846436" w:rsidP="009D2E2C">
      <w:pPr>
        <w:pStyle w:val="sdfootnote"/>
        <w:jc w:val="both"/>
      </w:pPr>
      <w:r>
        <w:rPr>
          <w:rStyle w:val="FootnoteReference"/>
        </w:rPr>
        <w:footnoteRef/>
      </w:r>
      <w:r>
        <w:t xml:space="preserve"> Las </w:t>
      </w:r>
      <w:proofErr w:type="spellStart"/>
      <w:r>
        <w:t>tag</w:t>
      </w:r>
      <w:proofErr w:type="spellEnd"/>
      <w:r>
        <w:t xml:space="preserve"> </w:t>
      </w:r>
      <w:proofErr w:type="spellStart"/>
      <w:r>
        <w:t>libraries</w:t>
      </w:r>
      <w:proofErr w:type="spellEnd"/>
      <w:r>
        <w:t xml:space="preserve"> permiten adicionar etiquetas similares a las utilizadas en JSP pero con prefijos diferentes a </w:t>
      </w:r>
      <w:proofErr w:type="spellStart"/>
      <w:r>
        <w:t>jsp</w:t>
      </w:r>
      <w:proofErr w:type="spellEnd"/>
      <w:r>
        <w:t>: (</w:t>
      </w:r>
      <w:r>
        <w:rPr>
          <w:b/>
          <w:bCs/>
        </w:rPr>
        <w:t>h:</w:t>
      </w:r>
      <w:r>
        <w:t xml:space="preserve"> y </w:t>
      </w:r>
      <w:r>
        <w:rPr>
          <w:b/>
          <w:bCs/>
        </w:rPr>
        <w:t>f:</w:t>
      </w:r>
      <w:r>
        <w:t xml:space="preserve"> para el caso de </w:t>
      </w:r>
      <w:proofErr w:type="spellStart"/>
      <w:r>
        <w:t>JavaServer</w:t>
      </w:r>
      <w:proofErr w:type="spellEnd"/>
      <w:r>
        <w:t xml:space="preserve"> Faces) y con características adicionales.</w:t>
      </w:r>
    </w:p>
    <w:p w:rsidR="00846436" w:rsidRDefault="00846436">
      <w:pPr>
        <w:pStyle w:val="FootnoteText"/>
      </w:pPr>
    </w:p>
  </w:footnote>
  <w:footnote w:id="17">
    <w:p w:rsidR="00846436" w:rsidRDefault="00846436" w:rsidP="00275189">
      <w:pPr>
        <w:pStyle w:val="sdfootnote"/>
        <w:jc w:val="both"/>
      </w:pPr>
      <w:r>
        <w:rPr>
          <w:rStyle w:val="FootnoteReference"/>
        </w:rPr>
        <w:footnoteRef/>
      </w:r>
      <w:r>
        <w:t xml:space="preserve"> En Java un objeto </w:t>
      </w:r>
      <w:proofErr w:type="spellStart"/>
      <w:r>
        <w:t>Stateful</w:t>
      </w:r>
      <w:proofErr w:type="spellEnd"/>
      <w:r>
        <w:t xml:space="preserve"> es un objeto que permanece en memoria hasta que se produce un evento específico como ser el cierre del proceso en el que existe o que la transacción en la que se completa el objeto se active.</w:t>
      </w:r>
    </w:p>
  </w:footnote>
  <w:footnote w:id="18">
    <w:p w:rsidR="00846436" w:rsidRDefault="00846436">
      <w:pPr>
        <w:pStyle w:val="FootnoteText"/>
      </w:pPr>
      <w:r>
        <w:rPr>
          <w:rStyle w:val="FootnoteReference"/>
        </w:rPr>
        <w:footnoteRef/>
      </w:r>
      <w:r>
        <w:t xml:space="preserve"> </w:t>
      </w:r>
      <w:r w:rsidRPr="00002B4D">
        <w:rPr>
          <w:rFonts w:ascii="Times New Roman" w:hAnsi="Times New Roman" w:cs="Times New Roman"/>
        </w:rPr>
        <w:t xml:space="preserve">Nombrado </w:t>
      </w:r>
      <w:proofErr w:type="spellStart"/>
      <w:r w:rsidRPr="00002B4D">
        <w:rPr>
          <w:rFonts w:ascii="Times New Roman" w:hAnsi="Times New Roman" w:cs="Times New Roman"/>
        </w:rPr>
        <w:t>GlassFish</w:t>
      </w:r>
      <w:proofErr w:type="spellEnd"/>
      <w:r w:rsidRPr="00002B4D">
        <w:rPr>
          <w:rFonts w:ascii="Times New Roman" w:hAnsi="Times New Roman" w:cs="Times New Roman"/>
        </w:rPr>
        <w:t xml:space="preserve"> a partir de que en el año 2010 </w:t>
      </w:r>
      <w:proofErr w:type="spellStart"/>
      <w:r w:rsidRPr="00002B4D">
        <w:rPr>
          <w:rFonts w:ascii="Times New Roman" w:hAnsi="Times New Roman" w:cs="Times New Roman"/>
        </w:rPr>
        <w:t>Sun</w:t>
      </w:r>
      <w:proofErr w:type="spellEnd"/>
      <w:r w:rsidRPr="00002B4D">
        <w:rPr>
          <w:rFonts w:ascii="Times New Roman" w:hAnsi="Times New Roman" w:cs="Times New Roman"/>
        </w:rPr>
        <w:t xml:space="preserve"> Microsystems fue adquirido por Oracle </w:t>
      </w:r>
      <w:proofErr w:type="spellStart"/>
      <w:r w:rsidRPr="00002B4D">
        <w:rPr>
          <w:rFonts w:ascii="Times New Roman" w:hAnsi="Times New Roman" w:cs="Times New Roman"/>
        </w:rPr>
        <w:t>Corporation</w:t>
      </w:r>
      <w:proofErr w:type="spellEnd"/>
      <w:r w:rsidRPr="00002B4D">
        <w:rPr>
          <w:rFonts w:ascii="Times New Roman" w:hAnsi="Times New Roman" w:cs="Times New Roman"/>
        </w:rPr>
        <w:t>.</w:t>
      </w:r>
    </w:p>
  </w:footnote>
  <w:footnote w:id="19">
    <w:p w:rsidR="00846436" w:rsidRDefault="00846436" w:rsidP="00D737D4">
      <w:pPr>
        <w:pStyle w:val="sdfootnote"/>
        <w:jc w:val="both"/>
      </w:pPr>
      <w:r>
        <w:rPr>
          <w:rStyle w:val="FootnoteReference"/>
        </w:rPr>
        <w:footnoteRef/>
      </w:r>
      <w:r>
        <w:t xml:space="preserve"> Licencia común de desarrollo y distribución (</w:t>
      </w:r>
      <w:proofErr w:type="spellStart"/>
      <w:r>
        <w:t>Common</w:t>
      </w:r>
      <w:proofErr w:type="spellEnd"/>
      <w:r>
        <w:t xml:space="preserve"> </w:t>
      </w:r>
      <w:proofErr w:type="spellStart"/>
      <w:r>
        <w:t>Development</w:t>
      </w:r>
      <w:proofErr w:type="spellEnd"/>
      <w:r>
        <w:t xml:space="preserve"> and </w:t>
      </w:r>
      <w:proofErr w:type="spellStart"/>
      <w:r>
        <w:t>Distribution</w:t>
      </w:r>
      <w:proofErr w:type="spellEnd"/>
      <w:r>
        <w:t xml:space="preserve"> </w:t>
      </w:r>
      <w:proofErr w:type="spellStart"/>
      <w:r>
        <w:t>License</w:t>
      </w:r>
      <w:proofErr w:type="spellEnd"/>
      <w:r>
        <w:t xml:space="preserve"> -CDDL-) producida por </w:t>
      </w:r>
      <w:proofErr w:type="spellStart"/>
      <w:r>
        <w:t>Sun</w:t>
      </w:r>
      <w:proofErr w:type="spellEnd"/>
      <w:r>
        <w:t xml:space="preserve"> Microsystems.</w:t>
      </w:r>
    </w:p>
  </w:footnote>
  <w:footnote w:id="20">
    <w:p w:rsidR="00846436" w:rsidRDefault="00846436" w:rsidP="00D737D4">
      <w:pPr>
        <w:pStyle w:val="sdfootnote"/>
        <w:jc w:val="both"/>
      </w:pPr>
      <w:r>
        <w:rPr>
          <w:rStyle w:val="FootnoteReference"/>
        </w:rPr>
        <w:footnoteRef/>
      </w:r>
      <w:r>
        <w:t xml:space="preserve"> Licencia Pública General de GNU (GNU General </w:t>
      </w:r>
      <w:proofErr w:type="spellStart"/>
      <w:r>
        <w:t>Public</w:t>
      </w:r>
      <w:proofErr w:type="spellEnd"/>
      <w:r>
        <w:t xml:space="preserve"> </w:t>
      </w:r>
      <w:proofErr w:type="spellStart"/>
      <w:r>
        <w:t>License</w:t>
      </w:r>
      <w:proofErr w:type="spellEnd"/>
      <w:r>
        <w:t>) licencia que garantiza a los usuarios finales libertad de uso y modificación del software.</w:t>
      </w:r>
    </w:p>
    <w:p w:rsidR="00846436" w:rsidRDefault="00846436">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436" w:rsidRDefault="00846436" w:rsidP="009D20A2">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52" w:type="dxa"/>
      <w:tblLook w:val="01E0" w:firstRow="1" w:lastRow="1" w:firstColumn="1" w:lastColumn="1" w:noHBand="0" w:noVBand="0"/>
    </w:tblPr>
    <w:tblGrid>
      <w:gridCol w:w="8135"/>
      <w:gridCol w:w="1152"/>
    </w:tblGrid>
    <w:tr w:rsidR="00846436">
      <w:tc>
        <w:tcPr>
          <w:tcW w:w="0" w:type="auto"/>
          <w:tcBorders>
            <w:right w:val="single" w:sz="6" w:space="0" w:color="000000" w:themeColor="text1"/>
          </w:tcBorders>
        </w:tcPr>
        <w:sdt>
          <w:sdtPr>
            <w:alias w:val="Company"/>
            <w:id w:val="78735422"/>
            <w:placeholder>
              <w:docPart w:val="290D7628BE5C4E678CC803546EDDF3B1"/>
            </w:placeholder>
            <w:dataBinding w:prefixMappings="xmlns:ns0='http://schemas.openxmlformats.org/officeDocument/2006/extended-properties'" w:xpath="/ns0:Properties[1]/ns0:Company[1]" w:storeItemID="{6668398D-A668-4E3E-A5EB-62B293D839F1}"/>
            <w:text/>
          </w:sdtPr>
          <w:sdtContent>
            <w:p w:rsidR="00846436" w:rsidRDefault="00846436">
              <w:pPr>
                <w:pStyle w:val="Header"/>
                <w:jc w:val="right"/>
              </w:pPr>
              <w:r>
                <w:t>Proyecto Final de Carrera</w:t>
              </w:r>
            </w:p>
          </w:sdtContent>
        </w:sdt>
        <w:sdt>
          <w:sdtPr>
            <w:rPr>
              <w:b/>
              <w:bCs/>
            </w:rPr>
            <w:alias w:val="Title"/>
            <w:id w:val="78735415"/>
            <w:placeholder>
              <w:docPart w:val="B1606715FD3D4A50B1A0F4C8B546ACF3"/>
            </w:placeholder>
            <w:dataBinding w:prefixMappings="xmlns:ns0='http://schemas.openxmlformats.org/package/2006/metadata/core-properties' xmlns:ns1='http://purl.org/dc/elements/1.1/'" w:xpath="/ns0:coreProperties[1]/ns1:title[1]" w:storeItemID="{6C3C8BC8-F283-45AE-878A-BAB7291924A1}"/>
            <w:text/>
          </w:sdtPr>
          <w:sdtContent>
            <w:p w:rsidR="00846436" w:rsidRDefault="00846436" w:rsidP="00CA2CD6">
              <w:pPr>
                <w:pStyle w:val="Header"/>
                <w:jc w:val="right"/>
                <w:rPr>
                  <w:b/>
                  <w:bCs/>
                </w:rPr>
              </w:pPr>
              <w:r>
                <w:rPr>
                  <w:b/>
                  <w:bCs/>
                </w:rPr>
                <w:t>Paola Rita Finos</w:t>
              </w:r>
            </w:p>
          </w:sdtContent>
        </w:sdt>
      </w:tc>
      <w:tc>
        <w:tcPr>
          <w:tcW w:w="1152" w:type="dxa"/>
          <w:tcBorders>
            <w:left w:val="single" w:sz="6" w:space="0" w:color="000000" w:themeColor="text1"/>
          </w:tcBorders>
        </w:tcPr>
        <w:p w:rsidR="00846436" w:rsidRDefault="00846436">
          <w:pPr>
            <w:pStyle w:val="Header"/>
            <w:rPr>
              <w:b/>
              <w:bCs/>
            </w:rPr>
          </w:pPr>
          <w:r>
            <w:fldChar w:fldCharType="begin"/>
          </w:r>
          <w:r>
            <w:instrText xml:space="preserve"> PAGE   \* MERGEFORMAT </w:instrText>
          </w:r>
          <w:r>
            <w:fldChar w:fldCharType="separate"/>
          </w:r>
          <w:r w:rsidR="00EE7CE1">
            <w:rPr>
              <w:noProof/>
            </w:rPr>
            <w:t>110</w:t>
          </w:r>
          <w:r>
            <w:rPr>
              <w:noProof/>
            </w:rPr>
            <w:fldChar w:fldCharType="end"/>
          </w:r>
        </w:p>
      </w:tc>
    </w:tr>
  </w:tbl>
  <w:p w:rsidR="00846436" w:rsidRPr="0023064C" w:rsidRDefault="00846436" w:rsidP="00A1074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677A9"/>
    <w:multiLevelType w:val="multilevel"/>
    <w:tmpl w:val="CBEC96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0242097"/>
    <w:multiLevelType w:val="multilevel"/>
    <w:tmpl w:val="06ECD03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02F364C"/>
    <w:multiLevelType w:val="multilevel"/>
    <w:tmpl w:val="8282190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04E5BC2"/>
    <w:multiLevelType w:val="multilevel"/>
    <w:tmpl w:val="E724F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065480E"/>
    <w:multiLevelType w:val="multilevel"/>
    <w:tmpl w:val="F8D232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06D1402"/>
    <w:multiLevelType w:val="multilevel"/>
    <w:tmpl w:val="7560788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09623AB"/>
    <w:multiLevelType w:val="multilevel"/>
    <w:tmpl w:val="24FC60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0BF469B"/>
    <w:multiLevelType w:val="multilevel"/>
    <w:tmpl w:val="CEBED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0C94FB3"/>
    <w:multiLevelType w:val="multilevel"/>
    <w:tmpl w:val="BE9869D2"/>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9">
    <w:nsid w:val="00D51CD2"/>
    <w:multiLevelType w:val="multilevel"/>
    <w:tmpl w:val="B4F6C3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0D80C7B"/>
    <w:multiLevelType w:val="multilevel"/>
    <w:tmpl w:val="EDB2643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014308CD"/>
    <w:multiLevelType w:val="multilevel"/>
    <w:tmpl w:val="A70ABA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02287867"/>
    <w:multiLevelType w:val="multilevel"/>
    <w:tmpl w:val="CD26B2B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024D74C8"/>
    <w:multiLevelType w:val="multilevel"/>
    <w:tmpl w:val="E16EFF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031A3A18"/>
    <w:multiLevelType w:val="multilevel"/>
    <w:tmpl w:val="D2EE6DC2"/>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5">
    <w:nsid w:val="03B31C1A"/>
    <w:multiLevelType w:val="multilevel"/>
    <w:tmpl w:val="92F40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03BE41D1"/>
    <w:multiLevelType w:val="multilevel"/>
    <w:tmpl w:val="5CB286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03CA7963"/>
    <w:multiLevelType w:val="multilevel"/>
    <w:tmpl w:val="4E8E1AF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040850A6"/>
    <w:multiLevelType w:val="multilevel"/>
    <w:tmpl w:val="B5400E9C"/>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9">
    <w:nsid w:val="041C4CA7"/>
    <w:multiLevelType w:val="multilevel"/>
    <w:tmpl w:val="CF4E8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04572FF7"/>
    <w:multiLevelType w:val="multilevel"/>
    <w:tmpl w:val="A8F431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04DA60EE"/>
    <w:multiLevelType w:val="multilevel"/>
    <w:tmpl w:val="A6AC98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04FF4DCB"/>
    <w:multiLevelType w:val="multilevel"/>
    <w:tmpl w:val="507AC6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05414AF2"/>
    <w:multiLevelType w:val="multilevel"/>
    <w:tmpl w:val="DDCED6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05A00109"/>
    <w:multiLevelType w:val="hybridMultilevel"/>
    <w:tmpl w:val="7F6844BC"/>
    <w:lvl w:ilvl="0" w:tplc="2C0A000F">
      <w:start w:val="1"/>
      <w:numFmt w:val="decimal"/>
      <w:lvlText w:val="%1."/>
      <w:lvlJc w:val="left"/>
      <w:pPr>
        <w:ind w:left="1209" w:hanging="360"/>
      </w:pPr>
    </w:lvl>
    <w:lvl w:ilvl="1" w:tplc="2C0A0019" w:tentative="1">
      <w:start w:val="1"/>
      <w:numFmt w:val="lowerLetter"/>
      <w:lvlText w:val="%2."/>
      <w:lvlJc w:val="left"/>
      <w:pPr>
        <w:ind w:left="1929" w:hanging="360"/>
      </w:pPr>
    </w:lvl>
    <w:lvl w:ilvl="2" w:tplc="2C0A001B" w:tentative="1">
      <w:start w:val="1"/>
      <w:numFmt w:val="lowerRoman"/>
      <w:lvlText w:val="%3."/>
      <w:lvlJc w:val="right"/>
      <w:pPr>
        <w:ind w:left="2649" w:hanging="180"/>
      </w:pPr>
    </w:lvl>
    <w:lvl w:ilvl="3" w:tplc="2C0A000F" w:tentative="1">
      <w:start w:val="1"/>
      <w:numFmt w:val="decimal"/>
      <w:lvlText w:val="%4."/>
      <w:lvlJc w:val="left"/>
      <w:pPr>
        <w:ind w:left="3369" w:hanging="360"/>
      </w:pPr>
    </w:lvl>
    <w:lvl w:ilvl="4" w:tplc="2C0A0019" w:tentative="1">
      <w:start w:val="1"/>
      <w:numFmt w:val="lowerLetter"/>
      <w:lvlText w:val="%5."/>
      <w:lvlJc w:val="left"/>
      <w:pPr>
        <w:ind w:left="4089" w:hanging="360"/>
      </w:pPr>
    </w:lvl>
    <w:lvl w:ilvl="5" w:tplc="2C0A001B" w:tentative="1">
      <w:start w:val="1"/>
      <w:numFmt w:val="lowerRoman"/>
      <w:lvlText w:val="%6."/>
      <w:lvlJc w:val="right"/>
      <w:pPr>
        <w:ind w:left="4809" w:hanging="180"/>
      </w:pPr>
    </w:lvl>
    <w:lvl w:ilvl="6" w:tplc="2C0A000F" w:tentative="1">
      <w:start w:val="1"/>
      <w:numFmt w:val="decimal"/>
      <w:lvlText w:val="%7."/>
      <w:lvlJc w:val="left"/>
      <w:pPr>
        <w:ind w:left="5529" w:hanging="360"/>
      </w:pPr>
    </w:lvl>
    <w:lvl w:ilvl="7" w:tplc="2C0A0019" w:tentative="1">
      <w:start w:val="1"/>
      <w:numFmt w:val="lowerLetter"/>
      <w:lvlText w:val="%8."/>
      <w:lvlJc w:val="left"/>
      <w:pPr>
        <w:ind w:left="6249" w:hanging="360"/>
      </w:pPr>
    </w:lvl>
    <w:lvl w:ilvl="8" w:tplc="2C0A001B" w:tentative="1">
      <w:start w:val="1"/>
      <w:numFmt w:val="lowerRoman"/>
      <w:lvlText w:val="%9."/>
      <w:lvlJc w:val="right"/>
      <w:pPr>
        <w:ind w:left="6969" w:hanging="180"/>
      </w:pPr>
    </w:lvl>
  </w:abstractNum>
  <w:abstractNum w:abstractNumId="25">
    <w:nsid w:val="05BB0ABF"/>
    <w:multiLevelType w:val="multilevel"/>
    <w:tmpl w:val="B8F41C70"/>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6">
    <w:nsid w:val="05D577DC"/>
    <w:multiLevelType w:val="multilevel"/>
    <w:tmpl w:val="FA8EE12A"/>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7">
    <w:nsid w:val="05F77DB1"/>
    <w:multiLevelType w:val="multilevel"/>
    <w:tmpl w:val="42C05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rFonts w:ascii="Times New Roman" w:eastAsia="Times New Roman" w:hAnsi="Times New Roman" w:cs="Times New Roman"/>
      </w:r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06103CB2"/>
    <w:multiLevelType w:val="multilevel"/>
    <w:tmpl w:val="818424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06396865"/>
    <w:multiLevelType w:val="multilevel"/>
    <w:tmpl w:val="6480E2F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068E1AA8"/>
    <w:multiLevelType w:val="multilevel"/>
    <w:tmpl w:val="7F22BFE8"/>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1">
    <w:nsid w:val="06A52252"/>
    <w:multiLevelType w:val="multilevel"/>
    <w:tmpl w:val="4412CD5E"/>
    <w:lvl w:ilvl="0">
      <w:start w:val="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2">
    <w:nsid w:val="06B4553F"/>
    <w:multiLevelType w:val="multilevel"/>
    <w:tmpl w:val="295059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06C44916"/>
    <w:multiLevelType w:val="multilevel"/>
    <w:tmpl w:val="3676BC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071A1B56"/>
    <w:multiLevelType w:val="multilevel"/>
    <w:tmpl w:val="C922C8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07794B55"/>
    <w:multiLevelType w:val="multilevel"/>
    <w:tmpl w:val="7B24AE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078F24F9"/>
    <w:multiLevelType w:val="multilevel"/>
    <w:tmpl w:val="200CDF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07E80C63"/>
    <w:multiLevelType w:val="multilevel"/>
    <w:tmpl w:val="A5DA3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0809716C"/>
    <w:multiLevelType w:val="multilevel"/>
    <w:tmpl w:val="105603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082702C9"/>
    <w:multiLevelType w:val="multilevel"/>
    <w:tmpl w:val="0EAA0A1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0857152A"/>
    <w:multiLevelType w:val="multilevel"/>
    <w:tmpl w:val="24E4A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086C38FA"/>
    <w:multiLevelType w:val="multilevel"/>
    <w:tmpl w:val="266674BC"/>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2">
    <w:nsid w:val="08E26B28"/>
    <w:multiLevelType w:val="multilevel"/>
    <w:tmpl w:val="572A3C8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092D30CF"/>
    <w:multiLevelType w:val="multilevel"/>
    <w:tmpl w:val="7580127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09483DCC"/>
    <w:multiLevelType w:val="multilevel"/>
    <w:tmpl w:val="01683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09B0532C"/>
    <w:multiLevelType w:val="multilevel"/>
    <w:tmpl w:val="FB7A3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09F115DE"/>
    <w:multiLevelType w:val="multilevel"/>
    <w:tmpl w:val="486264A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0A296BED"/>
    <w:multiLevelType w:val="multilevel"/>
    <w:tmpl w:val="68C6F7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0A3414CB"/>
    <w:multiLevelType w:val="multilevel"/>
    <w:tmpl w:val="B64612F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0AA04EE7"/>
    <w:multiLevelType w:val="multilevel"/>
    <w:tmpl w:val="6278353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0AD412E0"/>
    <w:multiLevelType w:val="multilevel"/>
    <w:tmpl w:val="B1FA31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0BDB02B0"/>
    <w:multiLevelType w:val="multilevel"/>
    <w:tmpl w:val="879023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0BF90633"/>
    <w:multiLevelType w:val="multilevel"/>
    <w:tmpl w:val="131C81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0C8F01BC"/>
    <w:multiLevelType w:val="multilevel"/>
    <w:tmpl w:val="5FB2AC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0C9B4D09"/>
    <w:multiLevelType w:val="multilevel"/>
    <w:tmpl w:val="F006DF42"/>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55">
    <w:nsid w:val="0CB944B5"/>
    <w:multiLevelType w:val="multilevel"/>
    <w:tmpl w:val="41106B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0CCA616B"/>
    <w:multiLevelType w:val="multilevel"/>
    <w:tmpl w:val="22D6AC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0D4B3AAA"/>
    <w:multiLevelType w:val="multilevel"/>
    <w:tmpl w:val="FD60167C"/>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58">
    <w:nsid w:val="0D633043"/>
    <w:multiLevelType w:val="multilevel"/>
    <w:tmpl w:val="612EA6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0D651D78"/>
    <w:multiLevelType w:val="multilevel"/>
    <w:tmpl w:val="5F6ADE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0DBC098F"/>
    <w:multiLevelType w:val="multilevel"/>
    <w:tmpl w:val="DF9CF57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0E6604EC"/>
    <w:multiLevelType w:val="multilevel"/>
    <w:tmpl w:val="15FCAB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0EA807E6"/>
    <w:multiLevelType w:val="multilevel"/>
    <w:tmpl w:val="69D235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0EAB55F4"/>
    <w:multiLevelType w:val="multilevel"/>
    <w:tmpl w:val="999A2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0EB572E5"/>
    <w:multiLevelType w:val="multilevel"/>
    <w:tmpl w:val="5FBAC0F8"/>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65">
    <w:nsid w:val="0F32277E"/>
    <w:multiLevelType w:val="multilevel"/>
    <w:tmpl w:val="94D68338"/>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0F5B429A"/>
    <w:multiLevelType w:val="multilevel"/>
    <w:tmpl w:val="A7BC41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0F822C56"/>
    <w:multiLevelType w:val="multilevel"/>
    <w:tmpl w:val="4592738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102C14F2"/>
    <w:multiLevelType w:val="multilevel"/>
    <w:tmpl w:val="9DCC23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104734A8"/>
    <w:multiLevelType w:val="multilevel"/>
    <w:tmpl w:val="8592BB1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10A703B0"/>
    <w:multiLevelType w:val="multilevel"/>
    <w:tmpl w:val="3C40BE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11052732"/>
    <w:multiLevelType w:val="multilevel"/>
    <w:tmpl w:val="E6609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121E443F"/>
    <w:multiLevelType w:val="multilevel"/>
    <w:tmpl w:val="E2F8CEE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125C0010"/>
    <w:multiLevelType w:val="multilevel"/>
    <w:tmpl w:val="1AFEE94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1277114F"/>
    <w:multiLevelType w:val="multilevel"/>
    <w:tmpl w:val="7B2018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12E474CE"/>
    <w:multiLevelType w:val="multilevel"/>
    <w:tmpl w:val="C5420FA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130B5023"/>
    <w:multiLevelType w:val="multilevel"/>
    <w:tmpl w:val="0BB22B5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1349176E"/>
    <w:multiLevelType w:val="multilevel"/>
    <w:tmpl w:val="3344115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13CE7808"/>
    <w:multiLevelType w:val="multilevel"/>
    <w:tmpl w:val="4B0C9F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13D62037"/>
    <w:multiLevelType w:val="multilevel"/>
    <w:tmpl w:val="2870BE5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144D78F8"/>
    <w:multiLevelType w:val="multilevel"/>
    <w:tmpl w:val="067ADFDE"/>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81">
    <w:nsid w:val="149D760E"/>
    <w:multiLevelType w:val="multilevel"/>
    <w:tmpl w:val="7B68D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14A06405"/>
    <w:multiLevelType w:val="multilevel"/>
    <w:tmpl w:val="CE5AC9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14F23008"/>
    <w:multiLevelType w:val="multilevel"/>
    <w:tmpl w:val="A1BC308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14F655E9"/>
    <w:multiLevelType w:val="multilevel"/>
    <w:tmpl w:val="0C76821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15D362B4"/>
    <w:multiLevelType w:val="multilevel"/>
    <w:tmpl w:val="AC1637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165E392F"/>
    <w:multiLevelType w:val="multilevel"/>
    <w:tmpl w:val="14CC13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16684AB9"/>
    <w:multiLevelType w:val="multilevel"/>
    <w:tmpl w:val="A45CF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16794F13"/>
    <w:multiLevelType w:val="multilevel"/>
    <w:tmpl w:val="C44E7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16BC5467"/>
    <w:multiLevelType w:val="multilevel"/>
    <w:tmpl w:val="9C02A3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16D35FA0"/>
    <w:multiLevelType w:val="multilevel"/>
    <w:tmpl w:val="A8B6FF9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nsid w:val="16FD1BC8"/>
    <w:multiLevelType w:val="multilevel"/>
    <w:tmpl w:val="EA7C147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nsid w:val="174F6746"/>
    <w:multiLevelType w:val="multilevel"/>
    <w:tmpl w:val="80D600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nsid w:val="17BB2851"/>
    <w:multiLevelType w:val="multilevel"/>
    <w:tmpl w:val="4DAACA96"/>
    <w:lvl w:ilvl="0">
      <w:start w:val="1"/>
      <w:numFmt w:val="bullet"/>
      <w:lvlText w:val=""/>
      <w:lvlJc w:val="left"/>
      <w:pPr>
        <w:tabs>
          <w:tab w:val="num" w:pos="1440"/>
        </w:tabs>
        <w:ind w:left="1440" w:hanging="360"/>
      </w:pPr>
      <w:rPr>
        <w:rFonts w:ascii="Wingdings" w:hAnsi="Wingding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94">
    <w:nsid w:val="17C76AC8"/>
    <w:multiLevelType w:val="hybridMultilevel"/>
    <w:tmpl w:val="7B722F48"/>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5">
    <w:nsid w:val="180828A8"/>
    <w:multiLevelType w:val="multilevel"/>
    <w:tmpl w:val="DB781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nsid w:val="18372C10"/>
    <w:multiLevelType w:val="multilevel"/>
    <w:tmpl w:val="2676EA1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nsid w:val="183F6CBA"/>
    <w:multiLevelType w:val="multilevel"/>
    <w:tmpl w:val="CB24D9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nsid w:val="19365D0A"/>
    <w:multiLevelType w:val="multilevel"/>
    <w:tmpl w:val="0FD48C0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99">
    <w:nsid w:val="19405216"/>
    <w:multiLevelType w:val="multilevel"/>
    <w:tmpl w:val="958214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nsid w:val="198B3071"/>
    <w:multiLevelType w:val="multilevel"/>
    <w:tmpl w:val="60564458"/>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01">
    <w:nsid w:val="19AD3744"/>
    <w:multiLevelType w:val="multilevel"/>
    <w:tmpl w:val="F41C7C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nsid w:val="19B97BBA"/>
    <w:multiLevelType w:val="multilevel"/>
    <w:tmpl w:val="E17001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nsid w:val="19BA3CD9"/>
    <w:multiLevelType w:val="multilevel"/>
    <w:tmpl w:val="8840A6F0"/>
    <w:lvl w:ilvl="0">
      <w:start w:val="1"/>
      <w:numFmt w:val="decimal"/>
      <w:lvlText w:val="%1."/>
      <w:lvlJc w:val="left"/>
      <w:pPr>
        <w:tabs>
          <w:tab w:val="num" w:pos="720"/>
        </w:tabs>
        <w:ind w:left="720" w:hanging="360"/>
      </w:pPr>
      <w:rPr>
        <w:rFonts w:ascii="Times New Roman" w:hAnsi="Times New Roman" w:cs="Times New Roman" w:hint="default"/>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nsid w:val="1AE0330B"/>
    <w:multiLevelType w:val="multilevel"/>
    <w:tmpl w:val="F49A5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nsid w:val="1AF30116"/>
    <w:multiLevelType w:val="multilevel"/>
    <w:tmpl w:val="D3BA3ABA"/>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06">
    <w:nsid w:val="1AFC7410"/>
    <w:multiLevelType w:val="multilevel"/>
    <w:tmpl w:val="9000B9C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nsid w:val="1B0962DE"/>
    <w:multiLevelType w:val="multilevel"/>
    <w:tmpl w:val="58B453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nsid w:val="1BDA3D92"/>
    <w:multiLevelType w:val="multilevel"/>
    <w:tmpl w:val="72EA072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nsid w:val="1CEA6CF6"/>
    <w:multiLevelType w:val="multilevel"/>
    <w:tmpl w:val="DC9E3F4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nsid w:val="1CF803AE"/>
    <w:multiLevelType w:val="multilevel"/>
    <w:tmpl w:val="998AC9F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nsid w:val="1D3A7F47"/>
    <w:multiLevelType w:val="multilevel"/>
    <w:tmpl w:val="2C30B5A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nsid w:val="1D3D7049"/>
    <w:multiLevelType w:val="multilevel"/>
    <w:tmpl w:val="E6CEEEE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nsid w:val="1D557813"/>
    <w:multiLevelType w:val="multilevel"/>
    <w:tmpl w:val="6574B08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nsid w:val="1D9A5F04"/>
    <w:multiLevelType w:val="multilevel"/>
    <w:tmpl w:val="BEF0AD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nsid w:val="1DF3346D"/>
    <w:multiLevelType w:val="multilevel"/>
    <w:tmpl w:val="D94A7A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nsid w:val="1E183CB2"/>
    <w:multiLevelType w:val="multilevel"/>
    <w:tmpl w:val="4C1E8D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nsid w:val="1E93265C"/>
    <w:multiLevelType w:val="multilevel"/>
    <w:tmpl w:val="9FE0C9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nsid w:val="1EAE43A9"/>
    <w:multiLevelType w:val="multilevel"/>
    <w:tmpl w:val="C2F0EA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nsid w:val="1F55333D"/>
    <w:multiLevelType w:val="multilevel"/>
    <w:tmpl w:val="75023CF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nsid w:val="1F5B1D21"/>
    <w:multiLevelType w:val="multilevel"/>
    <w:tmpl w:val="5A583F0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nsid w:val="1FD73C5B"/>
    <w:multiLevelType w:val="multilevel"/>
    <w:tmpl w:val="76A8ABC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nsid w:val="2009270F"/>
    <w:multiLevelType w:val="multilevel"/>
    <w:tmpl w:val="24C031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nsid w:val="201905C9"/>
    <w:multiLevelType w:val="multilevel"/>
    <w:tmpl w:val="49606F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nsid w:val="21031A8C"/>
    <w:multiLevelType w:val="multilevel"/>
    <w:tmpl w:val="4C2ECE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nsid w:val="210C782A"/>
    <w:multiLevelType w:val="multilevel"/>
    <w:tmpl w:val="FCB68E00"/>
    <w:lvl w:ilvl="0">
      <w:start w:val="2"/>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126">
    <w:nsid w:val="21683A06"/>
    <w:multiLevelType w:val="multilevel"/>
    <w:tmpl w:val="69AA36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nsid w:val="217B2C43"/>
    <w:multiLevelType w:val="multilevel"/>
    <w:tmpl w:val="8534A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nsid w:val="21B72BB4"/>
    <w:multiLevelType w:val="multilevel"/>
    <w:tmpl w:val="865E5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nsid w:val="21CE0B57"/>
    <w:multiLevelType w:val="multilevel"/>
    <w:tmpl w:val="7BB425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nsid w:val="22204D72"/>
    <w:multiLevelType w:val="multilevel"/>
    <w:tmpl w:val="B2120B0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nsid w:val="223C1BF2"/>
    <w:multiLevelType w:val="multilevel"/>
    <w:tmpl w:val="7AA6D9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nsid w:val="230D67FF"/>
    <w:multiLevelType w:val="multilevel"/>
    <w:tmpl w:val="D6B4542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nsid w:val="231628B7"/>
    <w:multiLevelType w:val="multilevel"/>
    <w:tmpl w:val="574C8F2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nsid w:val="23360B40"/>
    <w:multiLevelType w:val="multilevel"/>
    <w:tmpl w:val="EB54AA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rFonts w:ascii="Times New Roman" w:eastAsia="Times New Roman" w:hAnsi="Times New Roman" w:cs="Times New Roman"/>
      </w:r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nsid w:val="238A191A"/>
    <w:multiLevelType w:val="multilevel"/>
    <w:tmpl w:val="3C5E62E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nsid w:val="23DD0931"/>
    <w:multiLevelType w:val="multilevel"/>
    <w:tmpl w:val="A0BCC5A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nsid w:val="240D52AE"/>
    <w:multiLevelType w:val="multilevel"/>
    <w:tmpl w:val="637607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nsid w:val="248A6C16"/>
    <w:multiLevelType w:val="multilevel"/>
    <w:tmpl w:val="B7EC4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nsid w:val="24F756CF"/>
    <w:multiLevelType w:val="multilevel"/>
    <w:tmpl w:val="2D1CEF4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nsid w:val="252E1D7B"/>
    <w:multiLevelType w:val="multilevel"/>
    <w:tmpl w:val="39E685D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nsid w:val="2591573E"/>
    <w:multiLevelType w:val="multilevel"/>
    <w:tmpl w:val="CCA0C2D0"/>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42">
    <w:nsid w:val="25AB5987"/>
    <w:multiLevelType w:val="multilevel"/>
    <w:tmpl w:val="AEB4CC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nsid w:val="25AF65DF"/>
    <w:multiLevelType w:val="multilevel"/>
    <w:tmpl w:val="6B9491B0"/>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44">
    <w:nsid w:val="25D474FA"/>
    <w:multiLevelType w:val="multilevel"/>
    <w:tmpl w:val="B9A0E4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nsid w:val="26390D56"/>
    <w:multiLevelType w:val="multilevel"/>
    <w:tmpl w:val="82F68DB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nsid w:val="26497171"/>
    <w:multiLevelType w:val="multilevel"/>
    <w:tmpl w:val="A3DE0A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nsid w:val="269A1234"/>
    <w:multiLevelType w:val="multilevel"/>
    <w:tmpl w:val="1B54D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nsid w:val="26B47D71"/>
    <w:multiLevelType w:val="multilevel"/>
    <w:tmpl w:val="4B64A1E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nsid w:val="26BB1B2F"/>
    <w:multiLevelType w:val="multilevel"/>
    <w:tmpl w:val="23B05B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nsid w:val="26F254D9"/>
    <w:multiLevelType w:val="multilevel"/>
    <w:tmpl w:val="71B23254"/>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51">
    <w:nsid w:val="27397900"/>
    <w:multiLevelType w:val="multilevel"/>
    <w:tmpl w:val="6A9A2A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nsid w:val="27616E47"/>
    <w:multiLevelType w:val="multilevel"/>
    <w:tmpl w:val="E6F265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nsid w:val="27825D23"/>
    <w:multiLevelType w:val="multilevel"/>
    <w:tmpl w:val="C96A5E9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nsid w:val="27A531C0"/>
    <w:multiLevelType w:val="multilevel"/>
    <w:tmpl w:val="BC709DB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nsid w:val="27BD414F"/>
    <w:multiLevelType w:val="multilevel"/>
    <w:tmpl w:val="50A8B1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nsid w:val="27E36D2C"/>
    <w:multiLevelType w:val="multilevel"/>
    <w:tmpl w:val="0EC8778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nsid w:val="27EF2569"/>
    <w:multiLevelType w:val="multilevel"/>
    <w:tmpl w:val="DC08C6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nsid w:val="284346EE"/>
    <w:multiLevelType w:val="multilevel"/>
    <w:tmpl w:val="CF4639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nsid w:val="289E6D12"/>
    <w:multiLevelType w:val="multilevel"/>
    <w:tmpl w:val="63680940"/>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60">
    <w:nsid w:val="28C012B1"/>
    <w:multiLevelType w:val="multilevel"/>
    <w:tmpl w:val="A2C84D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nsid w:val="299F795B"/>
    <w:multiLevelType w:val="multilevel"/>
    <w:tmpl w:val="F9802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nsid w:val="29DF1DA5"/>
    <w:multiLevelType w:val="multilevel"/>
    <w:tmpl w:val="0A48D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nsid w:val="29EC0BF0"/>
    <w:multiLevelType w:val="multilevel"/>
    <w:tmpl w:val="747E9C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nsid w:val="29FB39C1"/>
    <w:multiLevelType w:val="multilevel"/>
    <w:tmpl w:val="9F063F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nsid w:val="2A460C46"/>
    <w:multiLevelType w:val="multilevel"/>
    <w:tmpl w:val="166EF9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nsid w:val="2A9A1738"/>
    <w:multiLevelType w:val="multilevel"/>
    <w:tmpl w:val="FA94B6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nsid w:val="2AE01416"/>
    <w:multiLevelType w:val="multilevel"/>
    <w:tmpl w:val="77B610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nsid w:val="2AEB40A6"/>
    <w:multiLevelType w:val="multilevel"/>
    <w:tmpl w:val="D00CF30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2.%3."/>
      <w:lvlJc w:val="left"/>
      <w:pPr>
        <w:ind w:left="2160" w:hanging="360"/>
      </w:pPr>
    </w:lvl>
    <w:lvl w:ilvl="3">
      <w:start w:val="1"/>
      <w:numFmt w:val="decimal"/>
      <w:lvlText w:val="%2.%3.%4."/>
      <w:lvlJc w:val="left"/>
      <w:pPr>
        <w:ind w:left="2880" w:hanging="360"/>
      </w:pPr>
    </w:lvl>
    <w:lvl w:ilvl="4">
      <w:start w:val="1"/>
      <w:numFmt w:val="decimal"/>
      <w:lvlText w:val="%2.%3.%4.%5."/>
      <w:lvlJc w:val="left"/>
      <w:pPr>
        <w:ind w:left="3600" w:hanging="360"/>
      </w:pPr>
    </w:lvl>
    <w:lvl w:ilvl="5">
      <w:start w:val="1"/>
      <w:numFmt w:val="decimal"/>
      <w:lvlText w:val="%2.%3.%4.%5.%6."/>
      <w:lvlJc w:val="left"/>
      <w:pPr>
        <w:ind w:left="4320" w:hanging="360"/>
      </w:pPr>
    </w:lvl>
    <w:lvl w:ilvl="6">
      <w:start w:val="1"/>
      <w:numFmt w:val="decimal"/>
      <w:lvlText w:val="%2.%3.%4.%5.%6.%7."/>
      <w:lvlJc w:val="left"/>
      <w:pPr>
        <w:ind w:left="5040" w:hanging="360"/>
      </w:pPr>
    </w:lvl>
    <w:lvl w:ilvl="7">
      <w:start w:val="1"/>
      <w:numFmt w:val="decimal"/>
      <w:lvlText w:val="%2.%3.%4.%5.%6.%7.%8."/>
      <w:lvlJc w:val="left"/>
      <w:pPr>
        <w:ind w:left="5760" w:hanging="360"/>
      </w:pPr>
    </w:lvl>
    <w:lvl w:ilvl="8">
      <w:start w:val="1"/>
      <w:numFmt w:val="decimal"/>
      <w:lvlText w:val="%2.%3.%4.%5.%6.%7.%8.%9."/>
      <w:lvlJc w:val="left"/>
      <w:pPr>
        <w:ind w:left="6480" w:hanging="360"/>
      </w:pPr>
    </w:lvl>
  </w:abstractNum>
  <w:abstractNum w:abstractNumId="169">
    <w:nsid w:val="2B010E76"/>
    <w:multiLevelType w:val="multilevel"/>
    <w:tmpl w:val="CC823A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nsid w:val="2B325198"/>
    <w:multiLevelType w:val="multilevel"/>
    <w:tmpl w:val="D520D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nsid w:val="2B3A1D29"/>
    <w:multiLevelType w:val="multilevel"/>
    <w:tmpl w:val="A86E35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nsid w:val="2B533940"/>
    <w:multiLevelType w:val="multilevel"/>
    <w:tmpl w:val="FCB68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nsid w:val="2B9C2923"/>
    <w:multiLevelType w:val="multilevel"/>
    <w:tmpl w:val="DFCC59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nsid w:val="2BD12BC5"/>
    <w:multiLevelType w:val="multilevel"/>
    <w:tmpl w:val="A39E60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nsid w:val="2BF92810"/>
    <w:multiLevelType w:val="multilevel"/>
    <w:tmpl w:val="819253C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76">
    <w:nsid w:val="2C393A6B"/>
    <w:multiLevelType w:val="multilevel"/>
    <w:tmpl w:val="A232E8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nsid w:val="2C5C1024"/>
    <w:multiLevelType w:val="multilevel"/>
    <w:tmpl w:val="EC30937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nsid w:val="2CE513F1"/>
    <w:multiLevelType w:val="multilevel"/>
    <w:tmpl w:val="6784D24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nsid w:val="2D042D46"/>
    <w:multiLevelType w:val="multilevel"/>
    <w:tmpl w:val="3668A0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nsid w:val="2D4A37AD"/>
    <w:multiLevelType w:val="multilevel"/>
    <w:tmpl w:val="9A7640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nsid w:val="2D7A6572"/>
    <w:multiLevelType w:val="multilevel"/>
    <w:tmpl w:val="2F6A61D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nsid w:val="2DA967BE"/>
    <w:multiLevelType w:val="multilevel"/>
    <w:tmpl w:val="539272BC"/>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83">
    <w:nsid w:val="2DC63490"/>
    <w:multiLevelType w:val="multilevel"/>
    <w:tmpl w:val="8A7C24B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nsid w:val="2DFE2FCA"/>
    <w:multiLevelType w:val="multilevel"/>
    <w:tmpl w:val="1C182F42"/>
    <w:lvl w:ilvl="0">
      <w:start w:val="1"/>
      <w:numFmt w:val="bullet"/>
      <w:lvlText w:val=""/>
      <w:lvlJc w:val="left"/>
      <w:pPr>
        <w:tabs>
          <w:tab w:val="num" w:pos="720"/>
        </w:tabs>
        <w:ind w:left="720" w:hanging="360"/>
      </w:pPr>
      <w:rPr>
        <w:rFonts w:ascii="Wingdings" w:hAnsi="Wingdings" w:hint="default"/>
        <w:sz w:val="20"/>
      </w:rPr>
    </w:lvl>
    <w:lvl w:ilvl="1">
      <w:start w:val="1"/>
      <w:numFmt w:val="lowerLetter"/>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nsid w:val="2E540088"/>
    <w:multiLevelType w:val="multilevel"/>
    <w:tmpl w:val="3EDCE0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nsid w:val="2EC86A3B"/>
    <w:multiLevelType w:val="multilevel"/>
    <w:tmpl w:val="4F921A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nsid w:val="2F341B23"/>
    <w:multiLevelType w:val="multilevel"/>
    <w:tmpl w:val="7AA21BD2"/>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88">
    <w:nsid w:val="301848FE"/>
    <w:multiLevelType w:val="multilevel"/>
    <w:tmpl w:val="0E4E24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nsid w:val="304D3D61"/>
    <w:multiLevelType w:val="multilevel"/>
    <w:tmpl w:val="D1B0EBC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nsid w:val="306665A5"/>
    <w:multiLevelType w:val="multilevel"/>
    <w:tmpl w:val="7924EB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nsid w:val="307002ED"/>
    <w:multiLevelType w:val="multilevel"/>
    <w:tmpl w:val="B624FC8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nsid w:val="30F272DD"/>
    <w:multiLevelType w:val="multilevel"/>
    <w:tmpl w:val="AA786E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nsid w:val="31734944"/>
    <w:multiLevelType w:val="multilevel"/>
    <w:tmpl w:val="E45AE0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nsid w:val="31791AEF"/>
    <w:multiLevelType w:val="multilevel"/>
    <w:tmpl w:val="E28811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nsid w:val="31FD00C8"/>
    <w:multiLevelType w:val="multilevel"/>
    <w:tmpl w:val="CF4E8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nsid w:val="324241EC"/>
    <w:multiLevelType w:val="multilevel"/>
    <w:tmpl w:val="89784BA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nsid w:val="326458A6"/>
    <w:multiLevelType w:val="multilevel"/>
    <w:tmpl w:val="659ED7E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nsid w:val="33213E4E"/>
    <w:multiLevelType w:val="multilevel"/>
    <w:tmpl w:val="DF961718"/>
    <w:lvl w:ilvl="0">
      <w:start w:val="9"/>
      <w:numFmt w:val="decimal"/>
      <w:lvlText w:val="%1."/>
      <w:lvlJc w:val="left"/>
      <w:pPr>
        <w:tabs>
          <w:tab w:val="num" w:pos="360"/>
        </w:tabs>
        <w:ind w:left="360" w:hanging="360"/>
      </w:pPr>
      <w:rPr>
        <w:rFonts w:ascii="Arial" w:hAnsi="Arial" w:cs="Arial" w:hint="default"/>
        <w:sz w:val="32"/>
        <w:szCs w:val="32"/>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199">
    <w:nsid w:val="33AA490E"/>
    <w:multiLevelType w:val="multilevel"/>
    <w:tmpl w:val="E1C271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nsid w:val="33B5538F"/>
    <w:multiLevelType w:val="multilevel"/>
    <w:tmpl w:val="DCC4C6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nsid w:val="33BD14BA"/>
    <w:multiLevelType w:val="multilevel"/>
    <w:tmpl w:val="C9FEC85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nsid w:val="33D83305"/>
    <w:multiLevelType w:val="multilevel"/>
    <w:tmpl w:val="07A6C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nsid w:val="347A645A"/>
    <w:multiLevelType w:val="multilevel"/>
    <w:tmpl w:val="58FC1FEE"/>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04">
    <w:nsid w:val="34903E7F"/>
    <w:multiLevelType w:val="multilevel"/>
    <w:tmpl w:val="7ED2E1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nsid w:val="349329B8"/>
    <w:multiLevelType w:val="multilevel"/>
    <w:tmpl w:val="59BE4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nsid w:val="34A26635"/>
    <w:multiLevelType w:val="multilevel"/>
    <w:tmpl w:val="96327A1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nsid w:val="34BF47A0"/>
    <w:multiLevelType w:val="multilevel"/>
    <w:tmpl w:val="26B8C9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nsid w:val="34D17370"/>
    <w:multiLevelType w:val="multilevel"/>
    <w:tmpl w:val="E156485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nsid w:val="354C56C4"/>
    <w:multiLevelType w:val="multilevel"/>
    <w:tmpl w:val="810C1074"/>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10">
    <w:nsid w:val="354D1B02"/>
    <w:multiLevelType w:val="multilevel"/>
    <w:tmpl w:val="A9465B3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nsid w:val="35FC4487"/>
    <w:multiLevelType w:val="multilevel"/>
    <w:tmpl w:val="88D2674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nsid w:val="361164C9"/>
    <w:multiLevelType w:val="multilevel"/>
    <w:tmpl w:val="82F439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nsid w:val="367D174F"/>
    <w:multiLevelType w:val="multilevel"/>
    <w:tmpl w:val="CC882F1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nsid w:val="369105D2"/>
    <w:multiLevelType w:val="multilevel"/>
    <w:tmpl w:val="EA1A9E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nsid w:val="37230BA0"/>
    <w:multiLevelType w:val="multilevel"/>
    <w:tmpl w:val="46BE343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nsid w:val="372960D8"/>
    <w:multiLevelType w:val="multilevel"/>
    <w:tmpl w:val="362A407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nsid w:val="37574DB8"/>
    <w:multiLevelType w:val="multilevel"/>
    <w:tmpl w:val="A50EA6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nsid w:val="375E48DE"/>
    <w:multiLevelType w:val="multilevel"/>
    <w:tmpl w:val="3EC6824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nsid w:val="37A33085"/>
    <w:multiLevelType w:val="multilevel"/>
    <w:tmpl w:val="46E4FA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nsid w:val="38721BB0"/>
    <w:multiLevelType w:val="multilevel"/>
    <w:tmpl w:val="BBB468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nsid w:val="38C75A50"/>
    <w:multiLevelType w:val="multilevel"/>
    <w:tmpl w:val="BFA46A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2">
    <w:nsid w:val="3920359D"/>
    <w:multiLevelType w:val="multilevel"/>
    <w:tmpl w:val="E820A8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nsid w:val="397A423D"/>
    <w:multiLevelType w:val="multilevel"/>
    <w:tmpl w:val="A8C8AD7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nsid w:val="3A1C0D55"/>
    <w:multiLevelType w:val="multilevel"/>
    <w:tmpl w:val="7C265E8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25">
    <w:nsid w:val="3A297AA1"/>
    <w:multiLevelType w:val="multilevel"/>
    <w:tmpl w:val="8DD470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nsid w:val="3AF87A4A"/>
    <w:multiLevelType w:val="multilevel"/>
    <w:tmpl w:val="917CBA4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nsid w:val="3B211E45"/>
    <w:multiLevelType w:val="multilevel"/>
    <w:tmpl w:val="C7EAE3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nsid w:val="3B27771C"/>
    <w:multiLevelType w:val="multilevel"/>
    <w:tmpl w:val="6526DFEA"/>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29">
    <w:nsid w:val="3B323FC3"/>
    <w:multiLevelType w:val="multilevel"/>
    <w:tmpl w:val="DDB06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nsid w:val="3B3D4E79"/>
    <w:multiLevelType w:val="multilevel"/>
    <w:tmpl w:val="8B468F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nsid w:val="3B7946ED"/>
    <w:multiLevelType w:val="multilevel"/>
    <w:tmpl w:val="E690DF9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32">
    <w:nsid w:val="3B8B7528"/>
    <w:multiLevelType w:val="multilevel"/>
    <w:tmpl w:val="DFB0E408"/>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33">
    <w:nsid w:val="3B9E6BCA"/>
    <w:multiLevelType w:val="multilevel"/>
    <w:tmpl w:val="EA984692"/>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34">
    <w:nsid w:val="3BBB2D0D"/>
    <w:multiLevelType w:val="multilevel"/>
    <w:tmpl w:val="2A78B6CC"/>
    <w:lvl w:ilvl="0">
      <w:start w:val="1"/>
      <w:numFmt w:val="decimal"/>
      <w:lvlText w:val="%1."/>
      <w:lvlJc w:val="left"/>
      <w:pPr>
        <w:tabs>
          <w:tab w:val="num" w:pos="720"/>
        </w:tabs>
        <w:ind w:left="720" w:hanging="360"/>
      </w:pPr>
      <w:rPr>
        <w:rFonts w:ascii="Times New Roman" w:hAnsi="Times New Roman" w:cs="Times New Roman" w:hint="default"/>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nsid w:val="3C456705"/>
    <w:multiLevelType w:val="multilevel"/>
    <w:tmpl w:val="488A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rFonts w:ascii="Times New Roman" w:eastAsia="Times New Roman" w:hAnsi="Times New Roman" w:cs="Times New Roman"/>
      </w:r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nsid w:val="3C804DB5"/>
    <w:multiLevelType w:val="multilevel"/>
    <w:tmpl w:val="9D6E24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nsid w:val="3C9158A8"/>
    <w:multiLevelType w:val="multilevel"/>
    <w:tmpl w:val="75023CF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8">
    <w:nsid w:val="3D465FC7"/>
    <w:multiLevelType w:val="multilevel"/>
    <w:tmpl w:val="3FCCD3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nsid w:val="3D9413BF"/>
    <w:multiLevelType w:val="multilevel"/>
    <w:tmpl w:val="6B12EB2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nsid w:val="3DAF3391"/>
    <w:multiLevelType w:val="multilevel"/>
    <w:tmpl w:val="1F80F7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nsid w:val="3DDA213B"/>
    <w:multiLevelType w:val="multilevel"/>
    <w:tmpl w:val="ADF04BD4"/>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i w:val="0"/>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2">
    <w:nsid w:val="3E2E2593"/>
    <w:multiLevelType w:val="multilevel"/>
    <w:tmpl w:val="5A62C3B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nsid w:val="3E493ADC"/>
    <w:multiLevelType w:val="multilevel"/>
    <w:tmpl w:val="6F3CC76C"/>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44">
    <w:nsid w:val="3E615D2F"/>
    <w:multiLevelType w:val="multilevel"/>
    <w:tmpl w:val="44A6F35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45">
    <w:nsid w:val="3ECB2287"/>
    <w:multiLevelType w:val="multilevel"/>
    <w:tmpl w:val="76F8A8B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nsid w:val="3EE172C3"/>
    <w:multiLevelType w:val="multilevel"/>
    <w:tmpl w:val="6C740052"/>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47">
    <w:nsid w:val="3F601861"/>
    <w:multiLevelType w:val="multilevel"/>
    <w:tmpl w:val="0E5C5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nsid w:val="3FB53CEA"/>
    <w:multiLevelType w:val="multilevel"/>
    <w:tmpl w:val="184C9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nsid w:val="40861639"/>
    <w:multiLevelType w:val="multilevel"/>
    <w:tmpl w:val="977A87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nsid w:val="409C549F"/>
    <w:multiLevelType w:val="multilevel"/>
    <w:tmpl w:val="628636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nsid w:val="40BE6B2A"/>
    <w:multiLevelType w:val="multilevel"/>
    <w:tmpl w:val="131C5D6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nsid w:val="40CF19FB"/>
    <w:multiLevelType w:val="multilevel"/>
    <w:tmpl w:val="C7161D3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nsid w:val="4102258B"/>
    <w:multiLevelType w:val="multilevel"/>
    <w:tmpl w:val="1E9465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nsid w:val="4177327E"/>
    <w:multiLevelType w:val="multilevel"/>
    <w:tmpl w:val="AEAC7D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nsid w:val="41DE1D91"/>
    <w:multiLevelType w:val="multilevel"/>
    <w:tmpl w:val="1A1854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6">
    <w:nsid w:val="41F47A48"/>
    <w:multiLevelType w:val="multilevel"/>
    <w:tmpl w:val="028606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nsid w:val="428E0E0F"/>
    <w:multiLevelType w:val="multilevel"/>
    <w:tmpl w:val="1B7A71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nsid w:val="42DF3670"/>
    <w:multiLevelType w:val="multilevel"/>
    <w:tmpl w:val="6394C2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nsid w:val="42F571EE"/>
    <w:multiLevelType w:val="multilevel"/>
    <w:tmpl w:val="F2EE460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nsid w:val="42F91A72"/>
    <w:multiLevelType w:val="multilevel"/>
    <w:tmpl w:val="A1027A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1">
    <w:nsid w:val="436F440D"/>
    <w:multiLevelType w:val="multilevel"/>
    <w:tmpl w:val="0E345CD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62">
    <w:nsid w:val="4399001E"/>
    <w:multiLevelType w:val="multilevel"/>
    <w:tmpl w:val="5510D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nsid w:val="43A55B76"/>
    <w:multiLevelType w:val="multilevel"/>
    <w:tmpl w:val="114E20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nsid w:val="43DD2FDD"/>
    <w:multiLevelType w:val="multilevel"/>
    <w:tmpl w:val="D6504E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nsid w:val="443C7306"/>
    <w:multiLevelType w:val="multilevel"/>
    <w:tmpl w:val="731C6F10"/>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66">
    <w:nsid w:val="44D15401"/>
    <w:multiLevelType w:val="multilevel"/>
    <w:tmpl w:val="F09AD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nsid w:val="45116851"/>
    <w:multiLevelType w:val="multilevel"/>
    <w:tmpl w:val="52B2D8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nsid w:val="457A17D1"/>
    <w:multiLevelType w:val="multilevel"/>
    <w:tmpl w:val="E9D67F5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nsid w:val="459F1506"/>
    <w:multiLevelType w:val="multilevel"/>
    <w:tmpl w:val="6BE23B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0">
    <w:nsid w:val="462532B9"/>
    <w:multiLevelType w:val="multilevel"/>
    <w:tmpl w:val="2BFA6D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nsid w:val="46E46069"/>
    <w:multiLevelType w:val="multilevel"/>
    <w:tmpl w:val="C3FA0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2">
    <w:nsid w:val="4759593C"/>
    <w:multiLevelType w:val="multilevel"/>
    <w:tmpl w:val="E56AC6B0"/>
    <w:lvl w:ilvl="0">
      <w:start w:val="1"/>
      <w:numFmt w:val="bullet"/>
      <w:lvlText w:val=""/>
      <w:lvlJc w:val="left"/>
      <w:pPr>
        <w:tabs>
          <w:tab w:val="num" w:pos="1080"/>
        </w:tabs>
        <w:ind w:left="1080" w:hanging="360"/>
      </w:pPr>
      <w:rPr>
        <w:rFonts w:ascii="Wingdings" w:hAnsi="Wingdings"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73">
    <w:nsid w:val="479448C3"/>
    <w:multiLevelType w:val="multilevel"/>
    <w:tmpl w:val="6BD650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nsid w:val="47FF45D0"/>
    <w:multiLevelType w:val="multilevel"/>
    <w:tmpl w:val="110C73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nsid w:val="49324B8C"/>
    <w:multiLevelType w:val="multilevel"/>
    <w:tmpl w:val="EA0C9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nsid w:val="497312BE"/>
    <w:multiLevelType w:val="multilevel"/>
    <w:tmpl w:val="62AE0F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nsid w:val="499F2C9F"/>
    <w:multiLevelType w:val="multilevel"/>
    <w:tmpl w:val="90C8F542"/>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78">
    <w:nsid w:val="49BA254D"/>
    <w:multiLevelType w:val="multilevel"/>
    <w:tmpl w:val="7A2EB63E"/>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79">
    <w:nsid w:val="49EE7D39"/>
    <w:multiLevelType w:val="multilevel"/>
    <w:tmpl w:val="889A184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0">
    <w:nsid w:val="49FB5B30"/>
    <w:multiLevelType w:val="multilevel"/>
    <w:tmpl w:val="F1560F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nsid w:val="4A2E0A7B"/>
    <w:multiLevelType w:val="multilevel"/>
    <w:tmpl w:val="8E62C6A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nsid w:val="4A99176F"/>
    <w:multiLevelType w:val="multilevel"/>
    <w:tmpl w:val="4E36FAC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nsid w:val="4AAD103D"/>
    <w:multiLevelType w:val="multilevel"/>
    <w:tmpl w:val="50928148"/>
    <w:lvl w:ilvl="0">
      <w:start w:val="1"/>
      <w:numFmt w:val="bullet"/>
      <w:lvlText w:val=""/>
      <w:lvlJc w:val="left"/>
      <w:pPr>
        <w:tabs>
          <w:tab w:val="num" w:pos="1077"/>
        </w:tabs>
        <w:ind w:left="1077" w:hanging="360"/>
      </w:pPr>
      <w:rPr>
        <w:rFonts w:ascii="Wingdings" w:hAnsi="Wingdings" w:hint="default"/>
        <w:sz w:val="20"/>
      </w:rPr>
    </w:lvl>
    <w:lvl w:ilvl="1" w:tentative="1">
      <w:start w:val="1"/>
      <w:numFmt w:val="bullet"/>
      <w:lvlText w:val="o"/>
      <w:lvlJc w:val="left"/>
      <w:pPr>
        <w:tabs>
          <w:tab w:val="num" w:pos="1797"/>
        </w:tabs>
        <w:ind w:left="1797" w:hanging="360"/>
      </w:pPr>
      <w:rPr>
        <w:rFonts w:ascii="Courier New" w:hAnsi="Courier New" w:hint="default"/>
        <w:sz w:val="20"/>
      </w:rPr>
    </w:lvl>
    <w:lvl w:ilvl="2" w:tentative="1">
      <w:start w:val="1"/>
      <w:numFmt w:val="bullet"/>
      <w:lvlText w:val=""/>
      <w:lvlJc w:val="left"/>
      <w:pPr>
        <w:tabs>
          <w:tab w:val="num" w:pos="2517"/>
        </w:tabs>
        <w:ind w:left="2517" w:hanging="360"/>
      </w:pPr>
      <w:rPr>
        <w:rFonts w:ascii="Wingdings" w:hAnsi="Wingdings" w:hint="default"/>
        <w:sz w:val="20"/>
      </w:rPr>
    </w:lvl>
    <w:lvl w:ilvl="3" w:tentative="1">
      <w:start w:val="1"/>
      <w:numFmt w:val="bullet"/>
      <w:lvlText w:val=""/>
      <w:lvlJc w:val="left"/>
      <w:pPr>
        <w:tabs>
          <w:tab w:val="num" w:pos="3237"/>
        </w:tabs>
        <w:ind w:left="3237" w:hanging="360"/>
      </w:pPr>
      <w:rPr>
        <w:rFonts w:ascii="Wingdings" w:hAnsi="Wingdings" w:hint="default"/>
        <w:sz w:val="20"/>
      </w:rPr>
    </w:lvl>
    <w:lvl w:ilvl="4" w:tentative="1">
      <w:start w:val="1"/>
      <w:numFmt w:val="bullet"/>
      <w:lvlText w:val=""/>
      <w:lvlJc w:val="left"/>
      <w:pPr>
        <w:tabs>
          <w:tab w:val="num" w:pos="3957"/>
        </w:tabs>
        <w:ind w:left="3957" w:hanging="360"/>
      </w:pPr>
      <w:rPr>
        <w:rFonts w:ascii="Wingdings" w:hAnsi="Wingdings" w:hint="default"/>
        <w:sz w:val="20"/>
      </w:rPr>
    </w:lvl>
    <w:lvl w:ilvl="5" w:tentative="1">
      <w:start w:val="1"/>
      <w:numFmt w:val="bullet"/>
      <w:lvlText w:val=""/>
      <w:lvlJc w:val="left"/>
      <w:pPr>
        <w:tabs>
          <w:tab w:val="num" w:pos="4677"/>
        </w:tabs>
        <w:ind w:left="4677" w:hanging="360"/>
      </w:pPr>
      <w:rPr>
        <w:rFonts w:ascii="Wingdings" w:hAnsi="Wingdings" w:hint="default"/>
        <w:sz w:val="20"/>
      </w:rPr>
    </w:lvl>
    <w:lvl w:ilvl="6" w:tentative="1">
      <w:start w:val="1"/>
      <w:numFmt w:val="bullet"/>
      <w:lvlText w:val=""/>
      <w:lvlJc w:val="left"/>
      <w:pPr>
        <w:tabs>
          <w:tab w:val="num" w:pos="5397"/>
        </w:tabs>
        <w:ind w:left="5397" w:hanging="360"/>
      </w:pPr>
      <w:rPr>
        <w:rFonts w:ascii="Wingdings" w:hAnsi="Wingdings" w:hint="default"/>
        <w:sz w:val="20"/>
      </w:rPr>
    </w:lvl>
    <w:lvl w:ilvl="7" w:tentative="1">
      <w:start w:val="1"/>
      <w:numFmt w:val="bullet"/>
      <w:lvlText w:val=""/>
      <w:lvlJc w:val="left"/>
      <w:pPr>
        <w:tabs>
          <w:tab w:val="num" w:pos="6117"/>
        </w:tabs>
        <w:ind w:left="6117" w:hanging="360"/>
      </w:pPr>
      <w:rPr>
        <w:rFonts w:ascii="Wingdings" w:hAnsi="Wingdings" w:hint="default"/>
        <w:sz w:val="20"/>
      </w:rPr>
    </w:lvl>
    <w:lvl w:ilvl="8" w:tentative="1">
      <w:start w:val="1"/>
      <w:numFmt w:val="bullet"/>
      <w:lvlText w:val=""/>
      <w:lvlJc w:val="left"/>
      <w:pPr>
        <w:tabs>
          <w:tab w:val="num" w:pos="6837"/>
        </w:tabs>
        <w:ind w:left="6837" w:hanging="360"/>
      </w:pPr>
      <w:rPr>
        <w:rFonts w:ascii="Wingdings" w:hAnsi="Wingdings" w:hint="default"/>
        <w:sz w:val="20"/>
      </w:rPr>
    </w:lvl>
  </w:abstractNum>
  <w:abstractNum w:abstractNumId="284">
    <w:nsid w:val="4AD1755D"/>
    <w:multiLevelType w:val="multilevel"/>
    <w:tmpl w:val="61FA2D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nsid w:val="4B147351"/>
    <w:multiLevelType w:val="multilevel"/>
    <w:tmpl w:val="5666E8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6">
    <w:nsid w:val="4B862047"/>
    <w:multiLevelType w:val="multilevel"/>
    <w:tmpl w:val="D530236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7">
    <w:nsid w:val="4B9726A1"/>
    <w:multiLevelType w:val="multilevel"/>
    <w:tmpl w:val="5C82454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8">
    <w:nsid w:val="4BF11278"/>
    <w:multiLevelType w:val="multilevel"/>
    <w:tmpl w:val="95929D7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9">
    <w:nsid w:val="4BFC34D8"/>
    <w:multiLevelType w:val="multilevel"/>
    <w:tmpl w:val="169EED5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nsid w:val="4C15004D"/>
    <w:multiLevelType w:val="multilevel"/>
    <w:tmpl w:val="5A306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nsid w:val="4C150C70"/>
    <w:multiLevelType w:val="multilevel"/>
    <w:tmpl w:val="9BAC8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nsid w:val="4C8A7E85"/>
    <w:multiLevelType w:val="hybridMultilevel"/>
    <w:tmpl w:val="AB1E08B8"/>
    <w:lvl w:ilvl="0" w:tplc="2C0A000B">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93">
    <w:nsid w:val="4CC15A3D"/>
    <w:multiLevelType w:val="multilevel"/>
    <w:tmpl w:val="4342B45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nsid w:val="4D050A47"/>
    <w:multiLevelType w:val="multilevel"/>
    <w:tmpl w:val="73DAFB9C"/>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95">
    <w:nsid w:val="4D086ACA"/>
    <w:multiLevelType w:val="multilevel"/>
    <w:tmpl w:val="1D1653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nsid w:val="4D0E65BA"/>
    <w:multiLevelType w:val="multilevel"/>
    <w:tmpl w:val="BFBC26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nsid w:val="4D435885"/>
    <w:multiLevelType w:val="multilevel"/>
    <w:tmpl w:val="5F7EF9F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8">
    <w:nsid w:val="4D5D2458"/>
    <w:multiLevelType w:val="multilevel"/>
    <w:tmpl w:val="D9E482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9">
    <w:nsid w:val="4D6A0E07"/>
    <w:multiLevelType w:val="multilevel"/>
    <w:tmpl w:val="B6D218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nsid w:val="4DB011BC"/>
    <w:multiLevelType w:val="multilevel"/>
    <w:tmpl w:val="0FFED80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nsid w:val="4DC53CE4"/>
    <w:multiLevelType w:val="multilevel"/>
    <w:tmpl w:val="84FAFC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nsid w:val="4DF62462"/>
    <w:multiLevelType w:val="multilevel"/>
    <w:tmpl w:val="E85EE75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3">
    <w:nsid w:val="4E8635CD"/>
    <w:multiLevelType w:val="multilevel"/>
    <w:tmpl w:val="92A677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4">
    <w:nsid w:val="4E874D34"/>
    <w:multiLevelType w:val="multilevel"/>
    <w:tmpl w:val="1F3C91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nsid w:val="4E8C0376"/>
    <w:multiLevelType w:val="multilevel"/>
    <w:tmpl w:val="02F0170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6">
    <w:nsid w:val="4EA97942"/>
    <w:multiLevelType w:val="multilevel"/>
    <w:tmpl w:val="4C18A6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7">
    <w:nsid w:val="4ED466F8"/>
    <w:multiLevelType w:val="multilevel"/>
    <w:tmpl w:val="278699D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nsid w:val="4F07004A"/>
    <w:multiLevelType w:val="multilevel"/>
    <w:tmpl w:val="3EFA4C4E"/>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09">
    <w:nsid w:val="4F901E65"/>
    <w:multiLevelType w:val="multilevel"/>
    <w:tmpl w:val="83724F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0">
    <w:nsid w:val="4FAD773D"/>
    <w:multiLevelType w:val="multilevel"/>
    <w:tmpl w:val="0E589FA0"/>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11">
    <w:nsid w:val="4FBE6BE1"/>
    <w:multiLevelType w:val="multilevel"/>
    <w:tmpl w:val="B79C56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2">
    <w:nsid w:val="504A5D1F"/>
    <w:multiLevelType w:val="multilevel"/>
    <w:tmpl w:val="B68A619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13">
    <w:nsid w:val="506F7F15"/>
    <w:multiLevelType w:val="multilevel"/>
    <w:tmpl w:val="58B448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4">
    <w:nsid w:val="508E1481"/>
    <w:multiLevelType w:val="multilevel"/>
    <w:tmpl w:val="BC0A65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5">
    <w:nsid w:val="511B4D4E"/>
    <w:multiLevelType w:val="multilevel"/>
    <w:tmpl w:val="D8D872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6">
    <w:nsid w:val="515E5BE7"/>
    <w:multiLevelType w:val="multilevel"/>
    <w:tmpl w:val="098EC6E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nsid w:val="516C6BCB"/>
    <w:multiLevelType w:val="multilevel"/>
    <w:tmpl w:val="2AA087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8">
    <w:nsid w:val="5196329C"/>
    <w:multiLevelType w:val="multilevel"/>
    <w:tmpl w:val="7B20E3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nsid w:val="51B00157"/>
    <w:multiLevelType w:val="multilevel"/>
    <w:tmpl w:val="377617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0">
    <w:nsid w:val="51CA6C38"/>
    <w:multiLevelType w:val="multilevel"/>
    <w:tmpl w:val="C2DA9B2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1">
    <w:nsid w:val="51E57736"/>
    <w:multiLevelType w:val="multilevel"/>
    <w:tmpl w:val="46BC2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2">
    <w:nsid w:val="520542B0"/>
    <w:multiLevelType w:val="multilevel"/>
    <w:tmpl w:val="46AA59A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nsid w:val="521D6FBF"/>
    <w:multiLevelType w:val="multilevel"/>
    <w:tmpl w:val="A1720898"/>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24">
    <w:nsid w:val="52997A16"/>
    <w:multiLevelType w:val="multilevel"/>
    <w:tmpl w:val="07F0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5">
    <w:nsid w:val="52A5552D"/>
    <w:multiLevelType w:val="multilevel"/>
    <w:tmpl w:val="2E643492"/>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26">
    <w:nsid w:val="52BF248C"/>
    <w:multiLevelType w:val="multilevel"/>
    <w:tmpl w:val="9814B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7">
    <w:nsid w:val="52C80C69"/>
    <w:multiLevelType w:val="multilevel"/>
    <w:tmpl w:val="937A1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8">
    <w:nsid w:val="52F54AFC"/>
    <w:multiLevelType w:val="multilevel"/>
    <w:tmpl w:val="F7644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9">
    <w:nsid w:val="53081A3A"/>
    <w:multiLevelType w:val="multilevel"/>
    <w:tmpl w:val="C80AD5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0">
    <w:nsid w:val="542D1AC2"/>
    <w:multiLevelType w:val="multilevel"/>
    <w:tmpl w:val="5150F7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nsid w:val="54771ED1"/>
    <w:multiLevelType w:val="multilevel"/>
    <w:tmpl w:val="FA2AD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nsid w:val="5477267A"/>
    <w:multiLevelType w:val="multilevel"/>
    <w:tmpl w:val="910CEB6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3">
    <w:nsid w:val="54BE452F"/>
    <w:multiLevelType w:val="multilevel"/>
    <w:tmpl w:val="B2981CC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4">
    <w:nsid w:val="55457BA6"/>
    <w:multiLevelType w:val="multilevel"/>
    <w:tmpl w:val="D0CE2C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5">
    <w:nsid w:val="555204FF"/>
    <w:multiLevelType w:val="multilevel"/>
    <w:tmpl w:val="21FC10E8"/>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36">
    <w:nsid w:val="55A71E99"/>
    <w:multiLevelType w:val="multilevel"/>
    <w:tmpl w:val="3292989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7">
    <w:nsid w:val="55E32C1C"/>
    <w:multiLevelType w:val="multilevel"/>
    <w:tmpl w:val="C02C128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8">
    <w:nsid w:val="56F82721"/>
    <w:multiLevelType w:val="multilevel"/>
    <w:tmpl w:val="A45ABF1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9">
    <w:nsid w:val="570B0764"/>
    <w:multiLevelType w:val="multilevel"/>
    <w:tmpl w:val="7C288B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0">
    <w:nsid w:val="575A6EB6"/>
    <w:multiLevelType w:val="multilevel"/>
    <w:tmpl w:val="DBD2C6A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1">
    <w:nsid w:val="57A87EAB"/>
    <w:multiLevelType w:val="multilevel"/>
    <w:tmpl w:val="7C703B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nsid w:val="580F012E"/>
    <w:multiLevelType w:val="multilevel"/>
    <w:tmpl w:val="F7925466"/>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2.%3."/>
      <w:lvlJc w:val="left"/>
      <w:pPr>
        <w:ind w:left="2160" w:hanging="360"/>
      </w:pPr>
    </w:lvl>
    <w:lvl w:ilvl="3">
      <w:start w:val="1"/>
      <w:numFmt w:val="decimal"/>
      <w:lvlText w:val="%2.%3.%4."/>
      <w:lvlJc w:val="left"/>
      <w:pPr>
        <w:ind w:left="2880" w:hanging="360"/>
      </w:pPr>
    </w:lvl>
    <w:lvl w:ilvl="4">
      <w:start w:val="1"/>
      <w:numFmt w:val="decimal"/>
      <w:lvlText w:val="%2.%3.%4.%5."/>
      <w:lvlJc w:val="left"/>
      <w:pPr>
        <w:ind w:left="3600" w:hanging="360"/>
      </w:pPr>
    </w:lvl>
    <w:lvl w:ilvl="5">
      <w:start w:val="1"/>
      <w:numFmt w:val="decimal"/>
      <w:lvlText w:val="%2.%3.%4.%5.%6."/>
      <w:lvlJc w:val="left"/>
      <w:pPr>
        <w:ind w:left="4320" w:hanging="360"/>
      </w:pPr>
    </w:lvl>
    <w:lvl w:ilvl="6">
      <w:start w:val="1"/>
      <w:numFmt w:val="decimal"/>
      <w:lvlText w:val="%2.%3.%4.%5.%6.%7."/>
      <w:lvlJc w:val="left"/>
      <w:pPr>
        <w:ind w:left="5040" w:hanging="360"/>
      </w:pPr>
    </w:lvl>
    <w:lvl w:ilvl="7">
      <w:start w:val="1"/>
      <w:numFmt w:val="decimal"/>
      <w:lvlText w:val="%2.%3.%4.%5.%6.%7.%8."/>
      <w:lvlJc w:val="left"/>
      <w:pPr>
        <w:ind w:left="5760" w:hanging="360"/>
      </w:pPr>
    </w:lvl>
    <w:lvl w:ilvl="8">
      <w:start w:val="1"/>
      <w:numFmt w:val="decimal"/>
      <w:lvlText w:val="%2.%3.%4.%5.%6.%7.%8.%9."/>
      <w:lvlJc w:val="left"/>
      <w:pPr>
        <w:ind w:left="6480" w:hanging="360"/>
      </w:pPr>
    </w:lvl>
  </w:abstractNum>
  <w:abstractNum w:abstractNumId="343">
    <w:nsid w:val="583F242F"/>
    <w:multiLevelType w:val="multilevel"/>
    <w:tmpl w:val="CCCE9C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4">
    <w:nsid w:val="58B14BC0"/>
    <w:multiLevelType w:val="multilevel"/>
    <w:tmpl w:val="9FB8D3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5">
    <w:nsid w:val="593E6B1C"/>
    <w:multiLevelType w:val="multilevel"/>
    <w:tmpl w:val="C270F46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6">
    <w:nsid w:val="59CD456B"/>
    <w:multiLevelType w:val="multilevel"/>
    <w:tmpl w:val="B7003124"/>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47">
    <w:nsid w:val="59FD1912"/>
    <w:multiLevelType w:val="multilevel"/>
    <w:tmpl w:val="0CAA4B1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8">
    <w:nsid w:val="5A0F4131"/>
    <w:multiLevelType w:val="multilevel"/>
    <w:tmpl w:val="6B24CDC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9">
    <w:nsid w:val="5A217FD1"/>
    <w:multiLevelType w:val="multilevel"/>
    <w:tmpl w:val="7C0084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0">
    <w:nsid w:val="5A3D11C3"/>
    <w:multiLevelType w:val="multilevel"/>
    <w:tmpl w:val="1BC24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1">
    <w:nsid w:val="5A5416E7"/>
    <w:multiLevelType w:val="multilevel"/>
    <w:tmpl w:val="8CCE3F88"/>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52">
    <w:nsid w:val="5A570D08"/>
    <w:multiLevelType w:val="multilevel"/>
    <w:tmpl w:val="38266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3">
    <w:nsid w:val="5AAA67E0"/>
    <w:multiLevelType w:val="multilevel"/>
    <w:tmpl w:val="8AFA2E0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4">
    <w:nsid w:val="5AEB3485"/>
    <w:multiLevelType w:val="multilevel"/>
    <w:tmpl w:val="0574B3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5">
    <w:nsid w:val="5B0F230E"/>
    <w:multiLevelType w:val="multilevel"/>
    <w:tmpl w:val="006CA6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6">
    <w:nsid w:val="5B911DF1"/>
    <w:multiLevelType w:val="multilevel"/>
    <w:tmpl w:val="B0B83A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7">
    <w:nsid w:val="5BDC43AD"/>
    <w:multiLevelType w:val="multilevel"/>
    <w:tmpl w:val="31722B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8">
    <w:nsid w:val="5C8E7174"/>
    <w:multiLevelType w:val="multilevel"/>
    <w:tmpl w:val="735CFB52"/>
    <w:lvl w:ilvl="0">
      <w:start w:val="1"/>
      <w:numFmt w:val="decimal"/>
      <w:lvlText w:val="%1."/>
      <w:lvlJc w:val="left"/>
      <w:pPr>
        <w:ind w:left="720" w:hanging="360"/>
      </w:pPr>
      <w:rPr>
        <w:rFonts w:hint="default"/>
        <w:b w:val="0"/>
        <w:sz w:val="28"/>
        <w:szCs w:val="28"/>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359">
    <w:nsid w:val="5D1E02D9"/>
    <w:multiLevelType w:val="multilevel"/>
    <w:tmpl w:val="F7B6C5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0">
    <w:nsid w:val="5D3A32D4"/>
    <w:multiLevelType w:val="multilevel"/>
    <w:tmpl w:val="43AC6E5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1">
    <w:nsid w:val="5D501CEA"/>
    <w:multiLevelType w:val="multilevel"/>
    <w:tmpl w:val="F1BAF8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2">
    <w:nsid w:val="5E245D99"/>
    <w:multiLevelType w:val="multilevel"/>
    <w:tmpl w:val="1578188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3">
    <w:nsid w:val="5E5B12DA"/>
    <w:multiLevelType w:val="multilevel"/>
    <w:tmpl w:val="B23E9A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4">
    <w:nsid w:val="5E6C1C4E"/>
    <w:multiLevelType w:val="multilevel"/>
    <w:tmpl w:val="1B4452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nsid w:val="5EF2314A"/>
    <w:multiLevelType w:val="multilevel"/>
    <w:tmpl w:val="3C6A2E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6">
    <w:nsid w:val="5F383EFF"/>
    <w:multiLevelType w:val="multilevel"/>
    <w:tmpl w:val="DB2CE6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7">
    <w:nsid w:val="5F4E0A3A"/>
    <w:multiLevelType w:val="multilevel"/>
    <w:tmpl w:val="263C19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8">
    <w:nsid w:val="5F7A12EE"/>
    <w:multiLevelType w:val="multilevel"/>
    <w:tmpl w:val="F326920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9">
    <w:nsid w:val="5F9C3385"/>
    <w:multiLevelType w:val="multilevel"/>
    <w:tmpl w:val="7430BF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0">
    <w:nsid w:val="5FFE6E1C"/>
    <w:multiLevelType w:val="multilevel"/>
    <w:tmpl w:val="EF1E0C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1">
    <w:nsid w:val="60003E08"/>
    <w:multiLevelType w:val="multilevel"/>
    <w:tmpl w:val="F5F42E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2">
    <w:nsid w:val="60B248FE"/>
    <w:multiLevelType w:val="multilevel"/>
    <w:tmpl w:val="DDD846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3">
    <w:nsid w:val="610E14F4"/>
    <w:multiLevelType w:val="multilevel"/>
    <w:tmpl w:val="1A20B80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4">
    <w:nsid w:val="61110187"/>
    <w:multiLevelType w:val="multilevel"/>
    <w:tmpl w:val="2318A5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5">
    <w:nsid w:val="61681AE7"/>
    <w:multiLevelType w:val="multilevel"/>
    <w:tmpl w:val="A98285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6">
    <w:nsid w:val="617E6D6C"/>
    <w:multiLevelType w:val="multilevel"/>
    <w:tmpl w:val="26B2EC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7">
    <w:nsid w:val="61985086"/>
    <w:multiLevelType w:val="multilevel"/>
    <w:tmpl w:val="EF3C98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8">
    <w:nsid w:val="61F834BA"/>
    <w:multiLevelType w:val="multilevel"/>
    <w:tmpl w:val="F30E08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9">
    <w:nsid w:val="624B338F"/>
    <w:multiLevelType w:val="multilevel"/>
    <w:tmpl w:val="64CC41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0">
    <w:nsid w:val="631D1B11"/>
    <w:multiLevelType w:val="multilevel"/>
    <w:tmpl w:val="A2843A9C"/>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81">
    <w:nsid w:val="6393424B"/>
    <w:multiLevelType w:val="multilevel"/>
    <w:tmpl w:val="08C0FD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2">
    <w:nsid w:val="63F335CE"/>
    <w:multiLevelType w:val="multilevel"/>
    <w:tmpl w:val="E0A48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nsid w:val="64363C8D"/>
    <w:multiLevelType w:val="multilevel"/>
    <w:tmpl w:val="78249EC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4">
    <w:nsid w:val="645E44DD"/>
    <w:multiLevelType w:val="multilevel"/>
    <w:tmpl w:val="41C69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5">
    <w:nsid w:val="647645CB"/>
    <w:multiLevelType w:val="multilevel"/>
    <w:tmpl w:val="88AEFFD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6">
    <w:nsid w:val="64E56296"/>
    <w:multiLevelType w:val="multilevel"/>
    <w:tmpl w:val="C1BE0A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7">
    <w:nsid w:val="651B10B0"/>
    <w:multiLevelType w:val="multilevel"/>
    <w:tmpl w:val="C9F411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8">
    <w:nsid w:val="654B3CD1"/>
    <w:multiLevelType w:val="multilevel"/>
    <w:tmpl w:val="B90446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9">
    <w:nsid w:val="658F72B7"/>
    <w:multiLevelType w:val="multilevel"/>
    <w:tmpl w:val="30E64E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0">
    <w:nsid w:val="65CA5341"/>
    <w:multiLevelType w:val="multilevel"/>
    <w:tmpl w:val="50F2EA5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1">
    <w:nsid w:val="660A53BE"/>
    <w:multiLevelType w:val="multilevel"/>
    <w:tmpl w:val="A95003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2">
    <w:nsid w:val="665A5282"/>
    <w:multiLevelType w:val="multilevel"/>
    <w:tmpl w:val="28827A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3">
    <w:nsid w:val="666876CF"/>
    <w:multiLevelType w:val="multilevel"/>
    <w:tmpl w:val="6A42CC7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4">
    <w:nsid w:val="66AC1428"/>
    <w:multiLevelType w:val="multilevel"/>
    <w:tmpl w:val="FB3CB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5">
    <w:nsid w:val="67045C5F"/>
    <w:multiLevelType w:val="multilevel"/>
    <w:tmpl w:val="C17079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6">
    <w:nsid w:val="670B54F9"/>
    <w:multiLevelType w:val="multilevel"/>
    <w:tmpl w:val="31281F5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7">
    <w:nsid w:val="67701086"/>
    <w:multiLevelType w:val="multilevel"/>
    <w:tmpl w:val="4150279E"/>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98">
    <w:nsid w:val="67BC766B"/>
    <w:multiLevelType w:val="multilevel"/>
    <w:tmpl w:val="65AE5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9">
    <w:nsid w:val="681F2979"/>
    <w:multiLevelType w:val="multilevel"/>
    <w:tmpl w:val="A2C86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0">
    <w:nsid w:val="68207059"/>
    <w:multiLevelType w:val="multilevel"/>
    <w:tmpl w:val="D24060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nsid w:val="6833488B"/>
    <w:multiLevelType w:val="multilevel"/>
    <w:tmpl w:val="775C84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2">
    <w:nsid w:val="68401A8A"/>
    <w:multiLevelType w:val="multilevel"/>
    <w:tmpl w:val="98AA1E4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03">
    <w:nsid w:val="689C7897"/>
    <w:multiLevelType w:val="multilevel"/>
    <w:tmpl w:val="35D6CF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4">
    <w:nsid w:val="68BF2FF5"/>
    <w:multiLevelType w:val="multilevel"/>
    <w:tmpl w:val="21C60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5">
    <w:nsid w:val="68CF2262"/>
    <w:multiLevelType w:val="multilevel"/>
    <w:tmpl w:val="828CB2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6">
    <w:nsid w:val="6907119B"/>
    <w:multiLevelType w:val="multilevel"/>
    <w:tmpl w:val="F4EA486C"/>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07">
    <w:nsid w:val="69524523"/>
    <w:multiLevelType w:val="multilevel"/>
    <w:tmpl w:val="131C9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8">
    <w:nsid w:val="69595703"/>
    <w:multiLevelType w:val="multilevel"/>
    <w:tmpl w:val="BBF40D7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9">
    <w:nsid w:val="695F22E1"/>
    <w:multiLevelType w:val="multilevel"/>
    <w:tmpl w:val="2FBE1BA6"/>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10">
    <w:nsid w:val="699D7A8E"/>
    <w:multiLevelType w:val="hybridMultilevel"/>
    <w:tmpl w:val="BD781E2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11">
    <w:nsid w:val="6A3A0656"/>
    <w:multiLevelType w:val="multilevel"/>
    <w:tmpl w:val="94C499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2">
    <w:nsid w:val="6AD369AB"/>
    <w:multiLevelType w:val="multilevel"/>
    <w:tmpl w:val="175803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3">
    <w:nsid w:val="6B5209C0"/>
    <w:multiLevelType w:val="multilevel"/>
    <w:tmpl w:val="CB841F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4">
    <w:nsid w:val="6B782E89"/>
    <w:multiLevelType w:val="multilevel"/>
    <w:tmpl w:val="D16A5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5">
    <w:nsid w:val="6BFD274D"/>
    <w:multiLevelType w:val="multilevel"/>
    <w:tmpl w:val="E2F6B7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6">
    <w:nsid w:val="6C704BF3"/>
    <w:multiLevelType w:val="multilevel"/>
    <w:tmpl w:val="CA105A1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7">
    <w:nsid w:val="6CE14B05"/>
    <w:multiLevelType w:val="multilevel"/>
    <w:tmpl w:val="CEB227C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18">
    <w:nsid w:val="6CEF58D9"/>
    <w:multiLevelType w:val="multilevel"/>
    <w:tmpl w:val="8A70956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9">
    <w:nsid w:val="6D2A2E7C"/>
    <w:multiLevelType w:val="multilevel"/>
    <w:tmpl w:val="567E99F2"/>
    <w:lvl w:ilvl="0">
      <w:start w:val="5"/>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20">
    <w:nsid w:val="6D4D60FE"/>
    <w:multiLevelType w:val="multilevel"/>
    <w:tmpl w:val="65EC8F3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1">
    <w:nsid w:val="6DBC1F33"/>
    <w:multiLevelType w:val="multilevel"/>
    <w:tmpl w:val="F47CC98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22">
    <w:nsid w:val="6E226D0B"/>
    <w:multiLevelType w:val="multilevel"/>
    <w:tmpl w:val="0B5643B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3">
    <w:nsid w:val="6E25605B"/>
    <w:multiLevelType w:val="multilevel"/>
    <w:tmpl w:val="A7887A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4">
    <w:nsid w:val="6EB14319"/>
    <w:multiLevelType w:val="multilevel"/>
    <w:tmpl w:val="CFA2F1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5">
    <w:nsid w:val="6EC71D18"/>
    <w:multiLevelType w:val="multilevel"/>
    <w:tmpl w:val="F1201986"/>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26">
    <w:nsid w:val="6ED7779C"/>
    <w:multiLevelType w:val="multilevel"/>
    <w:tmpl w:val="C5B2F76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7">
    <w:nsid w:val="6EDD530E"/>
    <w:multiLevelType w:val="multilevel"/>
    <w:tmpl w:val="2B5CD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8">
    <w:nsid w:val="6F362850"/>
    <w:multiLevelType w:val="multilevel"/>
    <w:tmpl w:val="591CDF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9">
    <w:nsid w:val="6F7E043E"/>
    <w:multiLevelType w:val="multilevel"/>
    <w:tmpl w:val="FC7477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0">
    <w:nsid w:val="6FD46261"/>
    <w:multiLevelType w:val="multilevel"/>
    <w:tmpl w:val="6562CD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1">
    <w:nsid w:val="6FDA3CBF"/>
    <w:multiLevelType w:val="multilevel"/>
    <w:tmpl w:val="3CE0D1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2">
    <w:nsid w:val="709974DB"/>
    <w:multiLevelType w:val="multilevel"/>
    <w:tmpl w:val="91AE32C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3">
    <w:nsid w:val="70ED0B11"/>
    <w:multiLevelType w:val="multilevel"/>
    <w:tmpl w:val="7BD4F7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nsid w:val="711620C7"/>
    <w:multiLevelType w:val="multilevel"/>
    <w:tmpl w:val="B3320A5A"/>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35">
    <w:nsid w:val="715F130B"/>
    <w:multiLevelType w:val="multilevel"/>
    <w:tmpl w:val="5DECAE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6">
    <w:nsid w:val="71BB7022"/>
    <w:multiLevelType w:val="multilevel"/>
    <w:tmpl w:val="4D7CE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7">
    <w:nsid w:val="71C84BB6"/>
    <w:multiLevelType w:val="multilevel"/>
    <w:tmpl w:val="AC6C3D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8">
    <w:nsid w:val="72131BE1"/>
    <w:multiLevelType w:val="multilevel"/>
    <w:tmpl w:val="D39470F6"/>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39">
    <w:nsid w:val="729B7DB4"/>
    <w:multiLevelType w:val="multilevel"/>
    <w:tmpl w:val="8C82FCB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0">
    <w:nsid w:val="73F374CD"/>
    <w:multiLevelType w:val="multilevel"/>
    <w:tmpl w:val="5B289B5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1">
    <w:nsid w:val="743B4F37"/>
    <w:multiLevelType w:val="multilevel"/>
    <w:tmpl w:val="8ECEE9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2">
    <w:nsid w:val="746340AF"/>
    <w:multiLevelType w:val="multilevel"/>
    <w:tmpl w:val="683E98B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3">
    <w:nsid w:val="74BA5629"/>
    <w:multiLevelType w:val="multilevel"/>
    <w:tmpl w:val="394EC4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4">
    <w:nsid w:val="74E4153B"/>
    <w:multiLevelType w:val="multilevel"/>
    <w:tmpl w:val="590C91D8"/>
    <w:lvl w:ilvl="0">
      <w:start w:val="6"/>
      <w:numFmt w:val="decimal"/>
      <w:lvlText w:val="%1."/>
      <w:lvlJc w:val="left"/>
      <w:pPr>
        <w:tabs>
          <w:tab w:val="num" w:pos="720"/>
        </w:tabs>
        <w:ind w:left="720" w:hanging="360"/>
      </w:pPr>
      <w:rPr>
        <w:rFonts w:ascii="Arial" w:hAnsi="Arial" w:cs="Arial" w:hint="default"/>
        <w:sz w:val="32"/>
        <w:szCs w:val="32"/>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45">
    <w:nsid w:val="75230DEA"/>
    <w:multiLevelType w:val="multilevel"/>
    <w:tmpl w:val="066EE5B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6">
    <w:nsid w:val="76531572"/>
    <w:multiLevelType w:val="multilevel"/>
    <w:tmpl w:val="BF6640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7">
    <w:nsid w:val="767F362C"/>
    <w:multiLevelType w:val="multilevel"/>
    <w:tmpl w:val="DA601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8">
    <w:nsid w:val="76A443BA"/>
    <w:multiLevelType w:val="multilevel"/>
    <w:tmpl w:val="E7A89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9">
    <w:nsid w:val="76F562EA"/>
    <w:multiLevelType w:val="multilevel"/>
    <w:tmpl w:val="F36AB27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50">
    <w:nsid w:val="7703014C"/>
    <w:multiLevelType w:val="multilevel"/>
    <w:tmpl w:val="D602BE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1">
    <w:nsid w:val="774012E7"/>
    <w:multiLevelType w:val="multilevel"/>
    <w:tmpl w:val="C990287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2">
    <w:nsid w:val="778627FF"/>
    <w:multiLevelType w:val="multilevel"/>
    <w:tmpl w:val="2EA26E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3">
    <w:nsid w:val="77C05EBF"/>
    <w:multiLevelType w:val="multilevel"/>
    <w:tmpl w:val="311C5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4">
    <w:nsid w:val="78523EEB"/>
    <w:multiLevelType w:val="multilevel"/>
    <w:tmpl w:val="1D4AFB5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5">
    <w:nsid w:val="788D04AA"/>
    <w:multiLevelType w:val="multilevel"/>
    <w:tmpl w:val="3EB87C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6">
    <w:nsid w:val="78D43D9D"/>
    <w:multiLevelType w:val="multilevel"/>
    <w:tmpl w:val="CF28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7">
    <w:nsid w:val="79B449C9"/>
    <w:multiLevelType w:val="multilevel"/>
    <w:tmpl w:val="B25C10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8">
    <w:nsid w:val="79B90635"/>
    <w:multiLevelType w:val="multilevel"/>
    <w:tmpl w:val="2C94AD4E"/>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59">
    <w:nsid w:val="7A9B53C6"/>
    <w:multiLevelType w:val="multilevel"/>
    <w:tmpl w:val="146E1E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0">
    <w:nsid w:val="7BE41A81"/>
    <w:multiLevelType w:val="multilevel"/>
    <w:tmpl w:val="D76C075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1">
    <w:nsid w:val="7BED0035"/>
    <w:multiLevelType w:val="multilevel"/>
    <w:tmpl w:val="2C7613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2">
    <w:nsid w:val="7C0A60DE"/>
    <w:multiLevelType w:val="multilevel"/>
    <w:tmpl w:val="FDD4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3">
    <w:nsid w:val="7C5D451D"/>
    <w:multiLevelType w:val="multilevel"/>
    <w:tmpl w:val="412E03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4">
    <w:nsid w:val="7C8C6945"/>
    <w:multiLevelType w:val="multilevel"/>
    <w:tmpl w:val="7A2A2D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5">
    <w:nsid w:val="7CE53BF6"/>
    <w:multiLevelType w:val="multilevel"/>
    <w:tmpl w:val="0DD4B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6">
    <w:nsid w:val="7DC70083"/>
    <w:multiLevelType w:val="multilevel"/>
    <w:tmpl w:val="B76E94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7">
    <w:nsid w:val="7E3A4440"/>
    <w:multiLevelType w:val="multilevel"/>
    <w:tmpl w:val="DA382EC4"/>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i w:val="0"/>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68">
    <w:nsid w:val="7E7532DB"/>
    <w:multiLevelType w:val="multilevel"/>
    <w:tmpl w:val="060EA61A"/>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69">
    <w:nsid w:val="7EDB5DB8"/>
    <w:multiLevelType w:val="multilevel"/>
    <w:tmpl w:val="293C3AC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0">
    <w:nsid w:val="7EED0D66"/>
    <w:multiLevelType w:val="multilevel"/>
    <w:tmpl w:val="449ED8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1">
    <w:nsid w:val="7F244ECA"/>
    <w:multiLevelType w:val="multilevel"/>
    <w:tmpl w:val="C2061C5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2">
    <w:nsid w:val="7F7E5CFC"/>
    <w:multiLevelType w:val="multilevel"/>
    <w:tmpl w:val="D4A0A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3">
    <w:nsid w:val="7F8D09BE"/>
    <w:multiLevelType w:val="multilevel"/>
    <w:tmpl w:val="28C0ABD4"/>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74">
    <w:nsid w:val="7F8E4D11"/>
    <w:multiLevelType w:val="multilevel"/>
    <w:tmpl w:val="99F4A2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5">
    <w:nsid w:val="7F9D7309"/>
    <w:multiLevelType w:val="multilevel"/>
    <w:tmpl w:val="001225A2"/>
    <w:lvl w:ilvl="0">
      <w:start w:val="1"/>
      <w:numFmt w:val="bullet"/>
      <w:lvlText w:val=""/>
      <w:lvlJc w:val="left"/>
      <w:pPr>
        <w:tabs>
          <w:tab w:val="num" w:pos="1068"/>
        </w:tabs>
        <w:ind w:left="1068" w:hanging="360"/>
      </w:pPr>
      <w:rPr>
        <w:rFonts w:ascii="Wingdings" w:hAnsi="Wingdings"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76">
    <w:nsid w:val="7FDC7FD9"/>
    <w:multiLevelType w:val="multilevel"/>
    <w:tmpl w:val="DA208F2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58"/>
  </w:num>
  <w:num w:numId="2">
    <w:abstractNumId w:val="85"/>
  </w:num>
  <w:num w:numId="3">
    <w:abstractNumId w:val="10"/>
  </w:num>
  <w:num w:numId="4">
    <w:abstractNumId w:val="93"/>
  </w:num>
  <w:num w:numId="5">
    <w:abstractNumId w:val="153"/>
  </w:num>
  <w:num w:numId="6">
    <w:abstractNumId w:val="398"/>
  </w:num>
  <w:num w:numId="7">
    <w:abstractNumId w:val="267"/>
  </w:num>
  <w:num w:numId="8">
    <w:abstractNumId w:val="414"/>
  </w:num>
  <w:num w:numId="9">
    <w:abstractNumId w:val="15"/>
  </w:num>
  <w:num w:numId="10">
    <w:abstractNumId w:val="180"/>
  </w:num>
  <w:num w:numId="11">
    <w:abstractNumId w:val="374"/>
  </w:num>
  <w:num w:numId="12">
    <w:abstractNumId w:val="221"/>
  </w:num>
  <w:num w:numId="13">
    <w:abstractNumId w:val="161"/>
  </w:num>
  <w:num w:numId="14">
    <w:abstractNumId w:val="424"/>
    <w:lvlOverride w:ilvl="0">
      <w:startOverride w:val="1"/>
    </w:lvlOverride>
  </w:num>
  <w:num w:numId="15">
    <w:abstractNumId w:val="256"/>
    <w:lvlOverride w:ilvl="0">
      <w:startOverride w:val="1"/>
    </w:lvlOverride>
  </w:num>
  <w:num w:numId="16">
    <w:abstractNumId w:val="95"/>
    <w:lvlOverride w:ilvl="0">
      <w:startOverride w:val="1"/>
    </w:lvlOverride>
  </w:num>
  <w:num w:numId="17">
    <w:abstractNumId w:val="169"/>
    <w:lvlOverride w:ilvl="0">
      <w:startOverride w:val="1"/>
    </w:lvlOverride>
  </w:num>
  <w:num w:numId="18">
    <w:abstractNumId w:val="214"/>
    <w:lvlOverride w:ilvl="0">
      <w:startOverride w:val="1"/>
    </w:lvlOverride>
  </w:num>
  <w:num w:numId="19">
    <w:abstractNumId w:val="202"/>
    <w:lvlOverride w:ilvl="0">
      <w:startOverride w:val="1"/>
    </w:lvlOverride>
  </w:num>
  <w:num w:numId="20">
    <w:abstractNumId w:val="205"/>
  </w:num>
  <w:num w:numId="21">
    <w:abstractNumId w:val="247"/>
  </w:num>
  <w:num w:numId="22">
    <w:abstractNumId w:val="315"/>
  </w:num>
  <w:num w:numId="23">
    <w:abstractNumId w:val="285"/>
  </w:num>
  <w:num w:numId="24">
    <w:abstractNumId w:val="137"/>
  </w:num>
  <w:num w:numId="25">
    <w:abstractNumId w:val="125"/>
  </w:num>
  <w:num w:numId="26">
    <w:abstractNumId w:val="172"/>
  </w:num>
  <w:num w:numId="27">
    <w:abstractNumId w:val="131"/>
  </w:num>
  <w:num w:numId="28">
    <w:abstractNumId w:val="429"/>
  </w:num>
  <w:num w:numId="29">
    <w:abstractNumId w:val="431"/>
  </w:num>
  <w:num w:numId="30">
    <w:abstractNumId w:val="287"/>
  </w:num>
  <w:num w:numId="31">
    <w:abstractNumId w:val="65"/>
  </w:num>
  <w:num w:numId="32">
    <w:abstractNumId w:val="211"/>
  </w:num>
  <w:num w:numId="33">
    <w:abstractNumId w:val="234"/>
  </w:num>
  <w:num w:numId="34">
    <w:abstractNumId w:val="193"/>
  </w:num>
  <w:num w:numId="35">
    <w:abstractNumId w:val="27"/>
  </w:num>
  <w:num w:numId="36">
    <w:abstractNumId w:val="128"/>
  </w:num>
  <w:num w:numId="37">
    <w:abstractNumId w:val="187"/>
  </w:num>
  <w:num w:numId="38">
    <w:abstractNumId w:val="171"/>
  </w:num>
  <w:num w:numId="39">
    <w:abstractNumId w:val="98"/>
  </w:num>
  <w:num w:numId="40">
    <w:abstractNumId w:val="166"/>
  </w:num>
  <w:num w:numId="41">
    <w:abstractNumId w:val="185"/>
  </w:num>
  <w:num w:numId="42">
    <w:abstractNumId w:val="103"/>
  </w:num>
  <w:num w:numId="43">
    <w:abstractNumId w:val="407"/>
  </w:num>
  <w:num w:numId="44">
    <w:abstractNumId w:val="19"/>
  </w:num>
  <w:num w:numId="45">
    <w:abstractNumId w:val="313"/>
  </w:num>
  <w:num w:numId="46">
    <w:abstractNumId w:val="229"/>
  </w:num>
  <w:num w:numId="47">
    <w:abstractNumId w:val="262"/>
  </w:num>
  <w:num w:numId="48">
    <w:abstractNumId w:val="82"/>
  </w:num>
  <w:num w:numId="49">
    <w:abstractNumId w:val="380"/>
  </w:num>
  <w:num w:numId="50">
    <w:abstractNumId w:val="251"/>
  </w:num>
  <w:num w:numId="51">
    <w:abstractNumId w:val="145"/>
  </w:num>
  <w:num w:numId="52">
    <w:abstractNumId w:val="46"/>
  </w:num>
  <w:num w:numId="53">
    <w:abstractNumId w:val="383"/>
  </w:num>
  <w:num w:numId="54">
    <w:abstractNumId w:val="447"/>
  </w:num>
  <w:num w:numId="55">
    <w:abstractNumId w:val="230"/>
  </w:num>
  <w:num w:numId="56">
    <w:abstractNumId w:val="346"/>
  </w:num>
  <w:num w:numId="57">
    <w:abstractNumId w:val="452"/>
  </w:num>
  <w:num w:numId="58">
    <w:abstractNumId w:val="196"/>
  </w:num>
  <w:num w:numId="59">
    <w:abstractNumId w:val="236"/>
  </w:num>
  <w:num w:numId="60">
    <w:abstractNumId w:val="29"/>
  </w:num>
  <w:num w:numId="61">
    <w:abstractNumId w:val="111"/>
  </w:num>
  <w:num w:numId="62">
    <w:abstractNumId w:val="354"/>
  </w:num>
  <w:num w:numId="63">
    <w:abstractNumId w:val="7"/>
  </w:num>
  <w:num w:numId="64">
    <w:abstractNumId w:val="30"/>
  </w:num>
  <w:num w:numId="65">
    <w:abstractNumId w:val="199"/>
  </w:num>
  <w:num w:numId="66">
    <w:abstractNumId w:val="42"/>
  </w:num>
  <w:num w:numId="67">
    <w:abstractNumId w:val="162"/>
  </w:num>
  <w:num w:numId="68">
    <w:abstractNumId w:val="189"/>
  </w:num>
  <w:num w:numId="69">
    <w:abstractNumId w:val="326"/>
  </w:num>
  <w:num w:numId="70">
    <w:abstractNumId w:val="259"/>
  </w:num>
  <w:num w:numId="71">
    <w:abstractNumId w:val="343"/>
  </w:num>
  <w:num w:numId="72">
    <w:abstractNumId w:val="460"/>
  </w:num>
  <w:num w:numId="73">
    <w:abstractNumId w:val="446"/>
  </w:num>
  <w:num w:numId="74">
    <w:abstractNumId w:val="164"/>
  </w:num>
  <w:num w:numId="75">
    <w:abstractNumId w:val="272"/>
  </w:num>
  <w:num w:numId="76">
    <w:abstractNumId w:val="263"/>
  </w:num>
  <w:num w:numId="77">
    <w:abstractNumId w:val="40"/>
  </w:num>
  <w:num w:numId="78">
    <w:abstractNumId w:val="141"/>
  </w:num>
  <w:num w:numId="79">
    <w:abstractNumId w:val="295"/>
  </w:num>
  <w:num w:numId="80">
    <w:abstractNumId w:val="366"/>
  </w:num>
  <w:num w:numId="81">
    <w:abstractNumId w:val="201"/>
  </w:num>
  <w:num w:numId="82">
    <w:abstractNumId w:val="45"/>
  </w:num>
  <w:num w:numId="83">
    <w:abstractNumId w:val="473"/>
  </w:num>
  <w:num w:numId="84">
    <w:abstractNumId w:val="167"/>
  </w:num>
  <w:num w:numId="85">
    <w:abstractNumId w:val="403"/>
  </w:num>
  <w:num w:numId="86">
    <w:abstractNumId w:val="302"/>
  </w:num>
  <w:num w:numId="87">
    <w:abstractNumId w:val="337"/>
  </w:num>
  <w:num w:numId="88">
    <w:abstractNumId w:val="436"/>
  </w:num>
  <w:num w:numId="89">
    <w:abstractNumId w:val="417"/>
  </w:num>
  <w:num w:numId="90">
    <w:abstractNumId w:val="6"/>
  </w:num>
  <w:num w:numId="91">
    <w:abstractNumId w:val="56"/>
  </w:num>
  <w:num w:numId="92">
    <w:abstractNumId w:val="197"/>
  </w:num>
  <w:num w:numId="93">
    <w:abstractNumId w:val="469"/>
  </w:num>
  <w:num w:numId="94">
    <w:abstractNumId w:val="271"/>
  </w:num>
  <w:num w:numId="95">
    <w:abstractNumId w:val="144"/>
  </w:num>
  <w:num w:numId="96">
    <w:abstractNumId w:val="351"/>
  </w:num>
  <w:num w:numId="97">
    <w:abstractNumId w:val="274"/>
  </w:num>
  <w:num w:numId="98">
    <w:abstractNumId w:val="333"/>
  </w:num>
  <w:num w:numId="99">
    <w:abstractNumId w:val="250"/>
  </w:num>
  <w:num w:numId="100">
    <w:abstractNumId w:val="449"/>
  </w:num>
  <w:num w:numId="101">
    <w:abstractNumId w:val="430"/>
  </w:num>
  <w:num w:numId="102">
    <w:abstractNumId w:val="26"/>
  </w:num>
  <w:num w:numId="103">
    <w:abstractNumId w:val="314"/>
  </w:num>
  <w:num w:numId="104">
    <w:abstractNumId w:val="248"/>
  </w:num>
  <w:num w:numId="105">
    <w:abstractNumId w:val="296"/>
  </w:num>
  <w:num w:numId="106">
    <w:abstractNumId w:val="100"/>
  </w:num>
  <w:num w:numId="107">
    <w:abstractNumId w:val="369"/>
  </w:num>
  <w:num w:numId="108">
    <w:abstractNumId w:val="60"/>
  </w:num>
  <w:num w:numId="109">
    <w:abstractNumId w:val="212"/>
  </w:num>
  <w:num w:numId="110">
    <w:abstractNumId w:val="297"/>
  </w:num>
  <w:num w:numId="111">
    <w:abstractNumId w:val="290"/>
  </w:num>
  <w:num w:numId="112">
    <w:abstractNumId w:val="75"/>
  </w:num>
  <w:num w:numId="113">
    <w:abstractNumId w:val="368"/>
  </w:num>
  <w:num w:numId="114">
    <w:abstractNumId w:val="345"/>
  </w:num>
  <w:num w:numId="115">
    <w:abstractNumId w:val="207"/>
  </w:num>
  <w:num w:numId="116">
    <w:abstractNumId w:val="239"/>
  </w:num>
  <w:num w:numId="117">
    <w:abstractNumId w:val="373"/>
  </w:num>
  <w:num w:numId="118">
    <w:abstractNumId w:val="156"/>
  </w:num>
  <w:num w:numId="119">
    <w:abstractNumId w:val="109"/>
  </w:num>
  <w:num w:numId="120">
    <w:abstractNumId w:val="348"/>
  </w:num>
  <w:num w:numId="121">
    <w:abstractNumId w:val="242"/>
  </w:num>
  <w:num w:numId="122">
    <w:abstractNumId w:val="226"/>
  </w:num>
  <w:num w:numId="123">
    <w:abstractNumId w:val="81"/>
  </w:num>
  <w:num w:numId="124">
    <w:abstractNumId w:val="18"/>
  </w:num>
  <w:num w:numId="125">
    <w:abstractNumId w:val="451"/>
  </w:num>
  <w:num w:numId="126">
    <w:abstractNumId w:val="404"/>
  </w:num>
  <w:num w:numId="127">
    <w:abstractNumId w:val="325"/>
  </w:num>
  <w:num w:numId="128">
    <w:abstractNumId w:val="86"/>
  </w:num>
  <w:num w:numId="129">
    <w:abstractNumId w:val="200"/>
  </w:num>
  <w:num w:numId="130">
    <w:abstractNumId w:val="286"/>
  </w:num>
  <w:num w:numId="131">
    <w:abstractNumId w:val="461"/>
  </w:num>
  <w:num w:numId="132">
    <w:abstractNumId w:val="401"/>
  </w:num>
  <w:num w:numId="133">
    <w:abstractNumId w:val="54"/>
  </w:num>
  <w:num w:numId="134">
    <w:abstractNumId w:val="70"/>
  </w:num>
  <w:num w:numId="135">
    <w:abstractNumId w:val="311"/>
  </w:num>
  <w:num w:numId="136">
    <w:abstractNumId w:val="79"/>
  </w:num>
  <w:num w:numId="137">
    <w:abstractNumId w:val="320"/>
  </w:num>
  <w:num w:numId="138">
    <w:abstractNumId w:val="210"/>
  </w:num>
  <w:num w:numId="139">
    <w:abstractNumId w:val="331"/>
  </w:num>
  <w:num w:numId="140">
    <w:abstractNumId w:val="38"/>
  </w:num>
  <w:num w:numId="141">
    <w:abstractNumId w:val="284"/>
  </w:num>
  <w:num w:numId="142">
    <w:abstractNumId w:val="303"/>
  </w:num>
  <w:num w:numId="143">
    <w:abstractNumId w:val="206"/>
  </w:num>
  <w:num w:numId="144">
    <w:abstractNumId w:val="174"/>
  </w:num>
  <w:num w:numId="145">
    <w:abstractNumId w:val="80"/>
  </w:num>
  <w:num w:numId="146">
    <w:abstractNumId w:val="157"/>
  </w:num>
  <w:num w:numId="147">
    <w:abstractNumId w:val="441"/>
  </w:num>
  <w:num w:numId="148">
    <w:abstractNumId w:val="387"/>
  </w:num>
  <w:num w:numId="149">
    <w:abstractNumId w:val="356"/>
  </w:num>
  <w:num w:numId="150">
    <w:abstractNumId w:val="2"/>
  </w:num>
  <w:num w:numId="151">
    <w:abstractNumId w:val="442"/>
  </w:num>
  <w:num w:numId="152">
    <w:abstractNumId w:val="155"/>
  </w:num>
  <w:num w:numId="153">
    <w:abstractNumId w:val="104"/>
  </w:num>
  <w:num w:numId="154">
    <w:abstractNumId w:val="183"/>
  </w:num>
  <w:num w:numId="155">
    <w:abstractNumId w:val="68"/>
  </w:num>
  <w:num w:numId="156">
    <w:abstractNumId w:val="165"/>
  </w:num>
  <w:num w:numId="157">
    <w:abstractNumId w:val="245"/>
  </w:num>
  <w:num w:numId="158">
    <w:abstractNumId w:val="257"/>
  </w:num>
  <w:num w:numId="159">
    <w:abstractNumId w:val="147"/>
  </w:num>
  <w:num w:numId="160">
    <w:abstractNumId w:val="62"/>
  </w:num>
  <w:num w:numId="161">
    <w:abstractNumId w:val="102"/>
  </w:num>
  <w:num w:numId="162">
    <w:abstractNumId w:val="252"/>
  </w:num>
  <w:num w:numId="163">
    <w:abstractNumId w:val="142"/>
  </w:num>
  <w:num w:numId="164">
    <w:abstractNumId w:val="298"/>
  </w:num>
  <w:num w:numId="165">
    <w:abstractNumId w:val="450"/>
  </w:num>
  <w:num w:numId="166">
    <w:abstractNumId w:val="227"/>
  </w:num>
  <w:num w:numId="167">
    <w:abstractNumId w:val="420"/>
  </w:num>
  <w:num w:numId="168">
    <w:abstractNumId w:val="123"/>
  </w:num>
  <w:num w:numId="169">
    <w:abstractNumId w:val="190"/>
  </w:num>
  <w:num w:numId="170">
    <w:abstractNumId w:val="428"/>
  </w:num>
  <w:num w:numId="171">
    <w:abstractNumId w:val="280"/>
  </w:num>
  <w:num w:numId="172">
    <w:abstractNumId w:val="330"/>
  </w:num>
  <w:num w:numId="173">
    <w:abstractNumId w:val="353"/>
  </w:num>
  <w:num w:numId="174">
    <w:abstractNumId w:val="73"/>
  </w:num>
  <w:num w:numId="175">
    <w:abstractNumId w:val="457"/>
  </w:num>
  <w:num w:numId="176">
    <w:abstractNumId w:val="14"/>
  </w:num>
  <w:num w:numId="177">
    <w:abstractNumId w:val="275"/>
  </w:num>
  <w:num w:numId="178">
    <w:abstractNumId w:val="92"/>
  </w:num>
  <w:num w:numId="179">
    <w:abstractNumId w:val="468"/>
  </w:num>
  <w:num w:numId="180">
    <w:abstractNumId w:val="381"/>
  </w:num>
  <w:num w:numId="181">
    <w:abstractNumId w:val="12"/>
  </w:num>
  <w:num w:numId="182">
    <w:abstractNumId w:val="393"/>
  </w:num>
  <w:num w:numId="183">
    <w:abstractNumId w:val="390"/>
  </w:num>
  <w:num w:numId="184">
    <w:abstractNumId w:val="362"/>
  </w:num>
  <w:num w:numId="185">
    <w:abstractNumId w:val="378"/>
  </w:num>
  <w:num w:numId="186">
    <w:abstractNumId w:val="8"/>
  </w:num>
  <w:num w:numId="187">
    <w:abstractNumId w:val="375"/>
  </w:num>
  <w:num w:numId="188">
    <w:abstractNumId w:val="63"/>
  </w:num>
  <w:num w:numId="189">
    <w:abstractNumId w:val="413"/>
  </w:num>
  <w:num w:numId="190">
    <w:abstractNumId w:val="132"/>
  </w:num>
  <w:num w:numId="191">
    <w:abstractNumId w:val="204"/>
  </w:num>
  <w:num w:numId="192">
    <w:abstractNumId w:val="283"/>
  </w:num>
  <w:num w:numId="193">
    <w:abstractNumId w:val="61"/>
  </w:num>
  <w:num w:numId="194">
    <w:abstractNumId w:val="392"/>
  </w:num>
  <w:num w:numId="195">
    <w:abstractNumId w:val="332"/>
  </w:num>
  <w:num w:numId="196">
    <w:abstractNumId w:val="44"/>
  </w:num>
  <w:num w:numId="197">
    <w:abstractNumId w:val="397"/>
  </w:num>
  <w:num w:numId="198">
    <w:abstractNumId w:val="52"/>
  </w:num>
  <w:num w:numId="199">
    <w:abstractNumId w:val="329"/>
  </w:num>
  <w:num w:numId="200">
    <w:abstractNumId w:val="306"/>
  </w:num>
  <w:num w:numId="201">
    <w:abstractNumId w:val="35"/>
  </w:num>
  <w:num w:numId="202">
    <w:abstractNumId w:val="340"/>
  </w:num>
  <w:num w:numId="203">
    <w:abstractNumId w:val="309"/>
  </w:num>
  <w:num w:numId="204">
    <w:abstractNumId w:val="152"/>
  </w:num>
  <w:num w:numId="205">
    <w:abstractNumId w:val="426"/>
  </w:num>
  <w:num w:numId="206">
    <w:abstractNumId w:val="288"/>
  </w:num>
  <w:num w:numId="207">
    <w:abstractNumId w:val="58"/>
  </w:num>
  <w:num w:numId="208">
    <w:abstractNumId w:val="335"/>
  </w:num>
  <w:num w:numId="209">
    <w:abstractNumId w:val="219"/>
  </w:num>
  <w:num w:numId="210">
    <w:abstractNumId w:val="312"/>
  </w:num>
  <w:num w:numId="211">
    <w:abstractNumId w:val="138"/>
  </w:num>
  <w:num w:numId="212">
    <w:abstractNumId w:val="118"/>
  </w:num>
  <w:num w:numId="213">
    <w:abstractNumId w:val="422"/>
  </w:num>
  <w:num w:numId="214">
    <w:abstractNumId w:val="49"/>
  </w:num>
  <w:num w:numId="215">
    <w:abstractNumId w:val="399"/>
  </w:num>
  <w:num w:numId="216">
    <w:abstractNumId w:val="53"/>
  </w:num>
  <w:num w:numId="217">
    <w:abstractNumId w:val="220"/>
  </w:num>
  <w:num w:numId="218">
    <w:abstractNumId w:val="216"/>
  </w:num>
  <w:num w:numId="219">
    <w:abstractNumId w:val="273"/>
  </w:num>
  <w:num w:numId="220">
    <w:abstractNumId w:val="22"/>
  </w:num>
  <w:num w:numId="221">
    <w:abstractNumId w:val="405"/>
  </w:num>
  <w:num w:numId="222">
    <w:abstractNumId w:val="411"/>
  </w:num>
  <w:num w:numId="223">
    <w:abstractNumId w:val="324"/>
  </w:num>
  <w:num w:numId="224">
    <w:abstractNumId w:val="129"/>
  </w:num>
  <w:num w:numId="225">
    <w:abstractNumId w:val="466"/>
  </w:num>
  <w:num w:numId="226">
    <w:abstractNumId w:val="140"/>
  </w:num>
  <w:num w:numId="227">
    <w:abstractNumId w:val="321"/>
  </w:num>
  <w:num w:numId="228">
    <w:abstractNumId w:val="133"/>
  </w:num>
  <w:num w:numId="229">
    <w:abstractNumId w:val="89"/>
  </w:num>
  <w:num w:numId="230">
    <w:abstractNumId w:val="215"/>
  </w:num>
  <w:num w:numId="231">
    <w:abstractNumId w:val="222"/>
  </w:num>
  <w:num w:numId="232">
    <w:abstractNumId w:val="244"/>
  </w:num>
  <w:num w:numId="233">
    <w:abstractNumId w:val="270"/>
  </w:num>
  <w:num w:numId="234">
    <w:abstractNumId w:val="34"/>
  </w:num>
  <w:num w:numId="235">
    <w:abstractNumId w:val="435"/>
  </w:num>
  <w:num w:numId="236">
    <w:abstractNumId w:val="4"/>
  </w:num>
  <w:num w:numId="237">
    <w:abstractNumId w:val="281"/>
  </w:num>
  <w:num w:numId="238">
    <w:abstractNumId w:val="170"/>
  </w:num>
  <w:num w:numId="239">
    <w:abstractNumId w:val="64"/>
  </w:num>
  <w:num w:numId="240">
    <w:abstractNumId w:val="327"/>
  </w:num>
  <w:num w:numId="241">
    <w:abstractNumId w:val="159"/>
  </w:num>
  <w:num w:numId="242">
    <w:abstractNumId w:val="355"/>
  </w:num>
  <w:num w:numId="243">
    <w:abstractNumId w:val="299"/>
  </w:num>
  <w:num w:numId="244">
    <w:abstractNumId w:val="231"/>
  </w:num>
  <w:num w:numId="245">
    <w:abstractNumId w:val="318"/>
  </w:num>
  <w:num w:numId="246">
    <w:abstractNumId w:val="388"/>
  </w:num>
  <w:num w:numId="247">
    <w:abstractNumId w:val="25"/>
  </w:num>
  <w:num w:numId="248">
    <w:abstractNumId w:val="456"/>
  </w:num>
  <w:num w:numId="249">
    <w:abstractNumId w:val="208"/>
  </w:num>
  <w:num w:numId="250">
    <w:abstractNumId w:val="225"/>
  </w:num>
  <w:num w:numId="251">
    <w:abstractNumId w:val="253"/>
  </w:num>
  <w:num w:numId="252">
    <w:abstractNumId w:val="21"/>
  </w:num>
  <w:num w:numId="253">
    <w:abstractNumId w:val="121"/>
  </w:num>
  <w:num w:numId="254">
    <w:abstractNumId w:val="268"/>
  </w:num>
  <w:num w:numId="255">
    <w:abstractNumId w:val="71"/>
  </w:num>
  <w:num w:numId="256">
    <w:abstractNumId w:val="158"/>
  </w:num>
  <w:num w:numId="257">
    <w:abstractNumId w:val="182"/>
  </w:num>
  <w:num w:numId="258">
    <w:abstractNumId w:val="1"/>
  </w:num>
  <w:num w:numId="259">
    <w:abstractNumId w:val="37"/>
  </w:num>
  <w:num w:numId="260">
    <w:abstractNumId w:val="117"/>
  </w:num>
  <w:num w:numId="261">
    <w:abstractNumId w:val="175"/>
  </w:num>
  <w:num w:numId="262">
    <w:abstractNumId w:val="372"/>
  </w:num>
  <w:num w:numId="263">
    <w:abstractNumId w:val="266"/>
  </w:num>
  <w:num w:numId="264">
    <w:abstractNumId w:val="425"/>
  </w:num>
  <w:num w:numId="265">
    <w:abstractNumId w:val="74"/>
  </w:num>
  <w:num w:numId="266">
    <w:abstractNumId w:val="90"/>
  </w:num>
  <w:num w:numId="267">
    <w:abstractNumId w:val="258"/>
  </w:num>
  <w:num w:numId="268">
    <w:abstractNumId w:val="72"/>
  </w:num>
  <w:num w:numId="269">
    <w:abstractNumId w:val="463"/>
  </w:num>
  <w:num w:numId="270">
    <w:abstractNumId w:val="421"/>
  </w:num>
  <w:num w:numId="271">
    <w:abstractNumId w:val="243"/>
  </w:num>
  <w:num w:numId="272">
    <w:abstractNumId w:val="192"/>
  </w:num>
  <w:num w:numId="273">
    <w:abstractNumId w:val="23"/>
  </w:num>
  <w:num w:numId="274">
    <w:abstractNumId w:val="370"/>
  </w:num>
  <w:num w:numId="275">
    <w:abstractNumId w:val="69"/>
  </w:num>
  <w:num w:numId="276">
    <w:abstractNumId w:val="350"/>
  </w:num>
  <w:num w:numId="277">
    <w:abstractNumId w:val="209"/>
  </w:num>
  <w:num w:numId="278">
    <w:abstractNumId w:val="304"/>
  </w:num>
  <w:num w:numId="279">
    <w:abstractNumId w:val="9"/>
  </w:num>
  <w:num w:numId="280">
    <w:abstractNumId w:val="78"/>
  </w:num>
  <w:num w:numId="281">
    <w:abstractNumId w:val="464"/>
  </w:num>
  <w:num w:numId="282">
    <w:abstractNumId w:val="402"/>
  </w:num>
  <w:num w:numId="283">
    <w:abstractNumId w:val="394"/>
  </w:num>
  <w:num w:numId="284">
    <w:abstractNumId w:val="317"/>
  </w:num>
  <w:num w:numId="285">
    <w:abstractNumId w:val="66"/>
  </w:num>
  <w:num w:numId="286">
    <w:abstractNumId w:val="389"/>
  </w:num>
  <w:num w:numId="287">
    <w:abstractNumId w:val="3"/>
  </w:num>
  <w:num w:numId="288">
    <w:abstractNumId w:val="57"/>
  </w:num>
  <w:num w:numId="289">
    <w:abstractNumId w:val="339"/>
  </w:num>
  <w:num w:numId="290">
    <w:abstractNumId w:val="114"/>
  </w:num>
  <w:num w:numId="291">
    <w:abstractNumId w:val="293"/>
  </w:num>
  <w:num w:numId="292">
    <w:abstractNumId w:val="462"/>
  </w:num>
  <w:num w:numId="293">
    <w:abstractNumId w:val="423"/>
  </w:num>
  <w:num w:numId="294">
    <w:abstractNumId w:val="224"/>
  </w:num>
  <w:num w:numId="295">
    <w:abstractNumId w:val="101"/>
  </w:num>
  <w:num w:numId="296">
    <w:abstractNumId w:val="28"/>
  </w:num>
  <w:num w:numId="297">
    <w:abstractNumId w:val="434"/>
  </w:num>
  <w:num w:numId="298">
    <w:abstractNumId w:val="300"/>
  </w:num>
  <w:num w:numId="299">
    <w:abstractNumId w:val="349"/>
  </w:num>
  <w:num w:numId="300">
    <w:abstractNumId w:val="360"/>
  </w:num>
  <w:num w:numId="301">
    <w:abstractNumId w:val="120"/>
  </w:num>
  <w:num w:numId="302">
    <w:abstractNumId w:val="87"/>
  </w:num>
  <w:num w:numId="303">
    <w:abstractNumId w:val="289"/>
  </w:num>
  <w:num w:numId="304">
    <w:abstractNumId w:val="179"/>
  </w:num>
  <w:num w:numId="305">
    <w:abstractNumId w:val="458"/>
  </w:num>
  <w:num w:numId="306">
    <w:abstractNumId w:val="177"/>
  </w:num>
  <w:num w:numId="307">
    <w:abstractNumId w:val="173"/>
  </w:num>
  <w:num w:numId="308">
    <w:abstractNumId w:val="112"/>
  </w:num>
  <w:num w:numId="309">
    <w:abstractNumId w:val="307"/>
  </w:num>
  <w:num w:numId="310">
    <w:abstractNumId w:val="445"/>
  </w:num>
  <w:num w:numId="311">
    <w:abstractNumId w:val="119"/>
  </w:num>
  <w:num w:numId="312">
    <w:abstractNumId w:val="36"/>
  </w:num>
  <w:num w:numId="313">
    <w:abstractNumId w:val="465"/>
  </w:num>
  <w:num w:numId="314">
    <w:abstractNumId w:val="455"/>
  </w:num>
  <w:num w:numId="315">
    <w:abstractNumId w:val="470"/>
  </w:num>
  <w:num w:numId="316">
    <w:abstractNumId w:val="43"/>
  </w:num>
  <w:num w:numId="317">
    <w:abstractNumId w:val="347"/>
  </w:num>
  <w:num w:numId="318">
    <w:abstractNumId w:val="322"/>
  </w:num>
  <w:num w:numId="319">
    <w:abstractNumId w:val="459"/>
  </w:num>
  <w:num w:numId="320">
    <w:abstractNumId w:val="217"/>
  </w:num>
  <w:num w:numId="321">
    <w:abstractNumId w:val="246"/>
  </w:num>
  <w:num w:numId="322">
    <w:abstractNumId w:val="47"/>
  </w:num>
  <w:num w:numId="323">
    <w:abstractNumId w:val="382"/>
  </w:num>
  <w:num w:numId="324">
    <w:abstractNumId w:val="91"/>
  </w:num>
  <w:num w:numId="325">
    <w:abstractNumId w:val="282"/>
  </w:num>
  <w:num w:numId="326">
    <w:abstractNumId w:val="440"/>
  </w:num>
  <w:num w:numId="327">
    <w:abstractNumId w:val="418"/>
  </w:num>
  <w:num w:numId="328">
    <w:abstractNumId w:val="254"/>
  </w:num>
  <w:num w:numId="329">
    <w:abstractNumId w:val="55"/>
  </w:num>
  <w:num w:numId="330">
    <w:abstractNumId w:val="107"/>
  </w:num>
  <w:num w:numId="331">
    <w:abstractNumId w:val="99"/>
  </w:num>
  <w:num w:numId="332">
    <w:abstractNumId w:val="386"/>
  </w:num>
  <w:num w:numId="333">
    <w:abstractNumId w:val="377"/>
  </w:num>
  <w:num w:numId="334">
    <w:abstractNumId w:val="130"/>
  </w:num>
  <w:num w:numId="335">
    <w:abstractNumId w:val="135"/>
  </w:num>
  <w:num w:numId="336">
    <w:abstractNumId w:val="448"/>
  </w:num>
  <w:num w:numId="337">
    <w:abstractNumId w:val="238"/>
  </w:num>
  <w:num w:numId="338">
    <w:abstractNumId w:val="186"/>
  </w:num>
  <w:num w:numId="339">
    <w:abstractNumId w:val="474"/>
  </w:num>
  <w:num w:numId="340">
    <w:abstractNumId w:val="260"/>
  </w:num>
  <w:num w:numId="341">
    <w:abstractNumId w:val="143"/>
  </w:num>
  <w:num w:numId="342">
    <w:abstractNumId w:val="249"/>
  </w:num>
  <w:num w:numId="343">
    <w:abstractNumId w:val="20"/>
  </w:num>
  <w:num w:numId="344">
    <w:abstractNumId w:val="341"/>
  </w:num>
  <w:num w:numId="345">
    <w:abstractNumId w:val="17"/>
  </w:num>
  <w:num w:numId="346">
    <w:abstractNumId w:val="213"/>
  </w:num>
  <w:num w:numId="347">
    <w:abstractNumId w:val="400"/>
  </w:num>
  <w:num w:numId="348">
    <w:abstractNumId w:val="228"/>
  </w:num>
  <w:num w:numId="349">
    <w:abstractNumId w:val="11"/>
  </w:num>
  <w:num w:numId="350">
    <w:abstractNumId w:val="97"/>
  </w:num>
  <w:num w:numId="351">
    <w:abstractNumId w:val="408"/>
  </w:num>
  <w:num w:numId="352">
    <w:abstractNumId w:val="5"/>
  </w:num>
  <w:num w:numId="353">
    <w:abstractNumId w:val="439"/>
  </w:num>
  <w:num w:numId="354">
    <w:abstractNumId w:val="391"/>
  </w:num>
  <w:num w:numId="355">
    <w:abstractNumId w:val="365"/>
  </w:num>
  <w:num w:numId="356">
    <w:abstractNumId w:val="310"/>
  </w:num>
  <w:num w:numId="357">
    <w:abstractNumId w:val="363"/>
  </w:num>
  <w:num w:numId="358">
    <w:abstractNumId w:val="240"/>
  </w:num>
  <w:num w:numId="359">
    <w:abstractNumId w:val="76"/>
  </w:num>
  <w:num w:numId="360">
    <w:abstractNumId w:val="96"/>
  </w:num>
  <w:num w:numId="361">
    <w:abstractNumId w:val="476"/>
  </w:num>
  <w:num w:numId="362">
    <w:abstractNumId w:val="188"/>
  </w:num>
  <w:num w:numId="363">
    <w:abstractNumId w:val="475"/>
  </w:num>
  <w:num w:numId="364">
    <w:abstractNumId w:val="334"/>
  </w:num>
  <w:num w:numId="365">
    <w:abstractNumId w:val="359"/>
  </w:num>
  <w:num w:numId="366">
    <w:abstractNumId w:val="367"/>
  </w:num>
  <w:num w:numId="367">
    <w:abstractNumId w:val="178"/>
  </w:num>
  <w:num w:numId="368">
    <w:abstractNumId w:val="276"/>
  </w:num>
  <w:num w:numId="369">
    <w:abstractNumId w:val="344"/>
  </w:num>
  <w:num w:numId="370">
    <w:abstractNumId w:val="472"/>
  </w:num>
  <w:num w:numId="371">
    <w:abstractNumId w:val="294"/>
  </w:num>
  <w:num w:numId="372">
    <w:abstractNumId w:val="443"/>
  </w:num>
  <w:num w:numId="373">
    <w:abstractNumId w:val="395"/>
  </w:num>
  <w:num w:numId="374">
    <w:abstractNumId w:val="108"/>
  </w:num>
  <w:num w:numId="375">
    <w:abstractNumId w:val="223"/>
  </w:num>
  <w:num w:numId="376">
    <w:abstractNumId w:val="218"/>
  </w:num>
  <w:num w:numId="377">
    <w:abstractNumId w:val="148"/>
  </w:num>
  <w:num w:numId="378">
    <w:abstractNumId w:val="115"/>
  </w:num>
  <w:num w:numId="379">
    <w:abstractNumId w:val="116"/>
  </w:num>
  <w:num w:numId="380">
    <w:abstractNumId w:val="50"/>
  </w:num>
  <w:num w:numId="381">
    <w:abstractNumId w:val="415"/>
  </w:num>
  <w:num w:numId="382">
    <w:abstractNumId w:val="352"/>
  </w:num>
  <w:num w:numId="383">
    <w:abstractNumId w:val="105"/>
  </w:num>
  <w:num w:numId="384">
    <w:abstractNumId w:val="319"/>
  </w:num>
  <w:num w:numId="385">
    <w:abstractNumId w:val="160"/>
  </w:num>
  <w:num w:numId="386">
    <w:abstractNumId w:val="39"/>
  </w:num>
  <w:num w:numId="387">
    <w:abstractNumId w:val="106"/>
  </w:num>
  <w:num w:numId="388">
    <w:abstractNumId w:val="305"/>
  </w:num>
  <w:num w:numId="389">
    <w:abstractNumId w:val="328"/>
  </w:num>
  <w:num w:numId="390">
    <w:abstractNumId w:val="438"/>
  </w:num>
  <w:num w:numId="391">
    <w:abstractNumId w:val="150"/>
  </w:num>
  <w:num w:numId="392">
    <w:abstractNumId w:val="233"/>
  </w:num>
  <w:num w:numId="393">
    <w:abstractNumId w:val="409"/>
  </w:num>
  <w:num w:numId="394">
    <w:abstractNumId w:val="406"/>
  </w:num>
  <w:num w:numId="395">
    <w:abstractNumId w:val="419"/>
  </w:num>
  <w:num w:numId="396">
    <w:abstractNumId w:val="31"/>
  </w:num>
  <w:num w:numId="397">
    <w:abstractNumId w:val="232"/>
  </w:num>
  <w:num w:numId="398">
    <w:abstractNumId w:val="454"/>
  </w:num>
  <w:num w:numId="399">
    <w:abstractNumId w:val="291"/>
  </w:num>
  <w:num w:numId="400">
    <w:abstractNumId w:val="0"/>
  </w:num>
  <w:num w:numId="401">
    <w:abstractNumId w:val="176"/>
  </w:num>
  <w:num w:numId="402">
    <w:abstractNumId w:val="471"/>
  </w:num>
  <w:num w:numId="403">
    <w:abstractNumId w:val="269"/>
  </w:num>
  <w:num w:numId="404">
    <w:abstractNumId w:val="416"/>
  </w:num>
  <w:num w:numId="405">
    <w:abstractNumId w:val="181"/>
  </w:num>
  <w:num w:numId="406">
    <w:abstractNumId w:val="384"/>
  </w:num>
  <w:num w:numId="407">
    <w:abstractNumId w:val="336"/>
  </w:num>
  <w:num w:numId="408">
    <w:abstractNumId w:val="124"/>
  </w:num>
  <w:num w:numId="409">
    <w:abstractNumId w:val="396"/>
  </w:num>
  <w:num w:numId="410">
    <w:abstractNumId w:val="154"/>
  </w:num>
  <w:num w:numId="411">
    <w:abstractNumId w:val="136"/>
  </w:num>
  <w:num w:numId="412">
    <w:abstractNumId w:val="432"/>
  </w:num>
  <w:num w:numId="413">
    <w:abstractNumId w:val="88"/>
  </w:num>
  <w:num w:numId="414">
    <w:abstractNumId w:val="51"/>
  </w:num>
  <w:num w:numId="415">
    <w:abstractNumId w:val="261"/>
  </w:num>
  <w:num w:numId="416">
    <w:abstractNumId w:val="139"/>
  </w:num>
  <w:num w:numId="417">
    <w:abstractNumId w:val="146"/>
  </w:num>
  <w:num w:numId="418">
    <w:abstractNumId w:val="33"/>
  </w:num>
  <w:num w:numId="419">
    <w:abstractNumId w:val="364"/>
  </w:num>
  <w:num w:numId="420">
    <w:abstractNumId w:val="301"/>
  </w:num>
  <w:num w:numId="421">
    <w:abstractNumId w:val="278"/>
  </w:num>
  <w:num w:numId="422">
    <w:abstractNumId w:val="151"/>
  </w:num>
  <w:num w:numId="423">
    <w:abstractNumId w:val="13"/>
  </w:num>
  <w:num w:numId="424">
    <w:abstractNumId w:val="122"/>
  </w:num>
  <w:num w:numId="425">
    <w:abstractNumId w:val="437"/>
  </w:num>
  <w:num w:numId="426">
    <w:abstractNumId w:val="191"/>
  </w:num>
  <w:num w:numId="427">
    <w:abstractNumId w:val="126"/>
  </w:num>
  <w:num w:numId="428">
    <w:abstractNumId w:val="16"/>
  </w:num>
  <w:num w:numId="429">
    <w:abstractNumId w:val="279"/>
  </w:num>
  <w:num w:numId="430">
    <w:abstractNumId w:val="453"/>
  </w:num>
  <w:num w:numId="431">
    <w:abstractNumId w:val="323"/>
  </w:num>
  <w:num w:numId="432">
    <w:abstractNumId w:val="433"/>
  </w:num>
  <w:num w:numId="433">
    <w:abstractNumId w:val="41"/>
  </w:num>
  <w:num w:numId="434">
    <w:abstractNumId w:val="59"/>
  </w:num>
  <w:num w:numId="435">
    <w:abstractNumId w:val="67"/>
  </w:num>
  <w:num w:numId="436">
    <w:abstractNumId w:val="264"/>
  </w:num>
  <w:num w:numId="437">
    <w:abstractNumId w:val="385"/>
  </w:num>
  <w:num w:numId="438">
    <w:abstractNumId w:val="83"/>
  </w:num>
  <w:num w:numId="439">
    <w:abstractNumId w:val="255"/>
  </w:num>
  <w:num w:numId="440">
    <w:abstractNumId w:val="371"/>
  </w:num>
  <w:num w:numId="441">
    <w:abstractNumId w:val="277"/>
  </w:num>
  <w:num w:numId="442">
    <w:abstractNumId w:val="357"/>
  </w:num>
  <w:num w:numId="443">
    <w:abstractNumId w:val="379"/>
  </w:num>
  <w:num w:numId="444">
    <w:abstractNumId w:val="163"/>
  </w:num>
  <w:num w:numId="445">
    <w:abstractNumId w:val="110"/>
  </w:num>
  <w:num w:numId="446">
    <w:abstractNumId w:val="77"/>
  </w:num>
  <w:num w:numId="447">
    <w:abstractNumId w:val="127"/>
  </w:num>
  <w:num w:numId="448">
    <w:abstractNumId w:val="427"/>
  </w:num>
  <w:num w:numId="449">
    <w:abstractNumId w:val="265"/>
  </w:num>
  <w:num w:numId="450">
    <w:abstractNumId w:val="361"/>
  </w:num>
  <w:num w:numId="451">
    <w:abstractNumId w:val="376"/>
  </w:num>
  <w:num w:numId="452">
    <w:abstractNumId w:val="149"/>
  </w:num>
  <w:num w:numId="453">
    <w:abstractNumId w:val="316"/>
  </w:num>
  <w:num w:numId="454">
    <w:abstractNumId w:val="48"/>
  </w:num>
  <w:num w:numId="455">
    <w:abstractNumId w:val="194"/>
  </w:num>
  <w:num w:numId="456">
    <w:abstractNumId w:val="184"/>
  </w:num>
  <w:num w:numId="457">
    <w:abstractNumId w:val="412"/>
  </w:num>
  <w:num w:numId="458">
    <w:abstractNumId w:val="32"/>
  </w:num>
  <w:num w:numId="459">
    <w:abstractNumId w:val="338"/>
  </w:num>
  <w:num w:numId="460">
    <w:abstractNumId w:val="84"/>
  </w:num>
  <w:num w:numId="461">
    <w:abstractNumId w:val="113"/>
  </w:num>
  <w:num w:numId="462">
    <w:abstractNumId w:val="410"/>
  </w:num>
  <w:num w:numId="463">
    <w:abstractNumId w:val="292"/>
  </w:num>
  <w:num w:numId="464">
    <w:abstractNumId w:val="237"/>
  </w:num>
  <w:num w:numId="465">
    <w:abstractNumId w:val="203"/>
  </w:num>
  <w:num w:numId="466">
    <w:abstractNumId w:val="198"/>
  </w:num>
  <w:num w:numId="467">
    <w:abstractNumId w:val="94"/>
  </w:num>
  <w:num w:numId="468">
    <w:abstractNumId w:val="308"/>
  </w:num>
  <w:num w:numId="469">
    <w:abstractNumId w:val="467"/>
  </w:num>
  <w:num w:numId="470">
    <w:abstractNumId w:val="24"/>
  </w:num>
  <w:num w:numId="471">
    <w:abstractNumId w:val="241"/>
  </w:num>
  <w:num w:numId="472">
    <w:abstractNumId w:val="342"/>
  </w:num>
  <w:num w:numId="473">
    <w:abstractNumId w:val="168"/>
  </w:num>
  <w:num w:numId="474">
    <w:abstractNumId w:val="235"/>
  </w:num>
  <w:num w:numId="475">
    <w:abstractNumId w:val="134"/>
  </w:num>
  <w:num w:numId="476">
    <w:abstractNumId w:val="195"/>
  </w:num>
  <w:num w:numId="477">
    <w:abstractNumId w:val="444"/>
  </w:num>
  <w:numIdMacAtCleanup w:val="4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5BF"/>
    <w:rsid w:val="00000B33"/>
    <w:rsid w:val="00001E64"/>
    <w:rsid w:val="00002438"/>
    <w:rsid w:val="00002B4D"/>
    <w:rsid w:val="00003BD3"/>
    <w:rsid w:val="00003C15"/>
    <w:rsid w:val="000047D1"/>
    <w:rsid w:val="00004F95"/>
    <w:rsid w:val="000064B4"/>
    <w:rsid w:val="00010296"/>
    <w:rsid w:val="000107E5"/>
    <w:rsid w:val="00010C09"/>
    <w:rsid w:val="00011625"/>
    <w:rsid w:val="00011AB5"/>
    <w:rsid w:val="00013769"/>
    <w:rsid w:val="000138CC"/>
    <w:rsid w:val="00014917"/>
    <w:rsid w:val="00014E9F"/>
    <w:rsid w:val="00015325"/>
    <w:rsid w:val="0001639D"/>
    <w:rsid w:val="00020221"/>
    <w:rsid w:val="00020388"/>
    <w:rsid w:val="00020924"/>
    <w:rsid w:val="00022768"/>
    <w:rsid w:val="00022A8E"/>
    <w:rsid w:val="00023236"/>
    <w:rsid w:val="00026161"/>
    <w:rsid w:val="00027264"/>
    <w:rsid w:val="000303C8"/>
    <w:rsid w:val="00031476"/>
    <w:rsid w:val="00031582"/>
    <w:rsid w:val="00031D32"/>
    <w:rsid w:val="00031FF5"/>
    <w:rsid w:val="0003235C"/>
    <w:rsid w:val="000358D9"/>
    <w:rsid w:val="000418FE"/>
    <w:rsid w:val="00041E70"/>
    <w:rsid w:val="0004364B"/>
    <w:rsid w:val="00043E90"/>
    <w:rsid w:val="0004577E"/>
    <w:rsid w:val="00045872"/>
    <w:rsid w:val="00045C4A"/>
    <w:rsid w:val="0005195B"/>
    <w:rsid w:val="00051D33"/>
    <w:rsid w:val="00053EA2"/>
    <w:rsid w:val="00054358"/>
    <w:rsid w:val="00056DB3"/>
    <w:rsid w:val="000573A0"/>
    <w:rsid w:val="00062A7A"/>
    <w:rsid w:val="00062BEB"/>
    <w:rsid w:val="00062D36"/>
    <w:rsid w:val="000643E1"/>
    <w:rsid w:val="000644AE"/>
    <w:rsid w:val="000715F7"/>
    <w:rsid w:val="00073227"/>
    <w:rsid w:val="000755EE"/>
    <w:rsid w:val="00075868"/>
    <w:rsid w:val="00076DBD"/>
    <w:rsid w:val="0008094E"/>
    <w:rsid w:val="000817E0"/>
    <w:rsid w:val="0008265E"/>
    <w:rsid w:val="00083F61"/>
    <w:rsid w:val="00085EA8"/>
    <w:rsid w:val="000908AB"/>
    <w:rsid w:val="0009228E"/>
    <w:rsid w:val="000942B7"/>
    <w:rsid w:val="00094780"/>
    <w:rsid w:val="00094795"/>
    <w:rsid w:val="000962AF"/>
    <w:rsid w:val="000A1D2D"/>
    <w:rsid w:val="000A22A3"/>
    <w:rsid w:val="000A52AE"/>
    <w:rsid w:val="000B042A"/>
    <w:rsid w:val="000B043D"/>
    <w:rsid w:val="000B20D6"/>
    <w:rsid w:val="000B3015"/>
    <w:rsid w:val="000B35A1"/>
    <w:rsid w:val="000B3632"/>
    <w:rsid w:val="000B3653"/>
    <w:rsid w:val="000B367B"/>
    <w:rsid w:val="000B56D3"/>
    <w:rsid w:val="000B5901"/>
    <w:rsid w:val="000B5904"/>
    <w:rsid w:val="000B5D4E"/>
    <w:rsid w:val="000B5D70"/>
    <w:rsid w:val="000B6A96"/>
    <w:rsid w:val="000B7043"/>
    <w:rsid w:val="000B773D"/>
    <w:rsid w:val="000C0225"/>
    <w:rsid w:val="000C0F9D"/>
    <w:rsid w:val="000C111F"/>
    <w:rsid w:val="000C1399"/>
    <w:rsid w:val="000C3F99"/>
    <w:rsid w:val="000C475D"/>
    <w:rsid w:val="000C4EBB"/>
    <w:rsid w:val="000C51D4"/>
    <w:rsid w:val="000D0C60"/>
    <w:rsid w:val="000D1702"/>
    <w:rsid w:val="000D18B4"/>
    <w:rsid w:val="000D2025"/>
    <w:rsid w:val="000D3102"/>
    <w:rsid w:val="000D5110"/>
    <w:rsid w:val="000D5F93"/>
    <w:rsid w:val="000D671F"/>
    <w:rsid w:val="000E0C5E"/>
    <w:rsid w:val="000E172A"/>
    <w:rsid w:val="000E2537"/>
    <w:rsid w:val="000E4E6E"/>
    <w:rsid w:val="000E5891"/>
    <w:rsid w:val="000E6D74"/>
    <w:rsid w:val="000E766E"/>
    <w:rsid w:val="000E7DB2"/>
    <w:rsid w:val="000F0700"/>
    <w:rsid w:val="000F0EB8"/>
    <w:rsid w:val="000F2310"/>
    <w:rsid w:val="000F2B16"/>
    <w:rsid w:val="000F5849"/>
    <w:rsid w:val="000F6B77"/>
    <w:rsid w:val="000F7B4C"/>
    <w:rsid w:val="00103DB3"/>
    <w:rsid w:val="00104C2B"/>
    <w:rsid w:val="001112EB"/>
    <w:rsid w:val="001118B5"/>
    <w:rsid w:val="00113510"/>
    <w:rsid w:val="001151D3"/>
    <w:rsid w:val="00116158"/>
    <w:rsid w:val="0011744D"/>
    <w:rsid w:val="00120782"/>
    <w:rsid w:val="00121F45"/>
    <w:rsid w:val="001224EC"/>
    <w:rsid w:val="0012275E"/>
    <w:rsid w:val="00123904"/>
    <w:rsid w:val="00124981"/>
    <w:rsid w:val="00124B6B"/>
    <w:rsid w:val="00124FA7"/>
    <w:rsid w:val="00125378"/>
    <w:rsid w:val="00125553"/>
    <w:rsid w:val="00126281"/>
    <w:rsid w:val="001262BF"/>
    <w:rsid w:val="00126AAC"/>
    <w:rsid w:val="00131EB9"/>
    <w:rsid w:val="001342B1"/>
    <w:rsid w:val="001343D7"/>
    <w:rsid w:val="00137372"/>
    <w:rsid w:val="00137F11"/>
    <w:rsid w:val="00141913"/>
    <w:rsid w:val="00144904"/>
    <w:rsid w:val="00145BFC"/>
    <w:rsid w:val="00147068"/>
    <w:rsid w:val="001500CE"/>
    <w:rsid w:val="00150368"/>
    <w:rsid w:val="0015311C"/>
    <w:rsid w:val="00153AC7"/>
    <w:rsid w:val="00160B6B"/>
    <w:rsid w:val="00160F7D"/>
    <w:rsid w:val="00161AEF"/>
    <w:rsid w:val="001639F5"/>
    <w:rsid w:val="00163AF7"/>
    <w:rsid w:val="00163BB5"/>
    <w:rsid w:val="00166BF7"/>
    <w:rsid w:val="0016776D"/>
    <w:rsid w:val="00171015"/>
    <w:rsid w:val="00172B58"/>
    <w:rsid w:val="00173462"/>
    <w:rsid w:val="001748C0"/>
    <w:rsid w:val="0017625C"/>
    <w:rsid w:val="00176B9C"/>
    <w:rsid w:val="00177A00"/>
    <w:rsid w:val="00177EB7"/>
    <w:rsid w:val="0018158E"/>
    <w:rsid w:val="00184947"/>
    <w:rsid w:val="00184D27"/>
    <w:rsid w:val="00186650"/>
    <w:rsid w:val="001874D1"/>
    <w:rsid w:val="00191C36"/>
    <w:rsid w:val="001921E2"/>
    <w:rsid w:val="00192F04"/>
    <w:rsid w:val="00197773"/>
    <w:rsid w:val="00197DEA"/>
    <w:rsid w:val="001A0286"/>
    <w:rsid w:val="001A2D6F"/>
    <w:rsid w:val="001A3390"/>
    <w:rsid w:val="001A4D21"/>
    <w:rsid w:val="001A5969"/>
    <w:rsid w:val="001A5A20"/>
    <w:rsid w:val="001A7664"/>
    <w:rsid w:val="001B114F"/>
    <w:rsid w:val="001B17AC"/>
    <w:rsid w:val="001B34BF"/>
    <w:rsid w:val="001B4ED5"/>
    <w:rsid w:val="001B5401"/>
    <w:rsid w:val="001B7094"/>
    <w:rsid w:val="001C24A2"/>
    <w:rsid w:val="001C25C3"/>
    <w:rsid w:val="001C2CC9"/>
    <w:rsid w:val="001C5EC2"/>
    <w:rsid w:val="001C621F"/>
    <w:rsid w:val="001C7C45"/>
    <w:rsid w:val="001C7EC5"/>
    <w:rsid w:val="001D0BCF"/>
    <w:rsid w:val="001D30F8"/>
    <w:rsid w:val="001D3EDA"/>
    <w:rsid w:val="001D49B1"/>
    <w:rsid w:val="001D644B"/>
    <w:rsid w:val="001D6D35"/>
    <w:rsid w:val="001E2AF6"/>
    <w:rsid w:val="001E3537"/>
    <w:rsid w:val="001E3D69"/>
    <w:rsid w:val="001E4985"/>
    <w:rsid w:val="001E617D"/>
    <w:rsid w:val="001E6339"/>
    <w:rsid w:val="001E76CD"/>
    <w:rsid w:val="001E7C5A"/>
    <w:rsid w:val="001F161D"/>
    <w:rsid w:val="001F2AE0"/>
    <w:rsid w:val="001F4220"/>
    <w:rsid w:val="001F422D"/>
    <w:rsid w:val="001F4846"/>
    <w:rsid w:val="001F4CD4"/>
    <w:rsid w:val="001F4D9F"/>
    <w:rsid w:val="001F4E86"/>
    <w:rsid w:val="001F69BB"/>
    <w:rsid w:val="001F70DF"/>
    <w:rsid w:val="00200016"/>
    <w:rsid w:val="002013CF"/>
    <w:rsid w:val="0020190E"/>
    <w:rsid w:val="0020204B"/>
    <w:rsid w:val="00206ADA"/>
    <w:rsid w:val="00206DAC"/>
    <w:rsid w:val="00211665"/>
    <w:rsid w:val="002116F3"/>
    <w:rsid w:val="00214FE7"/>
    <w:rsid w:val="00215D7A"/>
    <w:rsid w:val="00217D9F"/>
    <w:rsid w:val="00217F9B"/>
    <w:rsid w:val="00220329"/>
    <w:rsid w:val="00220914"/>
    <w:rsid w:val="00222D95"/>
    <w:rsid w:val="00223C1A"/>
    <w:rsid w:val="00224335"/>
    <w:rsid w:val="00224DA3"/>
    <w:rsid w:val="002260ED"/>
    <w:rsid w:val="00226A04"/>
    <w:rsid w:val="00226F58"/>
    <w:rsid w:val="00227200"/>
    <w:rsid w:val="002276C4"/>
    <w:rsid w:val="00227E49"/>
    <w:rsid w:val="0023064C"/>
    <w:rsid w:val="00230ADA"/>
    <w:rsid w:val="00232071"/>
    <w:rsid w:val="002326C7"/>
    <w:rsid w:val="00235296"/>
    <w:rsid w:val="00235CCE"/>
    <w:rsid w:val="00235D9D"/>
    <w:rsid w:val="002407E0"/>
    <w:rsid w:val="00241520"/>
    <w:rsid w:val="00243919"/>
    <w:rsid w:val="002458F6"/>
    <w:rsid w:val="00245C4A"/>
    <w:rsid w:val="0024604F"/>
    <w:rsid w:val="00246F62"/>
    <w:rsid w:val="00253044"/>
    <w:rsid w:val="002539FA"/>
    <w:rsid w:val="00260388"/>
    <w:rsid w:val="0026054B"/>
    <w:rsid w:val="002605BE"/>
    <w:rsid w:val="002607AD"/>
    <w:rsid w:val="00260F05"/>
    <w:rsid w:val="0026103A"/>
    <w:rsid w:val="00261485"/>
    <w:rsid w:val="002642BE"/>
    <w:rsid w:val="00264C70"/>
    <w:rsid w:val="00265243"/>
    <w:rsid w:val="00265289"/>
    <w:rsid w:val="002656F1"/>
    <w:rsid w:val="00267479"/>
    <w:rsid w:val="00267EE2"/>
    <w:rsid w:val="002701D1"/>
    <w:rsid w:val="002711D9"/>
    <w:rsid w:val="00271473"/>
    <w:rsid w:val="00272A92"/>
    <w:rsid w:val="00273353"/>
    <w:rsid w:val="00275189"/>
    <w:rsid w:val="00276205"/>
    <w:rsid w:val="0027629E"/>
    <w:rsid w:val="00277761"/>
    <w:rsid w:val="00277D36"/>
    <w:rsid w:val="00281901"/>
    <w:rsid w:val="00282584"/>
    <w:rsid w:val="002837E2"/>
    <w:rsid w:val="00284C7D"/>
    <w:rsid w:val="00284C8E"/>
    <w:rsid w:val="00284F36"/>
    <w:rsid w:val="002850EA"/>
    <w:rsid w:val="00285764"/>
    <w:rsid w:val="00285DED"/>
    <w:rsid w:val="00287021"/>
    <w:rsid w:val="00287634"/>
    <w:rsid w:val="00287A98"/>
    <w:rsid w:val="00287B42"/>
    <w:rsid w:val="00290940"/>
    <w:rsid w:val="002949F8"/>
    <w:rsid w:val="002966C4"/>
    <w:rsid w:val="00296C25"/>
    <w:rsid w:val="0029718F"/>
    <w:rsid w:val="002A011E"/>
    <w:rsid w:val="002A0C27"/>
    <w:rsid w:val="002A1A75"/>
    <w:rsid w:val="002A1BF8"/>
    <w:rsid w:val="002A2A8E"/>
    <w:rsid w:val="002A2E72"/>
    <w:rsid w:val="002A365F"/>
    <w:rsid w:val="002A4370"/>
    <w:rsid w:val="002A44E7"/>
    <w:rsid w:val="002A4679"/>
    <w:rsid w:val="002A5322"/>
    <w:rsid w:val="002A58DD"/>
    <w:rsid w:val="002A7672"/>
    <w:rsid w:val="002A7981"/>
    <w:rsid w:val="002B0C13"/>
    <w:rsid w:val="002B1586"/>
    <w:rsid w:val="002B2009"/>
    <w:rsid w:val="002B3ADE"/>
    <w:rsid w:val="002B3D7B"/>
    <w:rsid w:val="002B5077"/>
    <w:rsid w:val="002B56FA"/>
    <w:rsid w:val="002B6D9D"/>
    <w:rsid w:val="002B746D"/>
    <w:rsid w:val="002B7489"/>
    <w:rsid w:val="002C1399"/>
    <w:rsid w:val="002C275F"/>
    <w:rsid w:val="002C2C88"/>
    <w:rsid w:val="002C6681"/>
    <w:rsid w:val="002C751D"/>
    <w:rsid w:val="002D110D"/>
    <w:rsid w:val="002D2BC2"/>
    <w:rsid w:val="002D40E1"/>
    <w:rsid w:val="002D59C8"/>
    <w:rsid w:val="002D6D06"/>
    <w:rsid w:val="002E29A4"/>
    <w:rsid w:val="002E2C10"/>
    <w:rsid w:val="002E3720"/>
    <w:rsid w:val="002E4354"/>
    <w:rsid w:val="002E482A"/>
    <w:rsid w:val="002E489A"/>
    <w:rsid w:val="002E48AA"/>
    <w:rsid w:val="002E6FF2"/>
    <w:rsid w:val="002F15E1"/>
    <w:rsid w:val="002F1BC7"/>
    <w:rsid w:val="002F1D3B"/>
    <w:rsid w:val="002F219B"/>
    <w:rsid w:val="002F5992"/>
    <w:rsid w:val="002F6137"/>
    <w:rsid w:val="002F6693"/>
    <w:rsid w:val="003006C5"/>
    <w:rsid w:val="00300E01"/>
    <w:rsid w:val="003010DF"/>
    <w:rsid w:val="00302751"/>
    <w:rsid w:val="00307E19"/>
    <w:rsid w:val="0031075E"/>
    <w:rsid w:val="0031191F"/>
    <w:rsid w:val="00312C99"/>
    <w:rsid w:val="00313908"/>
    <w:rsid w:val="0031582F"/>
    <w:rsid w:val="0031636F"/>
    <w:rsid w:val="00316ACC"/>
    <w:rsid w:val="003204F3"/>
    <w:rsid w:val="00320E98"/>
    <w:rsid w:val="00322517"/>
    <w:rsid w:val="003309A2"/>
    <w:rsid w:val="0033131B"/>
    <w:rsid w:val="003317B2"/>
    <w:rsid w:val="00332AEF"/>
    <w:rsid w:val="00332D1A"/>
    <w:rsid w:val="00336723"/>
    <w:rsid w:val="003373F0"/>
    <w:rsid w:val="00337A10"/>
    <w:rsid w:val="00340E7F"/>
    <w:rsid w:val="00344DF1"/>
    <w:rsid w:val="00347348"/>
    <w:rsid w:val="0035087B"/>
    <w:rsid w:val="003531DD"/>
    <w:rsid w:val="00353326"/>
    <w:rsid w:val="00356CDE"/>
    <w:rsid w:val="0035799A"/>
    <w:rsid w:val="00357A00"/>
    <w:rsid w:val="003610D5"/>
    <w:rsid w:val="003617C7"/>
    <w:rsid w:val="0036245B"/>
    <w:rsid w:val="003624A5"/>
    <w:rsid w:val="00362594"/>
    <w:rsid w:val="003625FA"/>
    <w:rsid w:val="00363189"/>
    <w:rsid w:val="00364E43"/>
    <w:rsid w:val="00366700"/>
    <w:rsid w:val="003669A4"/>
    <w:rsid w:val="00366D56"/>
    <w:rsid w:val="00370935"/>
    <w:rsid w:val="00372F47"/>
    <w:rsid w:val="00373007"/>
    <w:rsid w:val="003741AA"/>
    <w:rsid w:val="003745B7"/>
    <w:rsid w:val="00381666"/>
    <w:rsid w:val="0038175A"/>
    <w:rsid w:val="00382519"/>
    <w:rsid w:val="00384FC5"/>
    <w:rsid w:val="00386305"/>
    <w:rsid w:val="00387C28"/>
    <w:rsid w:val="00390792"/>
    <w:rsid w:val="003933EB"/>
    <w:rsid w:val="003948C6"/>
    <w:rsid w:val="0039518D"/>
    <w:rsid w:val="003952AC"/>
    <w:rsid w:val="00397CC2"/>
    <w:rsid w:val="003A03D4"/>
    <w:rsid w:val="003A06CD"/>
    <w:rsid w:val="003A0E23"/>
    <w:rsid w:val="003A20B1"/>
    <w:rsid w:val="003A3A6C"/>
    <w:rsid w:val="003A3CAC"/>
    <w:rsid w:val="003A5C48"/>
    <w:rsid w:val="003B2CE0"/>
    <w:rsid w:val="003B37E5"/>
    <w:rsid w:val="003B38F6"/>
    <w:rsid w:val="003B45FF"/>
    <w:rsid w:val="003B4DC7"/>
    <w:rsid w:val="003B7D2E"/>
    <w:rsid w:val="003C058B"/>
    <w:rsid w:val="003C2776"/>
    <w:rsid w:val="003C36DB"/>
    <w:rsid w:val="003C3BF4"/>
    <w:rsid w:val="003C4CA0"/>
    <w:rsid w:val="003C57A7"/>
    <w:rsid w:val="003C7C48"/>
    <w:rsid w:val="003D01B8"/>
    <w:rsid w:val="003D21DF"/>
    <w:rsid w:val="003D25B6"/>
    <w:rsid w:val="003D32A9"/>
    <w:rsid w:val="003D4795"/>
    <w:rsid w:val="003D5025"/>
    <w:rsid w:val="003D51BB"/>
    <w:rsid w:val="003D5332"/>
    <w:rsid w:val="003D5B27"/>
    <w:rsid w:val="003D5F50"/>
    <w:rsid w:val="003D5FBE"/>
    <w:rsid w:val="003D6171"/>
    <w:rsid w:val="003D7134"/>
    <w:rsid w:val="003D7CBF"/>
    <w:rsid w:val="003E043B"/>
    <w:rsid w:val="003E2323"/>
    <w:rsid w:val="003E2C60"/>
    <w:rsid w:val="003E3371"/>
    <w:rsid w:val="003E484C"/>
    <w:rsid w:val="003E541D"/>
    <w:rsid w:val="003E57A0"/>
    <w:rsid w:val="003E7DC2"/>
    <w:rsid w:val="003E7DF7"/>
    <w:rsid w:val="003E7FE0"/>
    <w:rsid w:val="003F18FC"/>
    <w:rsid w:val="003F2E95"/>
    <w:rsid w:val="003F46B1"/>
    <w:rsid w:val="004001FC"/>
    <w:rsid w:val="00401447"/>
    <w:rsid w:val="00402C6F"/>
    <w:rsid w:val="00403A14"/>
    <w:rsid w:val="004045FC"/>
    <w:rsid w:val="00404FB1"/>
    <w:rsid w:val="00405AB5"/>
    <w:rsid w:val="00406D1E"/>
    <w:rsid w:val="00407555"/>
    <w:rsid w:val="00414A8C"/>
    <w:rsid w:val="00415363"/>
    <w:rsid w:val="00415415"/>
    <w:rsid w:val="004154A7"/>
    <w:rsid w:val="004166EB"/>
    <w:rsid w:val="00417A47"/>
    <w:rsid w:val="0042010F"/>
    <w:rsid w:val="0042334F"/>
    <w:rsid w:val="00423E0A"/>
    <w:rsid w:val="0042595F"/>
    <w:rsid w:val="00426E53"/>
    <w:rsid w:val="00427398"/>
    <w:rsid w:val="004301F4"/>
    <w:rsid w:val="00430569"/>
    <w:rsid w:val="0043235E"/>
    <w:rsid w:val="004323A4"/>
    <w:rsid w:val="00432671"/>
    <w:rsid w:val="00432C3B"/>
    <w:rsid w:val="00433B8C"/>
    <w:rsid w:val="0043417E"/>
    <w:rsid w:val="004345A5"/>
    <w:rsid w:val="00435AF8"/>
    <w:rsid w:val="0043646A"/>
    <w:rsid w:val="00436A68"/>
    <w:rsid w:val="00443BA9"/>
    <w:rsid w:val="004446A9"/>
    <w:rsid w:val="0044569D"/>
    <w:rsid w:val="00445952"/>
    <w:rsid w:val="0044596F"/>
    <w:rsid w:val="004468DC"/>
    <w:rsid w:val="0045079E"/>
    <w:rsid w:val="00453F11"/>
    <w:rsid w:val="004545D3"/>
    <w:rsid w:val="00455878"/>
    <w:rsid w:val="00456398"/>
    <w:rsid w:val="00456B43"/>
    <w:rsid w:val="004575D4"/>
    <w:rsid w:val="00457D0E"/>
    <w:rsid w:val="00460990"/>
    <w:rsid w:val="00462F40"/>
    <w:rsid w:val="00463536"/>
    <w:rsid w:val="00465E85"/>
    <w:rsid w:val="0046724B"/>
    <w:rsid w:val="004705F2"/>
    <w:rsid w:val="00471CE6"/>
    <w:rsid w:val="00472044"/>
    <w:rsid w:val="00472532"/>
    <w:rsid w:val="0047639C"/>
    <w:rsid w:val="004771E5"/>
    <w:rsid w:val="00477349"/>
    <w:rsid w:val="00477938"/>
    <w:rsid w:val="00481809"/>
    <w:rsid w:val="0048237C"/>
    <w:rsid w:val="00483CB9"/>
    <w:rsid w:val="0048414B"/>
    <w:rsid w:val="004841FC"/>
    <w:rsid w:val="00485239"/>
    <w:rsid w:val="004866E1"/>
    <w:rsid w:val="0048781E"/>
    <w:rsid w:val="0049123D"/>
    <w:rsid w:val="00494A50"/>
    <w:rsid w:val="004958F3"/>
    <w:rsid w:val="00495914"/>
    <w:rsid w:val="00495B49"/>
    <w:rsid w:val="0049616F"/>
    <w:rsid w:val="00496EF5"/>
    <w:rsid w:val="0049794C"/>
    <w:rsid w:val="00497AA6"/>
    <w:rsid w:val="00497F02"/>
    <w:rsid w:val="004A081D"/>
    <w:rsid w:val="004A699F"/>
    <w:rsid w:val="004B0536"/>
    <w:rsid w:val="004B1EA6"/>
    <w:rsid w:val="004B277A"/>
    <w:rsid w:val="004B35FA"/>
    <w:rsid w:val="004B3994"/>
    <w:rsid w:val="004B4191"/>
    <w:rsid w:val="004B5457"/>
    <w:rsid w:val="004B61B5"/>
    <w:rsid w:val="004B680D"/>
    <w:rsid w:val="004B685D"/>
    <w:rsid w:val="004B6915"/>
    <w:rsid w:val="004B6967"/>
    <w:rsid w:val="004C0149"/>
    <w:rsid w:val="004C122C"/>
    <w:rsid w:val="004C5B1C"/>
    <w:rsid w:val="004D2182"/>
    <w:rsid w:val="004D347B"/>
    <w:rsid w:val="004D41F9"/>
    <w:rsid w:val="004D63C4"/>
    <w:rsid w:val="004D77D1"/>
    <w:rsid w:val="004E0E01"/>
    <w:rsid w:val="004E2760"/>
    <w:rsid w:val="004E35C3"/>
    <w:rsid w:val="004E39AE"/>
    <w:rsid w:val="004E39FC"/>
    <w:rsid w:val="004E3DD1"/>
    <w:rsid w:val="004E43D1"/>
    <w:rsid w:val="004E47D7"/>
    <w:rsid w:val="004E48EF"/>
    <w:rsid w:val="004E4D37"/>
    <w:rsid w:val="004E5281"/>
    <w:rsid w:val="004E59FD"/>
    <w:rsid w:val="004E738F"/>
    <w:rsid w:val="004E7638"/>
    <w:rsid w:val="004F20EE"/>
    <w:rsid w:val="004F537C"/>
    <w:rsid w:val="004F6841"/>
    <w:rsid w:val="004F6A25"/>
    <w:rsid w:val="004F7693"/>
    <w:rsid w:val="004F77D5"/>
    <w:rsid w:val="005008CE"/>
    <w:rsid w:val="00501BEE"/>
    <w:rsid w:val="00503EE2"/>
    <w:rsid w:val="005061C7"/>
    <w:rsid w:val="00506E59"/>
    <w:rsid w:val="00510125"/>
    <w:rsid w:val="00511CF9"/>
    <w:rsid w:val="00512DAE"/>
    <w:rsid w:val="00516345"/>
    <w:rsid w:val="00517555"/>
    <w:rsid w:val="00517B61"/>
    <w:rsid w:val="00517D2A"/>
    <w:rsid w:val="00517EE1"/>
    <w:rsid w:val="005215E3"/>
    <w:rsid w:val="0052204D"/>
    <w:rsid w:val="00522C7D"/>
    <w:rsid w:val="005236D2"/>
    <w:rsid w:val="00523A95"/>
    <w:rsid w:val="00523F18"/>
    <w:rsid w:val="00525943"/>
    <w:rsid w:val="005269E2"/>
    <w:rsid w:val="00526E05"/>
    <w:rsid w:val="00527061"/>
    <w:rsid w:val="005279FF"/>
    <w:rsid w:val="005318F3"/>
    <w:rsid w:val="00531C5F"/>
    <w:rsid w:val="005335D6"/>
    <w:rsid w:val="00533632"/>
    <w:rsid w:val="005352B8"/>
    <w:rsid w:val="00536985"/>
    <w:rsid w:val="0053699A"/>
    <w:rsid w:val="00541042"/>
    <w:rsid w:val="00541A98"/>
    <w:rsid w:val="00543C74"/>
    <w:rsid w:val="00543E2E"/>
    <w:rsid w:val="00544ACF"/>
    <w:rsid w:val="00545CA0"/>
    <w:rsid w:val="005469E9"/>
    <w:rsid w:val="005476E0"/>
    <w:rsid w:val="00547FE4"/>
    <w:rsid w:val="00550BF7"/>
    <w:rsid w:val="00550CD0"/>
    <w:rsid w:val="0055537A"/>
    <w:rsid w:val="0056105B"/>
    <w:rsid w:val="00564BAB"/>
    <w:rsid w:val="0056525E"/>
    <w:rsid w:val="005702A4"/>
    <w:rsid w:val="0057116C"/>
    <w:rsid w:val="00573300"/>
    <w:rsid w:val="0057529D"/>
    <w:rsid w:val="0057594B"/>
    <w:rsid w:val="00575AC7"/>
    <w:rsid w:val="005760B5"/>
    <w:rsid w:val="00583689"/>
    <w:rsid w:val="00584998"/>
    <w:rsid w:val="00584A00"/>
    <w:rsid w:val="00584EAA"/>
    <w:rsid w:val="00584F96"/>
    <w:rsid w:val="00585B20"/>
    <w:rsid w:val="00585E48"/>
    <w:rsid w:val="0058602F"/>
    <w:rsid w:val="00586526"/>
    <w:rsid w:val="00586882"/>
    <w:rsid w:val="0059002E"/>
    <w:rsid w:val="00591691"/>
    <w:rsid w:val="005930B1"/>
    <w:rsid w:val="00593A06"/>
    <w:rsid w:val="005A1967"/>
    <w:rsid w:val="005A2327"/>
    <w:rsid w:val="005A5486"/>
    <w:rsid w:val="005A5930"/>
    <w:rsid w:val="005B0B21"/>
    <w:rsid w:val="005B0CE6"/>
    <w:rsid w:val="005B1E78"/>
    <w:rsid w:val="005B4F85"/>
    <w:rsid w:val="005B5298"/>
    <w:rsid w:val="005B5E7E"/>
    <w:rsid w:val="005B690A"/>
    <w:rsid w:val="005B6A55"/>
    <w:rsid w:val="005C05FD"/>
    <w:rsid w:val="005C0BEA"/>
    <w:rsid w:val="005C13DD"/>
    <w:rsid w:val="005C1E7B"/>
    <w:rsid w:val="005C3AC0"/>
    <w:rsid w:val="005C5384"/>
    <w:rsid w:val="005C5FF1"/>
    <w:rsid w:val="005C65EC"/>
    <w:rsid w:val="005D41C6"/>
    <w:rsid w:val="005D4251"/>
    <w:rsid w:val="005D5129"/>
    <w:rsid w:val="005E0AB8"/>
    <w:rsid w:val="005E371F"/>
    <w:rsid w:val="005E39AC"/>
    <w:rsid w:val="005E3BCD"/>
    <w:rsid w:val="005E40EE"/>
    <w:rsid w:val="005E4823"/>
    <w:rsid w:val="005E5CEF"/>
    <w:rsid w:val="005E6377"/>
    <w:rsid w:val="005F1EC0"/>
    <w:rsid w:val="005F2F7C"/>
    <w:rsid w:val="005F4157"/>
    <w:rsid w:val="00600CD0"/>
    <w:rsid w:val="00601356"/>
    <w:rsid w:val="00601372"/>
    <w:rsid w:val="00601571"/>
    <w:rsid w:val="00601C8C"/>
    <w:rsid w:val="00602B90"/>
    <w:rsid w:val="0060320B"/>
    <w:rsid w:val="0060407E"/>
    <w:rsid w:val="00604979"/>
    <w:rsid w:val="00604ECD"/>
    <w:rsid w:val="0060640A"/>
    <w:rsid w:val="00606EF7"/>
    <w:rsid w:val="0061289D"/>
    <w:rsid w:val="0061419A"/>
    <w:rsid w:val="0061460C"/>
    <w:rsid w:val="00615069"/>
    <w:rsid w:val="00617B9D"/>
    <w:rsid w:val="00620BBD"/>
    <w:rsid w:val="00622EE3"/>
    <w:rsid w:val="0062443D"/>
    <w:rsid w:val="006267FB"/>
    <w:rsid w:val="0062685D"/>
    <w:rsid w:val="00627941"/>
    <w:rsid w:val="00630BA5"/>
    <w:rsid w:val="006322B2"/>
    <w:rsid w:val="006325DA"/>
    <w:rsid w:val="00632804"/>
    <w:rsid w:val="00633AE9"/>
    <w:rsid w:val="00634088"/>
    <w:rsid w:val="006340FA"/>
    <w:rsid w:val="00634462"/>
    <w:rsid w:val="006366A2"/>
    <w:rsid w:val="00640992"/>
    <w:rsid w:val="0064576C"/>
    <w:rsid w:val="006513B5"/>
    <w:rsid w:val="00652BE3"/>
    <w:rsid w:val="006548EF"/>
    <w:rsid w:val="0065696A"/>
    <w:rsid w:val="00656F4D"/>
    <w:rsid w:val="006666B4"/>
    <w:rsid w:val="0066702B"/>
    <w:rsid w:val="00667BE6"/>
    <w:rsid w:val="00671BD7"/>
    <w:rsid w:val="006726EC"/>
    <w:rsid w:val="006733E1"/>
    <w:rsid w:val="00673E33"/>
    <w:rsid w:val="006800BC"/>
    <w:rsid w:val="0068036D"/>
    <w:rsid w:val="00680E17"/>
    <w:rsid w:val="00681C7F"/>
    <w:rsid w:val="00681C9F"/>
    <w:rsid w:val="00683302"/>
    <w:rsid w:val="00683551"/>
    <w:rsid w:val="00684BDD"/>
    <w:rsid w:val="006865E4"/>
    <w:rsid w:val="00697EF0"/>
    <w:rsid w:val="006A3572"/>
    <w:rsid w:val="006A4200"/>
    <w:rsid w:val="006A436E"/>
    <w:rsid w:val="006A43CE"/>
    <w:rsid w:val="006A5AC6"/>
    <w:rsid w:val="006B4120"/>
    <w:rsid w:val="006B4E2E"/>
    <w:rsid w:val="006B5ACB"/>
    <w:rsid w:val="006B6A71"/>
    <w:rsid w:val="006C19BA"/>
    <w:rsid w:val="006C269A"/>
    <w:rsid w:val="006C3DCD"/>
    <w:rsid w:val="006C4B72"/>
    <w:rsid w:val="006C5EA2"/>
    <w:rsid w:val="006C5F4C"/>
    <w:rsid w:val="006D314E"/>
    <w:rsid w:val="006D3F8A"/>
    <w:rsid w:val="006D471E"/>
    <w:rsid w:val="006D5739"/>
    <w:rsid w:val="006D67FD"/>
    <w:rsid w:val="006D6A0D"/>
    <w:rsid w:val="006D7B01"/>
    <w:rsid w:val="006E1091"/>
    <w:rsid w:val="006E1B86"/>
    <w:rsid w:val="006E2F8D"/>
    <w:rsid w:val="006E316E"/>
    <w:rsid w:val="006E4EE4"/>
    <w:rsid w:val="006E5851"/>
    <w:rsid w:val="006E6AA7"/>
    <w:rsid w:val="006F2152"/>
    <w:rsid w:val="006F26E4"/>
    <w:rsid w:val="006F27C9"/>
    <w:rsid w:val="006F307A"/>
    <w:rsid w:val="006F3F8D"/>
    <w:rsid w:val="006F5992"/>
    <w:rsid w:val="006F5F4D"/>
    <w:rsid w:val="007003DE"/>
    <w:rsid w:val="00701708"/>
    <w:rsid w:val="00701F75"/>
    <w:rsid w:val="00703B60"/>
    <w:rsid w:val="00703E0C"/>
    <w:rsid w:val="007051C9"/>
    <w:rsid w:val="007133A5"/>
    <w:rsid w:val="00713A55"/>
    <w:rsid w:val="00713E99"/>
    <w:rsid w:val="00717D5E"/>
    <w:rsid w:val="00720CB8"/>
    <w:rsid w:val="00721012"/>
    <w:rsid w:val="007222A5"/>
    <w:rsid w:val="007222AE"/>
    <w:rsid w:val="00724EBC"/>
    <w:rsid w:val="00730656"/>
    <w:rsid w:val="00731923"/>
    <w:rsid w:val="00732003"/>
    <w:rsid w:val="0073524E"/>
    <w:rsid w:val="0073693C"/>
    <w:rsid w:val="007374EA"/>
    <w:rsid w:val="00737DFD"/>
    <w:rsid w:val="00741BF2"/>
    <w:rsid w:val="00741F8B"/>
    <w:rsid w:val="00744225"/>
    <w:rsid w:val="007459A1"/>
    <w:rsid w:val="00745A27"/>
    <w:rsid w:val="00745EB3"/>
    <w:rsid w:val="00745FF6"/>
    <w:rsid w:val="0074622B"/>
    <w:rsid w:val="00746487"/>
    <w:rsid w:val="00750021"/>
    <w:rsid w:val="00750622"/>
    <w:rsid w:val="00750C10"/>
    <w:rsid w:val="00751F81"/>
    <w:rsid w:val="007524AC"/>
    <w:rsid w:val="007524E0"/>
    <w:rsid w:val="00752A33"/>
    <w:rsid w:val="0075302A"/>
    <w:rsid w:val="007535A3"/>
    <w:rsid w:val="007536D7"/>
    <w:rsid w:val="00754D6A"/>
    <w:rsid w:val="00755B0B"/>
    <w:rsid w:val="00756F5B"/>
    <w:rsid w:val="00757556"/>
    <w:rsid w:val="00757745"/>
    <w:rsid w:val="007626D8"/>
    <w:rsid w:val="00762E36"/>
    <w:rsid w:val="0076369E"/>
    <w:rsid w:val="00765B64"/>
    <w:rsid w:val="007714BF"/>
    <w:rsid w:val="007721F7"/>
    <w:rsid w:val="00772300"/>
    <w:rsid w:val="00773185"/>
    <w:rsid w:val="00773637"/>
    <w:rsid w:val="00775784"/>
    <w:rsid w:val="0077647A"/>
    <w:rsid w:val="007803CD"/>
    <w:rsid w:val="007842C1"/>
    <w:rsid w:val="007847AF"/>
    <w:rsid w:val="007848BE"/>
    <w:rsid w:val="00784EF1"/>
    <w:rsid w:val="007869E0"/>
    <w:rsid w:val="00786AE1"/>
    <w:rsid w:val="00794D39"/>
    <w:rsid w:val="00797168"/>
    <w:rsid w:val="00797753"/>
    <w:rsid w:val="00797C6B"/>
    <w:rsid w:val="007A1748"/>
    <w:rsid w:val="007A1E8A"/>
    <w:rsid w:val="007A2736"/>
    <w:rsid w:val="007A28BC"/>
    <w:rsid w:val="007A31E8"/>
    <w:rsid w:val="007A344A"/>
    <w:rsid w:val="007A3885"/>
    <w:rsid w:val="007A515E"/>
    <w:rsid w:val="007A6BCD"/>
    <w:rsid w:val="007A6E57"/>
    <w:rsid w:val="007A7A39"/>
    <w:rsid w:val="007B2EB8"/>
    <w:rsid w:val="007B4DFD"/>
    <w:rsid w:val="007B5ED0"/>
    <w:rsid w:val="007B6299"/>
    <w:rsid w:val="007B6851"/>
    <w:rsid w:val="007C151F"/>
    <w:rsid w:val="007C1B66"/>
    <w:rsid w:val="007C24EA"/>
    <w:rsid w:val="007C27F5"/>
    <w:rsid w:val="007C36D0"/>
    <w:rsid w:val="007C4B38"/>
    <w:rsid w:val="007D0FFD"/>
    <w:rsid w:val="007D2364"/>
    <w:rsid w:val="007D2CDC"/>
    <w:rsid w:val="007D2D3F"/>
    <w:rsid w:val="007D40A3"/>
    <w:rsid w:val="007D5393"/>
    <w:rsid w:val="007E003C"/>
    <w:rsid w:val="007E094E"/>
    <w:rsid w:val="007E1EC3"/>
    <w:rsid w:val="007E332D"/>
    <w:rsid w:val="007E3498"/>
    <w:rsid w:val="007E357C"/>
    <w:rsid w:val="007E37D5"/>
    <w:rsid w:val="007E6D7E"/>
    <w:rsid w:val="007E7A87"/>
    <w:rsid w:val="007F0C33"/>
    <w:rsid w:val="007F1D0F"/>
    <w:rsid w:val="007F4159"/>
    <w:rsid w:val="007F5054"/>
    <w:rsid w:val="007F550B"/>
    <w:rsid w:val="007F61E4"/>
    <w:rsid w:val="007F6F6B"/>
    <w:rsid w:val="0080104D"/>
    <w:rsid w:val="008010FF"/>
    <w:rsid w:val="008049DA"/>
    <w:rsid w:val="00806372"/>
    <w:rsid w:val="0081220D"/>
    <w:rsid w:val="0081735C"/>
    <w:rsid w:val="008175BD"/>
    <w:rsid w:val="00820F84"/>
    <w:rsid w:val="0082300D"/>
    <w:rsid w:val="00823EBC"/>
    <w:rsid w:val="008250C7"/>
    <w:rsid w:val="00827A1B"/>
    <w:rsid w:val="008314C0"/>
    <w:rsid w:val="00832FA8"/>
    <w:rsid w:val="0083469D"/>
    <w:rsid w:val="00834C93"/>
    <w:rsid w:val="00834E7B"/>
    <w:rsid w:val="0083597F"/>
    <w:rsid w:val="00837928"/>
    <w:rsid w:val="00837B7B"/>
    <w:rsid w:val="00840908"/>
    <w:rsid w:val="00840BE1"/>
    <w:rsid w:val="008410A1"/>
    <w:rsid w:val="008416A2"/>
    <w:rsid w:val="00842AB6"/>
    <w:rsid w:val="00844BF9"/>
    <w:rsid w:val="00844C2A"/>
    <w:rsid w:val="00844C7D"/>
    <w:rsid w:val="0084506C"/>
    <w:rsid w:val="008463A3"/>
    <w:rsid w:val="00846436"/>
    <w:rsid w:val="008516B8"/>
    <w:rsid w:val="00852768"/>
    <w:rsid w:val="0085334F"/>
    <w:rsid w:val="00853553"/>
    <w:rsid w:val="008545F1"/>
    <w:rsid w:val="00854DCA"/>
    <w:rsid w:val="00855267"/>
    <w:rsid w:val="00855780"/>
    <w:rsid w:val="00856B05"/>
    <w:rsid w:val="008600EB"/>
    <w:rsid w:val="00860B81"/>
    <w:rsid w:val="008638EC"/>
    <w:rsid w:val="0086401B"/>
    <w:rsid w:val="00866AF3"/>
    <w:rsid w:val="00867489"/>
    <w:rsid w:val="00867F88"/>
    <w:rsid w:val="008708E4"/>
    <w:rsid w:val="00872288"/>
    <w:rsid w:val="00873504"/>
    <w:rsid w:val="0087394E"/>
    <w:rsid w:val="00874158"/>
    <w:rsid w:val="00875C4E"/>
    <w:rsid w:val="00876499"/>
    <w:rsid w:val="008769AE"/>
    <w:rsid w:val="008808DF"/>
    <w:rsid w:val="00882573"/>
    <w:rsid w:val="00885AF9"/>
    <w:rsid w:val="0089197F"/>
    <w:rsid w:val="0089250A"/>
    <w:rsid w:val="00892986"/>
    <w:rsid w:val="00895B51"/>
    <w:rsid w:val="008969F5"/>
    <w:rsid w:val="00896B6B"/>
    <w:rsid w:val="00897582"/>
    <w:rsid w:val="008A00F3"/>
    <w:rsid w:val="008A0718"/>
    <w:rsid w:val="008A105E"/>
    <w:rsid w:val="008A132A"/>
    <w:rsid w:val="008A1817"/>
    <w:rsid w:val="008A4419"/>
    <w:rsid w:val="008A4B82"/>
    <w:rsid w:val="008A7FB4"/>
    <w:rsid w:val="008B03B5"/>
    <w:rsid w:val="008B1988"/>
    <w:rsid w:val="008B2042"/>
    <w:rsid w:val="008B2C85"/>
    <w:rsid w:val="008B3DEA"/>
    <w:rsid w:val="008B3E3D"/>
    <w:rsid w:val="008B41C2"/>
    <w:rsid w:val="008B43BF"/>
    <w:rsid w:val="008B46CE"/>
    <w:rsid w:val="008B4E20"/>
    <w:rsid w:val="008C1C95"/>
    <w:rsid w:val="008C205E"/>
    <w:rsid w:val="008C3647"/>
    <w:rsid w:val="008C48A8"/>
    <w:rsid w:val="008C52AA"/>
    <w:rsid w:val="008C7254"/>
    <w:rsid w:val="008D07FC"/>
    <w:rsid w:val="008D2193"/>
    <w:rsid w:val="008D2721"/>
    <w:rsid w:val="008D2999"/>
    <w:rsid w:val="008D528F"/>
    <w:rsid w:val="008D57A0"/>
    <w:rsid w:val="008D5E45"/>
    <w:rsid w:val="008E053C"/>
    <w:rsid w:val="008E1192"/>
    <w:rsid w:val="008E1675"/>
    <w:rsid w:val="008E1A3F"/>
    <w:rsid w:val="008E29F2"/>
    <w:rsid w:val="008E394C"/>
    <w:rsid w:val="008E3BEE"/>
    <w:rsid w:val="008E4B04"/>
    <w:rsid w:val="008F05D1"/>
    <w:rsid w:val="008F0942"/>
    <w:rsid w:val="008F168D"/>
    <w:rsid w:val="008F1A06"/>
    <w:rsid w:val="008F35FE"/>
    <w:rsid w:val="008F4FFE"/>
    <w:rsid w:val="008F573A"/>
    <w:rsid w:val="008F718C"/>
    <w:rsid w:val="008F7C69"/>
    <w:rsid w:val="0090023D"/>
    <w:rsid w:val="00900E0D"/>
    <w:rsid w:val="00902D68"/>
    <w:rsid w:val="00903301"/>
    <w:rsid w:val="009033D7"/>
    <w:rsid w:val="009034D3"/>
    <w:rsid w:val="0090356C"/>
    <w:rsid w:val="00904498"/>
    <w:rsid w:val="009078B5"/>
    <w:rsid w:val="00907DA7"/>
    <w:rsid w:val="00911CCA"/>
    <w:rsid w:val="00913ED1"/>
    <w:rsid w:val="00917753"/>
    <w:rsid w:val="009244E2"/>
    <w:rsid w:val="00926DB7"/>
    <w:rsid w:val="009272DF"/>
    <w:rsid w:val="00927CD2"/>
    <w:rsid w:val="009302A9"/>
    <w:rsid w:val="009306BC"/>
    <w:rsid w:val="00930F69"/>
    <w:rsid w:val="00932E5B"/>
    <w:rsid w:val="00932F20"/>
    <w:rsid w:val="009359AE"/>
    <w:rsid w:val="009370F3"/>
    <w:rsid w:val="009379BE"/>
    <w:rsid w:val="00941199"/>
    <w:rsid w:val="00944498"/>
    <w:rsid w:val="0094634C"/>
    <w:rsid w:val="00946AC3"/>
    <w:rsid w:val="009553ED"/>
    <w:rsid w:val="00955B32"/>
    <w:rsid w:val="00956EE9"/>
    <w:rsid w:val="00957F03"/>
    <w:rsid w:val="00962E05"/>
    <w:rsid w:val="00963B84"/>
    <w:rsid w:val="0096400A"/>
    <w:rsid w:val="00964658"/>
    <w:rsid w:val="00964830"/>
    <w:rsid w:val="00964B63"/>
    <w:rsid w:val="00964D97"/>
    <w:rsid w:val="00966CDF"/>
    <w:rsid w:val="00967B43"/>
    <w:rsid w:val="009701FB"/>
    <w:rsid w:val="009704C7"/>
    <w:rsid w:val="00973F61"/>
    <w:rsid w:val="009751F9"/>
    <w:rsid w:val="009756B4"/>
    <w:rsid w:val="00977161"/>
    <w:rsid w:val="00977463"/>
    <w:rsid w:val="009812F2"/>
    <w:rsid w:val="0098269F"/>
    <w:rsid w:val="00982F3E"/>
    <w:rsid w:val="00983282"/>
    <w:rsid w:val="009835BF"/>
    <w:rsid w:val="0099062C"/>
    <w:rsid w:val="009913BE"/>
    <w:rsid w:val="0099228C"/>
    <w:rsid w:val="00993525"/>
    <w:rsid w:val="00995F77"/>
    <w:rsid w:val="00995FFD"/>
    <w:rsid w:val="00996920"/>
    <w:rsid w:val="00996984"/>
    <w:rsid w:val="009A00EC"/>
    <w:rsid w:val="009A12B5"/>
    <w:rsid w:val="009A2D38"/>
    <w:rsid w:val="009A2F8B"/>
    <w:rsid w:val="009A3B03"/>
    <w:rsid w:val="009A3FA3"/>
    <w:rsid w:val="009B001B"/>
    <w:rsid w:val="009B1210"/>
    <w:rsid w:val="009B1E2C"/>
    <w:rsid w:val="009B38EA"/>
    <w:rsid w:val="009B489B"/>
    <w:rsid w:val="009B6965"/>
    <w:rsid w:val="009B6EE0"/>
    <w:rsid w:val="009C2994"/>
    <w:rsid w:val="009C4447"/>
    <w:rsid w:val="009C5628"/>
    <w:rsid w:val="009C5720"/>
    <w:rsid w:val="009D20A2"/>
    <w:rsid w:val="009D27E9"/>
    <w:rsid w:val="009D2DAA"/>
    <w:rsid w:val="009D2E2C"/>
    <w:rsid w:val="009D5B4D"/>
    <w:rsid w:val="009D7474"/>
    <w:rsid w:val="009E42FB"/>
    <w:rsid w:val="009E61F3"/>
    <w:rsid w:val="009F2731"/>
    <w:rsid w:val="009F461A"/>
    <w:rsid w:val="009F497D"/>
    <w:rsid w:val="00A01409"/>
    <w:rsid w:val="00A0234D"/>
    <w:rsid w:val="00A030F1"/>
    <w:rsid w:val="00A04DCD"/>
    <w:rsid w:val="00A057EE"/>
    <w:rsid w:val="00A064F3"/>
    <w:rsid w:val="00A06ECE"/>
    <w:rsid w:val="00A07812"/>
    <w:rsid w:val="00A07A44"/>
    <w:rsid w:val="00A10061"/>
    <w:rsid w:val="00A10748"/>
    <w:rsid w:val="00A10D5D"/>
    <w:rsid w:val="00A13EB0"/>
    <w:rsid w:val="00A15A22"/>
    <w:rsid w:val="00A15FDB"/>
    <w:rsid w:val="00A1672F"/>
    <w:rsid w:val="00A17D07"/>
    <w:rsid w:val="00A21D8E"/>
    <w:rsid w:val="00A23C08"/>
    <w:rsid w:val="00A247CF"/>
    <w:rsid w:val="00A255E4"/>
    <w:rsid w:val="00A27DED"/>
    <w:rsid w:val="00A30F38"/>
    <w:rsid w:val="00A31A0F"/>
    <w:rsid w:val="00A31FA1"/>
    <w:rsid w:val="00A334D0"/>
    <w:rsid w:val="00A33FCA"/>
    <w:rsid w:val="00A42E5A"/>
    <w:rsid w:val="00A446CD"/>
    <w:rsid w:val="00A465E9"/>
    <w:rsid w:val="00A47130"/>
    <w:rsid w:val="00A50888"/>
    <w:rsid w:val="00A52E92"/>
    <w:rsid w:val="00A5519E"/>
    <w:rsid w:val="00A5697C"/>
    <w:rsid w:val="00A56F5C"/>
    <w:rsid w:val="00A57909"/>
    <w:rsid w:val="00A60ED8"/>
    <w:rsid w:val="00A626FF"/>
    <w:rsid w:val="00A65F7D"/>
    <w:rsid w:val="00A67586"/>
    <w:rsid w:val="00A728C1"/>
    <w:rsid w:val="00A740A1"/>
    <w:rsid w:val="00A7528B"/>
    <w:rsid w:val="00A75B26"/>
    <w:rsid w:val="00A77567"/>
    <w:rsid w:val="00A808A1"/>
    <w:rsid w:val="00A81849"/>
    <w:rsid w:val="00A820FC"/>
    <w:rsid w:val="00A82ADA"/>
    <w:rsid w:val="00A848E8"/>
    <w:rsid w:val="00A84DD6"/>
    <w:rsid w:val="00A8656D"/>
    <w:rsid w:val="00A86A7B"/>
    <w:rsid w:val="00A87108"/>
    <w:rsid w:val="00A9121A"/>
    <w:rsid w:val="00A91346"/>
    <w:rsid w:val="00A922A0"/>
    <w:rsid w:val="00A93196"/>
    <w:rsid w:val="00A950B1"/>
    <w:rsid w:val="00A96A32"/>
    <w:rsid w:val="00A97196"/>
    <w:rsid w:val="00AA183B"/>
    <w:rsid w:val="00AA1B04"/>
    <w:rsid w:val="00AA1E5C"/>
    <w:rsid w:val="00AA2619"/>
    <w:rsid w:val="00AA2B02"/>
    <w:rsid w:val="00AA30B3"/>
    <w:rsid w:val="00AA5319"/>
    <w:rsid w:val="00AA59EC"/>
    <w:rsid w:val="00AA71C8"/>
    <w:rsid w:val="00AA7FC1"/>
    <w:rsid w:val="00AB124A"/>
    <w:rsid w:val="00AB75AF"/>
    <w:rsid w:val="00AC01F2"/>
    <w:rsid w:val="00AC05AE"/>
    <w:rsid w:val="00AC08B9"/>
    <w:rsid w:val="00AC5426"/>
    <w:rsid w:val="00AC6156"/>
    <w:rsid w:val="00AC6584"/>
    <w:rsid w:val="00AC758C"/>
    <w:rsid w:val="00AD0801"/>
    <w:rsid w:val="00AD127E"/>
    <w:rsid w:val="00AD44B4"/>
    <w:rsid w:val="00AD6084"/>
    <w:rsid w:val="00AD64DB"/>
    <w:rsid w:val="00AE0548"/>
    <w:rsid w:val="00AE18A5"/>
    <w:rsid w:val="00AE1D12"/>
    <w:rsid w:val="00AE2C1B"/>
    <w:rsid w:val="00AE53BF"/>
    <w:rsid w:val="00AE6074"/>
    <w:rsid w:val="00AE765A"/>
    <w:rsid w:val="00AF01AD"/>
    <w:rsid w:val="00AF1014"/>
    <w:rsid w:val="00AF1377"/>
    <w:rsid w:val="00AF4ED9"/>
    <w:rsid w:val="00AF5DB7"/>
    <w:rsid w:val="00AF69D6"/>
    <w:rsid w:val="00AF7E60"/>
    <w:rsid w:val="00B00D47"/>
    <w:rsid w:val="00B01789"/>
    <w:rsid w:val="00B03A15"/>
    <w:rsid w:val="00B061F0"/>
    <w:rsid w:val="00B0659E"/>
    <w:rsid w:val="00B06ECE"/>
    <w:rsid w:val="00B12B5E"/>
    <w:rsid w:val="00B12FED"/>
    <w:rsid w:val="00B1505D"/>
    <w:rsid w:val="00B17A76"/>
    <w:rsid w:val="00B204B0"/>
    <w:rsid w:val="00B2051D"/>
    <w:rsid w:val="00B20DCD"/>
    <w:rsid w:val="00B20FA7"/>
    <w:rsid w:val="00B21066"/>
    <w:rsid w:val="00B21904"/>
    <w:rsid w:val="00B21CA5"/>
    <w:rsid w:val="00B22282"/>
    <w:rsid w:val="00B235E0"/>
    <w:rsid w:val="00B2450F"/>
    <w:rsid w:val="00B24F17"/>
    <w:rsid w:val="00B266B8"/>
    <w:rsid w:val="00B27A7C"/>
    <w:rsid w:val="00B27C91"/>
    <w:rsid w:val="00B31EE8"/>
    <w:rsid w:val="00B3309F"/>
    <w:rsid w:val="00B350DC"/>
    <w:rsid w:val="00B356B1"/>
    <w:rsid w:val="00B35874"/>
    <w:rsid w:val="00B36BA6"/>
    <w:rsid w:val="00B3702F"/>
    <w:rsid w:val="00B37B32"/>
    <w:rsid w:val="00B37EF6"/>
    <w:rsid w:val="00B4025C"/>
    <w:rsid w:val="00B40BEE"/>
    <w:rsid w:val="00B419A7"/>
    <w:rsid w:val="00B41BF2"/>
    <w:rsid w:val="00B42BFE"/>
    <w:rsid w:val="00B430CE"/>
    <w:rsid w:val="00B46171"/>
    <w:rsid w:val="00B466D3"/>
    <w:rsid w:val="00B46F08"/>
    <w:rsid w:val="00B515D7"/>
    <w:rsid w:val="00B51F73"/>
    <w:rsid w:val="00B52E11"/>
    <w:rsid w:val="00B57512"/>
    <w:rsid w:val="00B615B9"/>
    <w:rsid w:val="00B62036"/>
    <w:rsid w:val="00B62408"/>
    <w:rsid w:val="00B6371B"/>
    <w:rsid w:val="00B65BE7"/>
    <w:rsid w:val="00B67ED2"/>
    <w:rsid w:val="00B7021E"/>
    <w:rsid w:val="00B70784"/>
    <w:rsid w:val="00B70E92"/>
    <w:rsid w:val="00B736EB"/>
    <w:rsid w:val="00B743BE"/>
    <w:rsid w:val="00B7477F"/>
    <w:rsid w:val="00B7589B"/>
    <w:rsid w:val="00B77FE5"/>
    <w:rsid w:val="00B81184"/>
    <w:rsid w:val="00B8247C"/>
    <w:rsid w:val="00B835F5"/>
    <w:rsid w:val="00B877A1"/>
    <w:rsid w:val="00B90791"/>
    <w:rsid w:val="00B917F2"/>
    <w:rsid w:val="00B92246"/>
    <w:rsid w:val="00B92F05"/>
    <w:rsid w:val="00B9476B"/>
    <w:rsid w:val="00B9667A"/>
    <w:rsid w:val="00B96961"/>
    <w:rsid w:val="00B96FB5"/>
    <w:rsid w:val="00BA1B67"/>
    <w:rsid w:val="00BA251E"/>
    <w:rsid w:val="00BA4F6A"/>
    <w:rsid w:val="00BB28C1"/>
    <w:rsid w:val="00BB3E63"/>
    <w:rsid w:val="00BB44F6"/>
    <w:rsid w:val="00BB46A5"/>
    <w:rsid w:val="00BB4AFF"/>
    <w:rsid w:val="00BB509C"/>
    <w:rsid w:val="00BB55DD"/>
    <w:rsid w:val="00BB5765"/>
    <w:rsid w:val="00BB5E28"/>
    <w:rsid w:val="00BB5E3E"/>
    <w:rsid w:val="00BB6160"/>
    <w:rsid w:val="00BC2CB2"/>
    <w:rsid w:val="00BC3B51"/>
    <w:rsid w:val="00BD2F93"/>
    <w:rsid w:val="00BD3174"/>
    <w:rsid w:val="00BD3DBC"/>
    <w:rsid w:val="00BD442F"/>
    <w:rsid w:val="00BD4A03"/>
    <w:rsid w:val="00BD4F97"/>
    <w:rsid w:val="00BD6078"/>
    <w:rsid w:val="00BD6A69"/>
    <w:rsid w:val="00BD7630"/>
    <w:rsid w:val="00BD7BE2"/>
    <w:rsid w:val="00BE13A9"/>
    <w:rsid w:val="00BE318B"/>
    <w:rsid w:val="00BE421A"/>
    <w:rsid w:val="00BE4BC5"/>
    <w:rsid w:val="00BE4CC8"/>
    <w:rsid w:val="00BE5408"/>
    <w:rsid w:val="00BE5C99"/>
    <w:rsid w:val="00BE751D"/>
    <w:rsid w:val="00BE7641"/>
    <w:rsid w:val="00BF0A5A"/>
    <w:rsid w:val="00BF1798"/>
    <w:rsid w:val="00BF23C7"/>
    <w:rsid w:val="00BF23CE"/>
    <w:rsid w:val="00BF3D84"/>
    <w:rsid w:val="00BF5631"/>
    <w:rsid w:val="00BF7D4A"/>
    <w:rsid w:val="00BF7D98"/>
    <w:rsid w:val="00BF7E97"/>
    <w:rsid w:val="00BF7F1A"/>
    <w:rsid w:val="00C00D0A"/>
    <w:rsid w:val="00C0112F"/>
    <w:rsid w:val="00C034F8"/>
    <w:rsid w:val="00C03DFB"/>
    <w:rsid w:val="00C04FF0"/>
    <w:rsid w:val="00C0530F"/>
    <w:rsid w:val="00C0601C"/>
    <w:rsid w:val="00C06437"/>
    <w:rsid w:val="00C07A70"/>
    <w:rsid w:val="00C07C6B"/>
    <w:rsid w:val="00C07FF0"/>
    <w:rsid w:val="00C1098B"/>
    <w:rsid w:val="00C11486"/>
    <w:rsid w:val="00C11718"/>
    <w:rsid w:val="00C1198A"/>
    <w:rsid w:val="00C11C96"/>
    <w:rsid w:val="00C12B27"/>
    <w:rsid w:val="00C16D40"/>
    <w:rsid w:val="00C17407"/>
    <w:rsid w:val="00C17891"/>
    <w:rsid w:val="00C20488"/>
    <w:rsid w:val="00C20B55"/>
    <w:rsid w:val="00C20E88"/>
    <w:rsid w:val="00C213A1"/>
    <w:rsid w:val="00C22C2E"/>
    <w:rsid w:val="00C23315"/>
    <w:rsid w:val="00C239EC"/>
    <w:rsid w:val="00C249BC"/>
    <w:rsid w:val="00C268F1"/>
    <w:rsid w:val="00C3032E"/>
    <w:rsid w:val="00C324DD"/>
    <w:rsid w:val="00C36C00"/>
    <w:rsid w:val="00C37D55"/>
    <w:rsid w:val="00C37F8B"/>
    <w:rsid w:val="00C41857"/>
    <w:rsid w:val="00C41FBA"/>
    <w:rsid w:val="00C42E14"/>
    <w:rsid w:val="00C44A14"/>
    <w:rsid w:val="00C44C58"/>
    <w:rsid w:val="00C4530F"/>
    <w:rsid w:val="00C46FE4"/>
    <w:rsid w:val="00C51D7D"/>
    <w:rsid w:val="00C5263E"/>
    <w:rsid w:val="00C53856"/>
    <w:rsid w:val="00C5399B"/>
    <w:rsid w:val="00C54450"/>
    <w:rsid w:val="00C547CC"/>
    <w:rsid w:val="00C54DF3"/>
    <w:rsid w:val="00C56814"/>
    <w:rsid w:val="00C57F2A"/>
    <w:rsid w:val="00C6289E"/>
    <w:rsid w:val="00C63EB1"/>
    <w:rsid w:val="00C65711"/>
    <w:rsid w:val="00C658CC"/>
    <w:rsid w:val="00C65A67"/>
    <w:rsid w:val="00C665B3"/>
    <w:rsid w:val="00C671AC"/>
    <w:rsid w:val="00C671C5"/>
    <w:rsid w:val="00C70CAF"/>
    <w:rsid w:val="00C71EA3"/>
    <w:rsid w:val="00C72E6A"/>
    <w:rsid w:val="00C73D16"/>
    <w:rsid w:val="00C7472F"/>
    <w:rsid w:val="00C75879"/>
    <w:rsid w:val="00C76A63"/>
    <w:rsid w:val="00C7711C"/>
    <w:rsid w:val="00C77AE3"/>
    <w:rsid w:val="00C80047"/>
    <w:rsid w:val="00C80CE2"/>
    <w:rsid w:val="00C84741"/>
    <w:rsid w:val="00C84BD9"/>
    <w:rsid w:val="00C8549F"/>
    <w:rsid w:val="00C857C5"/>
    <w:rsid w:val="00C87405"/>
    <w:rsid w:val="00C87C60"/>
    <w:rsid w:val="00C9037F"/>
    <w:rsid w:val="00C90FFF"/>
    <w:rsid w:val="00C921C1"/>
    <w:rsid w:val="00C94795"/>
    <w:rsid w:val="00C954C1"/>
    <w:rsid w:val="00CA1101"/>
    <w:rsid w:val="00CA2B07"/>
    <w:rsid w:val="00CA2CD6"/>
    <w:rsid w:val="00CA4736"/>
    <w:rsid w:val="00CB0152"/>
    <w:rsid w:val="00CB0AF4"/>
    <w:rsid w:val="00CB1317"/>
    <w:rsid w:val="00CB400F"/>
    <w:rsid w:val="00CB6EC4"/>
    <w:rsid w:val="00CB767C"/>
    <w:rsid w:val="00CC1592"/>
    <w:rsid w:val="00CC2848"/>
    <w:rsid w:val="00CC39B2"/>
    <w:rsid w:val="00CC4CEC"/>
    <w:rsid w:val="00CC52EE"/>
    <w:rsid w:val="00CC6AD2"/>
    <w:rsid w:val="00CC6EDC"/>
    <w:rsid w:val="00CD02DC"/>
    <w:rsid w:val="00CD0348"/>
    <w:rsid w:val="00CD1400"/>
    <w:rsid w:val="00CD18F2"/>
    <w:rsid w:val="00CD20CC"/>
    <w:rsid w:val="00CD2908"/>
    <w:rsid w:val="00CD2AE6"/>
    <w:rsid w:val="00CD5344"/>
    <w:rsid w:val="00CD6D11"/>
    <w:rsid w:val="00CD770D"/>
    <w:rsid w:val="00CD7CB4"/>
    <w:rsid w:val="00CD7F37"/>
    <w:rsid w:val="00CE00CE"/>
    <w:rsid w:val="00CE11AA"/>
    <w:rsid w:val="00CE24DB"/>
    <w:rsid w:val="00CE25A9"/>
    <w:rsid w:val="00CE5AD8"/>
    <w:rsid w:val="00CE5F3E"/>
    <w:rsid w:val="00CE61DF"/>
    <w:rsid w:val="00CF0F3E"/>
    <w:rsid w:val="00CF19F7"/>
    <w:rsid w:val="00CF1C83"/>
    <w:rsid w:val="00CF20D7"/>
    <w:rsid w:val="00CF31E6"/>
    <w:rsid w:val="00CF3200"/>
    <w:rsid w:val="00CF6EB3"/>
    <w:rsid w:val="00CF720B"/>
    <w:rsid w:val="00CF7CA8"/>
    <w:rsid w:val="00D00FFF"/>
    <w:rsid w:val="00D01ED7"/>
    <w:rsid w:val="00D020B9"/>
    <w:rsid w:val="00D032FB"/>
    <w:rsid w:val="00D0350C"/>
    <w:rsid w:val="00D04653"/>
    <w:rsid w:val="00D04731"/>
    <w:rsid w:val="00D06111"/>
    <w:rsid w:val="00D07278"/>
    <w:rsid w:val="00D10197"/>
    <w:rsid w:val="00D10AC5"/>
    <w:rsid w:val="00D1211B"/>
    <w:rsid w:val="00D1272E"/>
    <w:rsid w:val="00D1273C"/>
    <w:rsid w:val="00D12B4E"/>
    <w:rsid w:val="00D13217"/>
    <w:rsid w:val="00D137FD"/>
    <w:rsid w:val="00D13E66"/>
    <w:rsid w:val="00D1418F"/>
    <w:rsid w:val="00D14955"/>
    <w:rsid w:val="00D16482"/>
    <w:rsid w:val="00D175C1"/>
    <w:rsid w:val="00D2276E"/>
    <w:rsid w:val="00D25832"/>
    <w:rsid w:val="00D26394"/>
    <w:rsid w:val="00D2694E"/>
    <w:rsid w:val="00D2773B"/>
    <w:rsid w:val="00D304E7"/>
    <w:rsid w:val="00D31AB7"/>
    <w:rsid w:val="00D322A2"/>
    <w:rsid w:val="00D32E41"/>
    <w:rsid w:val="00D33758"/>
    <w:rsid w:val="00D339B6"/>
    <w:rsid w:val="00D35120"/>
    <w:rsid w:val="00D35452"/>
    <w:rsid w:val="00D35FE6"/>
    <w:rsid w:val="00D37361"/>
    <w:rsid w:val="00D41B4C"/>
    <w:rsid w:val="00D44D2C"/>
    <w:rsid w:val="00D51358"/>
    <w:rsid w:val="00D53CB9"/>
    <w:rsid w:val="00D53DA0"/>
    <w:rsid w:val="00D53F34"/>
    <w:rsid w:val="00D5427F"/>
    <w:rsid w:val="00D54C28"/>
    <w:rsid w:val="00D61955"/>
    <w:rsid w:val="00D62F37"/>
    <w:rsid w:val="00D63910"/>
    <w:rsid w:val="00D64D44"/>
    <w:rsid w:val="00D6560D"/>
    <w:rsid w:val="00D66E99"/>
    <w:rsid w:val="00D67219"/>
    <w:rsid w:val="00D67248"/>
    <w:rsid w:val="00D67576"/>
    <w:rsid w:val="00D67DE9"/>
    <w:rsid w:val="00D7075D"/>
    <w:rsid w:val="00D7129D"/>
    <w:rsid w:val="00D72F91"/>
    <w:rsid w:val="00D737D4"/>
    <w:rsid w:val="00D74872"/>
    <w:rsid w:val="00D748BB"/>
    <w:rsid w:val="00D74EEA"/>
    <w:rsid w:val="00D75A02"/>
    <w:rsid w:val="00D75F4D"/>
    <w:rsid w:val="00D80A48"/>
    <w:rsid w:val="00D85259"/>
    <w:rsid w:val="00D853EC"/>
    <w:rsid w:val="00D87F30"/>
    <w:rsid w:val="00D90A66"/>
    <w:rsid w:val="00D91FC5"/>
    <w:rsid w:val="00D93355"/>
    <w:rsid w:val="00D9366C"/>
    <w:rsid w:val="00D93B3E"/>
    <w:rsid w:val="00D947C8"/>
    <w:rsid w:val="00D9493E"/>
    <w:rsid w:val="00D96A5D"/>
    <w:rsid w:val="00D96AF7"/>
    <w:rsid w:val="00D97F08"/>
    <w:rsid w:val="00DA06EF"/>
    <w:rsid w:val="00DA1661"/>
    <w:rsid w:val="00DA1740"/>
    <w:rsid w:val="00DA2BA8"/>
    <w:rsid w:val="00DA3372"/>
    <w:rsid w:val="00DA3CF0"/>
    <w:rsid w:val="00DA43D4"/>
    <w:rsid w:val="00DA480D"/>
    <w:rsid w:val="00DA74EF"/>
    <w:rsid w:val="00DB09F7"/>
    <w:rsid w:val="00DB25BC"/>
    <w:rsid w:val="00DB2B2C"/>
    <w:rsid w:val="00DB3412"/>
    <w:rsid w:val="00DB3E6C"/>
    <w:rsid w:val="00DB43C7"/>
    <w:rsid w:val="00DB48DD"/>
    <w:rsid w:val="00DB4FD4"/>
    <w:rsid w:val="00DB6AF5"/>
    <w:rsid w:val="00DB707F"/>
    <w:rsid w:val="00DC4F99"/>
    <w:rsid w:val="00DC50A9"/>
    <w:rsid w:val="00DC55D1"/>
    <w:rsid w:val="00DC5D7A"/>
    <w:rsid w:val="00DC658C"/>
    <w:rsid w:val="00DC69EF"/>
    <w:rsid w:val="00DC6E92"/>
    <w:rsid w:val="00DC7EE2"/>
    <w:rsid w:val="00DD0F45"/>
    <w:rsid w:val="00DD38AF"/>
    <w:rsid w:val="00DD4528"/>
    <w:rsid w:val="00DD5598"/>
    <w:rsid w:val="00DD56E6"/>
    <w:rsid w:val="00DD716D"/>
    <w:rsid w:val="00DE165B"/>
    <w:rsid w:val="00DE3217"/>
    <w:rsid w:val="00DE338B"/>
    <w:rsid w:val="00DE53A9"/>
    <w:rsid w:val="00DE7EAA"/>
    <w:rsid w:val="00DF01D0"/>
    <w:rsid w:val="00DF23CA"/>
    <w:rsid w:val="00DF2CEF"/>
    <w:rsid w:val="00DF3C00"/>
    <w:rsid w:val="00DF3E90"/>
    <w:rsid w:val="00DF4047"/>
    <w:rsid w:val="00DF4231"/>
    <w:rsid w:val="00DF6433"/>
    <w:rsid w:val="00DF6954"/>
    <w:rsid w:val="00DF6BCA"/>
    <w:rsid w:val="00DF6FC4"/>
    <w:rsid w:val="00DF70C3"/>
    <w:rsid w:val="00E00CC3"/>
    <w:rsid w:val="00E01059"/>
    <w:rsid w:val="00E02BA5"/>
    <w:rsid w:val="00E04631"/>
    <w:rsid w:val="00E05343"/>
    <w:rsid w:val="00E06A37"/>
    <w:rsid w:val="00E0756F"/>
    <w:rsid w:val="00E07767"/>
    <w:rsid w:val="00E106CF"/>
    <w:rsid w:val="00E10CAC"/>
    <w:rsid w:val="00E118AC"/>
    <w:rsid w:val="00E11987"/>
    <w:rsid w:val="00E128DE"/>
    <w:rsid w:val="00E12DB8"/>
    <w:rsid w:val="00E134CF"/>
    <w:rsid w:val="00E14A22"/>
    <w:rsid w:val="00E1633E"/>
    <w:rsid w:val="00E16C0A"/>
    <w:rsid w:val="00E16FB7"/>
    <w:rsid w:val="00E1711F"/>
    <w:rsid w:val="00E17BF1"/>
    <w:rsid w:val="00E17E76"/>
    <w:rsid w:val="00E209F1"/>
    <w:rsid w:val="00E22975"/>
    <w:rsid w:val="00E22A8D"/>
    <w:rsid w:val="00E23216"/>
    <w:rsid w:val="00E2321C"/>
    <w:rsid w:val="00E2419B"/>
    <w:rsid w:val="00E24662"/>
    <w:rsid w:val="00E25EFD"/>
    <w:rsid w:val="00E26F55"/>
    <w:rsid w:val="00E27A08"/>
    <w:rsid w:val="00E32C35"/>
    <w:rsid w:val="00E34B21"/>
    <w:rsid w:val="00E35B51"/>
    <w:rsid w:val="00E3693C"/>
    <w:rsid w:val="00E372C4"/>
    <w:rsid w:val="00E375E5"/>
    <w:rsid w:val="00E376AD"/>
    <w:rsid w:val="00E37BFB"/>
    <w:rsid w:val="00E41924"/>
    <w:rsid w:val="00E440B1"/>
    <w:rsid w:val="00E44BEA"/>
    <w:rsid w:val="00E4664A"/>
    <w:rsid w:val="00E4703F"/>
    <w:rsid w:val="00E471B5"/>
    <w:rsid w:val="00E47D25"/>
    <w:rsid w:val="00E51DCC"/>
    <w:rsid w:val="00E54FC6"/>
    <w:rsid w:val="00E55D73"/>
    <w:rsid w:val="00E643AC"/>
    <w:rsid w:val="00E6486F"/>
    <w:rsid w:val="00E6500E"/>
    <w:rsid w:val="00E67F22"/>
    <w:rsid w:val="00E714C9"/>
    <w:rsid w:val="00E7278D"/>
    <w:rsid w:val="00E7352D"/>
    <w:rsid w:val="00E740AA"/>
    <w:rsid w:val="00E75408"/>
    <w:rsid w:val="00E75A1B"/>
    <w:rsid w:val="00E75A2A"/>
    <w:rsid w:val="00E77A72"/>
    <w:rsid w:val="00E8269B"/>
    <w:rsid w:val="00E83E69"/>
    <w:rsid w:val="00E847C3"/>
    <w:rsid w:val="00E853DB"/>
    <w:rsid w:val="00E9154C"/>
    <w:rsid w:val="00E9429C"/>
    <w:rsid w:val="00E9496B"/>
    <w:rsid w:val="00E96BF0"/>
    <w:rsid w:val="00E96EF5"/>
    <w:rsid w:val="00E9757C"/>
    <w:rsid w:val="00EA0A69"/>
    <w:rsid w:val="00EA0DED"/>
    <w:rsid w:val="00EA19E9"/>
    <w:rsid w:val="00EA2ABF"/>
    <w:rsid w:val="00EA45E9"/>
    <w:rsid w:val="00EA77D4"/>
    <w:rsid w:val="00EB1FAB"/>
    <w:rsid w:val="00EB26DE"/>
    <w:rsid w:val="00EB2A51"/>
    <w:rsid w:val="00EB2BDF"/>
    <w:rsid w:val="00EB2D4B"/>
    <w:rsid w:val="00EB3581"/>
    <w:rsid w:val="00EB40E5"/>
    <w:rsid w:val="00EB5C3C"/>
    <w:rsid w:val="00EC14E1"/>
    <w:rsid w:val="00EC1761"/>
    <w:rsid w:val="00EC24BC"/>
    <w:rsid w:val="00EC3360"/>
    <w:rsid w:val="00EC33FB"/>
    <w:rsid w:val="00EC4355"/>
    <w:rsid w:val="00EC5335"/>
    <w:rsid w:val="00EC613F"/>
    <w:rsid w:val="00ED1EFB"/>
    <w:rsid w:val="00ED3075"/>
    <w:rsid w:val="00ED38FB"/>
    <w:rsid w:val="00ED3B2D"/>
    <w:rsid w:val="00ED468E"/>
    <w:rsid w:val="00ED65DD"/>
    <w:rsid w:val="00EE061F"/>
    <w:rsid w:val="00EE121B"/>
    <w:rsid w:val="00EE1BDC"/>
    <w:rsid w:val="00EE2043"/>
    <w:rsid w:val="00EE24F3"/>
    <w:rsid w:val="00EE58BA"/>
    <w:rsid w:val="00EE6056"/>
    <w:rsid w:val="00EE7CE1"/>
    <w:rsid w:val="00EE7FD9"/>
    <w:rsid w:val="00EF0E16"/>
    <w:rsid w:val="00EF2213"/>
    <w:rsid w:val="00EF273C"/>
    <w:rsid w:val="00EF2FB9"/>
    <w:rsid w:val="00EF365E"/>
    <w:rsid w:val="00EF3AB5"/>
    <w:rsid w:val="00EF3CBB"/>
    <w:rsid w:val="00EF48D4"/>
    <w:rsid w:val="00EF5117"/>
    <w:rsid w:val="00EF5E70"/>
    <w:rsid w:val="00EF6A04"/>
    <w:rsid w:val="00EF6C5F"/>
    <w:rsid w:val="00F02F0E"/>
    <w:rsid w:val="00F03BB0"/>
    <w:rsid w:val="00F03DFD"/>
    <w:rsid w:val="00F10155"/>
    <w:rsid w:val="00F11401"/>
    <w:rsid w:val="00F12DAD"/>
    <w:rsid w:val="00F14BCA"/>
    <w:rsid w:val="00F200CD"/>
    <w:rsid w:val="00F22EA9"/>
    <w:rsid w:val="00F23062"/>
    <w:rsid w:val="00F24053"/>
    <w:rsid w:val="00F265C5"/>
    <w:rsid w:val="00F26696"/>
    <w:rsid w:val="00F26D10"/>
    <w:rsid w:val="00F302D7"/>
    <w:rsid w:val="00F31305"/>
    <w:rsid w:val="00F319B4"/>
    <w:rsid w:val="00F31D1C"/>
    <w:rsid w:val="00F33350"/>
    <w:rsid w:val="00F34121"/>
    <w:rsid w:val="00F36744"/>
    <w:rsid w:val="00F37ACF"/>
    <w:rsid w:val="00F40298"/>
    <w:rsid w:val="00F41514"/>
    <w:rsid w:val="00F41948"/>
    <w:rsid w:val="00F421A1"/>
    <w:rsid w:val="00F43271"/>
    <w:rsid w:val="00F44770"/>
    <w:rsid w:val="00F4631A"/>
    <w:rsid w:val="00F468AB"/>
    <w:rsid w:val="00F4690D"/>
    <w:rsid w:val="00F500EC"/>
    <w:rsid w:val="00F50F1D"/>
    <w:rsid w:val="00F51253"/>
    <w:rsid w:val="00F51447"/>
    <w:rsid w:val="00F542F5"/>
    <w:rsid w:val="00F546CC"/>
    <w:rsid w:val="00F5650D"/>
    <w:rsid w:val="00F57659"/>
    <w:rsid w:val="00F57E34"/>
    <w:rsid w:val="00F57E7E"/>
    <w:rsid w:val="00F60A03"/>
    <w:rsid w:val="00F60F07"/>
    <w:rsid w:val="00F620E5"/>
    <w:rsid w:val="00F64E37"/>
    <w:rsid w:val="00F652C4"/>
    <w:rsid w:val="00F65637"/>
    <w:rsid w:val="00F65FEF"/>
    <w:rsid w:val="00F674D2"/>
    <w:rsid w:val="00F70756"/>
    <w:rsid w:val="00F722E3"/>
    <w:rsid w:val="00F7313B"/>
    <w:rsid w:val="00F734B1"/>
    <w:rsid w:val="00F74691"/>
    <w:rsid w:val="00F74925"/>
    <w:rsid w:val="00F74BA3"/>
    <w:rsid w:val="00F75CBE"/>
    <w:rsid w:val="00F76749"/>
    <w:rsid w:val="00F77A73"/>
    <w:rsid w:val="00F80FDB"/>
    <w:rsid w:val="00F83722"/>
    <w:rsid w:val="00F860E0"/>
    <w:rsid w:val="00F868FD"/>
    <w:rsid w:val="00F90799"/>
    <w:rsid w:val="00F90A99"/>
    <w:rsid w:val="00F91C97"/>
    <w:rsid w:val="00F929FA"/>
    <w:rsid w:val="00FA0143"/>
    <w:rsid w:val="00FA4BB5"/>
    <w:rsid w:val="00FA4C28"/>
    <w:rsid w:val="00FB17B8"/>
    <w:rsid w:val="00FB1865"/>
    <w:rsid w:val="00FB235F"/>
    <w:rsid w:val="00FB248C"/>
    <w:rsid w:val="00FB4ABE"/>
    <w:rsid w:val="00FB4B25"/>
    <w:rsid w:val="00FB759A"/>
    <w:rsid w:val="00FB794E"/>
    <w:rsid w:val="00FB7CFE"/>
    <w:rsid w:val="00FB7EDD"/>
    <w:rsid w:val="00FC1673"/>
    <w:rsid w:val="00FC4B40"/>
    <w:rsid w:val="00FC5206"/>
    <w:rsid w:val="00FC622B"/>
    <w:rsid w:val="00FC68D0"/>
    <w:rsid w:val="00FC6B37"/>
    <w:rsid w:val="00FC6EF3"/>
    <w:rsid w:val="00FC72BC"/>
    <w:rsid w:val="00FD0A2F"/>
    <w:rsid w:val="00FD1411"/>
    <w:rsid w:val="00FD166D"/>
    <w:rsid w:val="00FD19EC"/>
    <w:rsid w:val="00FD31D6"/>
    <w:rsid w:val="00FD5549"/>
    <w:rsid w:val="00FD72C9"/>
    <w:rsid w:val="00FE0CAD"/>
    <w:rsid w:val="00FE1532"/>
    <w:rsid w:val="00FE2109"/>
    <w:rsid w:val="00FE2AA8"/>
    <w:rsid w:val="00FE6347"/>
    <w:rsid w:val="00FE76E3"/>
    <w:rsid w:val="00FF02C7"/>
    <w:rsid w:val="00FF0329"/>
    <w:rsid w:val="00FF0B98"/>
    <w:rsid w:val="00FF259D"/>
    <w:rsid w:val="00FF38B0"/>
    <w:rsid w:val="00FF3AD5"/>
    <w:rsid w:val="00FF400D"/>
    <w:rsid w:val="00FF556F"/>
    <w:rsid w:val="00FF7706"/>
    <w:rsid w:val="00FF7CC2"/>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16776D"/>
    <w:pPr>
      <w:spacing w:before="100" w:beforeAutospacing="1" w:after="62" w:line="240" w:lineRule="auto"/>
      <w:outlineLvl w:val="1"/>
    </w:pPr>
    <w:rPr>
      <w:rFonts w:ascii="Times New Roman" w:eastAsia="Times New Roman" w:hAnsi="Times New Roman" w:cs="Times New Roman"/>
      <w:b/>
      <w:bCs/>
      <w:sz w:val="36"/>
      <w:szCs w:val="36"/>
      <w:lang w:eastAsia="es-A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45E9"/>
    <w:pPr>
      <w:ind w:left="720"/>
      <w:contextualSpacing/>
    </w:pPr>
  </w:style>
  <w:style w:type="character" w:styleId="Hyperlink">
    <w:name w:val="Hyperlink"/>
    <w:basedOn w:val="DefaultParagraphFont"/>
    <w:uiPriority w:val="99"/>
    <w:unhideWhenUsed/>
    <w:rsid w:val="00EA45E9"/>
    <w:rPr>
      <w:color w:val="0000FF"/>
      <w:u w:val="single"/>
    </w:rPr>
  </w:style>
  <w:style w:type="paragraph" w:styleId="NormalWeb">
    <w:name w:val="Normal (Web)"/>
    <w:basedOn w:val="Normal"/>
    <w:unhideWhenUsed/>
    <w:rsid w:val="00EA45E9"/>
    <w:pPr>
      <w:spacing w:before="100" w:beforeAutospacing="1" w:after="119" w:line="240" w:lineRule="auto"/>
    </w:pPr>
    <w:rPr>
      <w:rFonts w:ascii="Times New Roman" w:eastAsia="Times New Roman" w:hAnsi="Times New Roman" w:cs="Times New Roman"/>
      <w:sz w:val="24"/>
      <w:szCs w:val="24"/>
      <w:lang w:eastAsia="es-AR"/>
    </w:rPr>
  </w:style>
  <w:style w:type="paragraph" w:customStyle="1" w:styleId="sdfootnote">
    <w:name w:val="sdfootnote"/>
    <w:basedOn w:val="Normal"/>
    <w:rsid w:val="00EA45E9"/>
    <w:pPr>
      <w:spacing w:before="100" w:beforeAutospacing="1" w:after="0" w:line="240" w:lineRule="auto"/>
      <w:ind w:left="284" w:hanging="284"/>
    </w:pPr>
    <w:rPr>
      <w:rFonts w:ascii="Times New Roman" w:eastAsia="Times New Roman" w:hAnsi="Times New Roman" w:cs="Times New Roman"/>
      <w:sz w:val="20"/>
      <w:szCs w:val="20"/>
      <w:lang w:eastAsia="es-AR"/>
    </w:rPr>
  </w:style>
  <w:style w:type="paragraph" w:styleId="Header">
    <w:name w:val="header"/>
    <w:basedOn w:val="Normal"/>
    <w:link w:val="HeaderChar"/>
    <w:uiPriority w:val="99"/>
    <w:unhideWhenUsed/>
    <w:rsid w:val="00DF70C3"/>
    <w:pPr>
      <w:tabs>
        <w:tab w:val="center" w:pos="4419"/>
        <w:tab w:val="right" w:pos="8838"/>
      </w:tabs>
      <w:spacing w:after="0" w:line="240" w:lineRule="auto"/>
    </w:pPr>
  </w:style>
  <w:style w:type="character" w:customStyle="1" w:styleId="HeaderChar">
    <w:name w:val="Header Char"/>
    <w:basedOn w:val="DefaultParagraphFont"/>
    <w:link w:val="Header"/>
    <w:uiPriority w:val="99"/>
    <w:rsid w:val="00DF70C3"/>
  </w:style>
  <w:style w:type="paragraph" w:styleId="Footer">
    <w:name w:val="footer"/>
    <w:basedOn w:val="Normal"/>
    <w:link w:val="FooterChar"/>
    <w:uiPriority w:val="99"/>
    <w:unhideWhenUsed/>
    <w:rsid w:val="00DF70C3"/>
    <w:pPr>
      <w:tabs>
        <w:tab w:val="center" w:pos="4419"/>
        <w:tab w:val="right" w:pos="8838"/>
      </w:tabs>
      <w:spacing w:after="0" w:line="240" w:lineRule="auto"/>
    </w:pPr>
  </w:style>
  <w:style w:type="character" w:customStyle="1" w:styleId="FooterChar">
    <w:name w:val="Footer Char"/>
    <w:basedOn w:val="DefaultParagraphFont"/>
    <w:link w:val="Footer"/>
    <w:uiPriority w:val="99"/>
    <w:rsid w:val="00DF70C3"/>
  </w:style>
  <w:style w:type="character" w:styleId="FollowedHyperlink">
    <w:name w:val="FollowedHyperlink"/>
    <w:basedOn w:val="DefaultParagraphFont"/>
    <w:uiPriority w:val="99"/>
    <w:semiHidden/>
    <w:unhideWhenUsed/>
    <w:rsid w:val="0064576C"/>
    <w:rPr>
      <w:color w:val="800080" w:themeColor="followedHyperlink"/>
      <w:u w:val="single"/>
    </w:rPr>
  </w:style>
  <w:style w:type="paragraph" w:styleId="BalloonText">
    <w:name w:val="Balloon Text"/>
    <w:basedOn w:val="Normal"/>
    <w:link w:val="BalloonTextChar"/>
    <w:uiPriority w:val="99"/>
    <w:semiHidden/>
    <w:unhideWhenUsed/>
    <w:rsid w:val="00F767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6749"/>
    <w:rPr>
      <w:rFonts w:ascii="Tahoma" w:hAnsi="Tahoma" w:cs="Tahoma"/>
      <w:sz w:val="16"/>
      <w:szCs w:val="16"/>
    </w:rPr>
  </w:style>
  <w:style w:type="paragraph" w:styleId="FootnoteText">
    <w:name w:val="footnote text"/>
    <w:basedOn w:val="Normal"/>
    <w:link w:val="FootnoteTextChar"/>
    <w:uiPriority w:val="99"/>
    <w:semiHidden/>
    <w:unhideWhenUsed/>
    <w:rsid w:val="003948C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48C6"/>
    <w:rPr>
      <w:sz w:val="20"/>
      <w:szCs w:val="20"/>
    </w:rPr>
  </w:style>
  <w:style w:type="character" w:styleId="FootnoteReference">
    <w:name w:val="footnote reference"/>
    <w:basedOn w:val="DefaultParagraphFont"/>
    <w:uiPriority w:val="99"/>
    <w:semiHidden/>
    <w:unhideWhenUsed/>
    <w:rsid w:val="003948C6"/>
    <w:rPr>
      <w:vertAlign w:val="superscript"/>
    </w:rPr>
  </w:style>
  <w:style w:type="paragraph" w:customStyle="1" w:styleId="FooterOdd">
    <w:name w:val="Footer Odd"/>
    <w:basedOn w:val="Normal"/>
    <w:qFormat/>
    <w:rsid w:val="0023064C"/>
    <w:pPr>
      <w:pBdr>
        <w:top w:val="single" w:sz="4" w:space="1" w:color="4F81BD" w:themeColor="accent1"/>
      </w:pBdr>
      <w:spacing w:after="180" w:line="264" w:lineRule="auto"/>
      <w:jc w:val="right"/>
    </w:pPr>
    <w:rPr>
      <w:rFonts w:cs="Times New Roman"/>
      <w:color w:val="1F497D" w:themeColor="text2"/>
      <w:sz w:val="20"/>
      <w:szCs w:val="20"/>
      <w:lang w:val="en-US" w:eastAsia="ja-JP"/>
    </w:rPr>
  </w:style>
  <w:style w:type="table" w:styleId="MediumList1">
    <w:name w:val="Medium List 1"/>
    <w:basedOn w:val="TableNormal"/>
    <w:uiPriority w:val="65"/>
    <w:rsid w:val="002D59C8"/>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1">
    <w:name w:val="Medium Shading 1"/>
    <w:basedOn w:val="TableNormal"/>
    <w:uiPriority w:val="63"/>
    <w:rsid w:val="0002616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0B35A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Shading-Accent1">
    <w:name w:val="Light Shading Accent 1"/>
    <w:basedOn w:val="TableNormal"/>
    <w:uiPriority w:val="60"/>
    <w:rsid w:val="000B35A1"/>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1">
    <w:name w:val="Light List Accent 1"/>
    <w:basedOn w:val="TableNormal"/>
    <w:uiPriority w:val="61"/>
    <w:rsid w:val="000B35A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5">
    <w:name w:val="Light List Accent 5"/>
    <w:basedOn w:val="TableNormal"/>
    <w:uiPriority w:val="61"/>
    <w:rsid w:val="000B35A1"/>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
    <w:name w:val="Light Shading"/>
    <w:basedOn w:val="TableNormal"/>
    <w:uiPriority w:val="60"/>
    <w:rsid w:val="000B35A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2Char">
    <w:name w:val="Heading 2 Char"/>
    <w:basedOn w:val="DefaultParagraphFont"/>
    <w:link w:val="Heading2"/>
    <w:uiPriority w:val="9"/>
    <w:rsid w:val="0016776D"/>
    <w:rPr>
      <w:rFonts w:ascii="Times New Roman" w:eastAsia="Times New Roman" w:hAnsi="Times New Roman" w:cs="Times New Roman"/>
      <w:b/>
      <w:bCs/>
      <w:sz w:val="36"/>
      <w:szCs w:val="36"/>
      <w:lang w:eastAsia="es-AR"/>
    </w:rPr>
  </w:style>
  <w:style w:type="paragraph" w:customStyle="1" w:styleId="Predeterminado">
    <w:name w:val="Predeterminado"/>
    <w:rsid w:val="00B266B8"/>
    <w:pPr>
      <w:tabs>
        <w:tab w:val="left" w:pos="709"/>
      </w:tabs>
      <w:suppressAutoHyphens/>
      <w:spacing w:line="276" w:lineRule="atLeast"/>
    </w:pPr>
    <w:rPr>
      <w:rFonts w:ascii="Calibri" w:eastAsia="DejaVu Sans" w:hAnsi="Calibri"/>
    </w:rPr>
  </w:style>
  <w:style w:type="paragraph" w:styleId="NoSpacing">
    <w:name w:val="No Spacing"/>
    <w:link w:val="NoSpacingChar"/>
    <w:uiPriority w:val="1"/>
    <w:qFormat/>
    <w:rsid w:val="00031582"/>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031582"/>
    <w:rPr>
      <w:rFonts w:eastAsiaTheme="minorEastAsia"/>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16776D"/>
    <w:pPr>
      <w:spacing w:before="100" w:beforeAutospacing="1" w:after="62" w:line="240" w:lineRule="auto"/>
      <w:outlineLvl w:val="1"/>
    </w:pPr>
    <w:rPr>
      <w:rFonts w:ascii="Times New Roman" w:eastAsia="Times New Roman" w:hAnsi="Times New Roman" w:cs="Times New Roman"/>
      <w:b/>
      <w:bCs/>
      <w:sz w:val="36"/>
      <w:szCs w:val="36"/>
      <w:lang w:eastAsia="es-A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45E9"/>
    <w:pPr>
      <w:ind w:left="720"/>
      <w:contextualSpacing/>
    </w:pPr>
  </w:style>
  <w:style w:type="character" w:styleId="Hyperlink">
    <w:name w:val="Hyperlink"/>
    <w:basedOn w:val="DefaultParagraphFont"/>
    <w:uiPriority w:val="99"/>
    <w:unhideWhenUsed/>
    <w:rsid w:val="00EA45E9"/>
    <w:rPr>
      <w:color w:val="0000FF"/>
      <w:u w:val="single"/>
    </w:rPr>
  </w:style>
  <w:style w:type="paragraph" w:styleId="NormalWeb">
    <w:name w:val="Normal (Web)"/>
    <w:basedOn w:val="Normal"/>
    <w:unhideWhenUsed/>
    <w:rsid w:val="00EA45E9"/>
    <w:pPr>
      <w:spacing w:before="100" w:beforeAutospacing="1" w:after="119" w:line="240" w:lineRule="auto"/>
    </w:pPr>
    <w:rPr>
      <w:rFonts w:ascii="Times New Roman" w:eastAsia="Times New Roman" w:hAnsi="Times New Roman" w:cs="Times New Roman"/>
      <w:sz w:val="24"/>
      <w:szCs w:val="24"/>
      <w:lang w:eastAsia="es-AR"/>
    </w:rPr>
  </w:style>
  <w:style w:type="paragraph" w:customStyle="1" w:styleId="sdfootnote">
    <w:name w:val="sdfootnote"/>
    <w:basedOn w:val="Normal"/>
    <w:rsid w:val="00EA45E9"/>
    <w:pPr>
      <w:spacing w:before="100" w:beforeAutospacing="1" w:after="0" w:line="240" w:lineRule="auto"/>
      <w:ind w:left="284" w:hanging="284"/>
    </w:pPr>
    <w:rPr>
      <w:rFonts w:ascii="Times New Roman" w:eastAsia="Times New Roman" w:hAnsi="Times New Roman" w:cs="Times New Roman"/>
      <w:sz w:val="20"/>
      <w:szCs w:val="20"/>
      <w:lang w:eastAsia="es-AR"/>
    </w:rPr>
  </w:style>
  <w:style w:type="paragraph" w:styleId="Header">
    <w:name w:val="header"/>
    <w:basedOn w:val="Normal"/>
    <w:link w:val="HeaderChar"/>
    <w:uiPriority w:val="99"/>
    <w:unhideWhenUsed/>
    <w:rsid w:val="00DF70C3"/>
    <w:pPr>
      <w:tabs>
        <w:tab w:val="center" w:pos="4419"/>
        <w:tab w:val="right" w:pos="8838"/>
      </w:tabs>
      <w:spacing w:after="0" w:line="240" w:lineRule="auto"/>
    </w:pPr>
  </w:style>
  <w:style w:type="character" w:customStyle="1" w:styleId="HeaderChar">
    <w:name w:val="Header Char"/>
    <w:basedOn w:val="DefaultParagraphFont"/>
    <w:link w:val="Header"/>
    <w:uiPriority w:val="99"/>
    <w:rsid w:val="00DF70C3"/>
  </w:style>
  <w:style w:type="paragraph" w:styleId="Footer">
    <w:name w:val="footer"/>
    <w:basedOn w:val="Normal"/>
    <w:link w:val="FooterChar"/>
    <w:uiPriority w:val="99"/>
    <w:unhideWhenUsed/>
    <w:rsid w:val="00DF70C3"/>
    <w:pPr>
      <w:tabs>
        <w:tab w:val="center" w:pos="4419"/>
        <w:tab w:val="right" w:pos="8838"/>
      </w:tabs>
      <w:spacing w:after="0" w:line="240" w:lineRule="auto"/>
    </w:pPr>
  </w:style>
  <w:style w:type="character" w:customStyle="1" w:styleId="FooterChar">
    <w:name w:val="Footer Char"/>
    <w:basedOn w:val="DefaultParagraphFont"/>
    <w:link w:val="Footer"/>
    <w:uiPriority w:val="99"/>
    <w:rsid w:val="00DF70C3"/>
  </w:style>
  <w:style w:type="character" w:styleId="FollowedHyperlink">
    <w:name w:val="FollowedHyperlink"/>
    <w:basedOn w:val="DefaultParagraphFont"/>
    <w:uiPriority w:val="99"/>
    <w:semiHidden/>
    <w:unhideWhenUsed/>
    <w:rsid w:val="0064576C"/>
    <w:rPr>
      <w:color w:val="800080" w:themeColor="followedHyperlink"/>
      <w:u w:val="single"/>
    </w:rPr>
  </w:style>
  <w:style w:type="paragraph" w:styleId="BalloonText">
    <w:name w:val="Balloon Text"/>
    <w:basedOn w:val="Normal"/>
    <w:link w:val="BalloonTextChar"/>
    <w:uiPriority w:val="99"/>
    <w:semiHidden/>
    <w:unhideWhenUsed/>
    <w:rsid w:val="00F767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6749"/>
    <w:rPr>
      <w:rFonts w:ascii="Tahoma" w:hAnsi="Tahoma" w:cs="Tahoma"/>
      <w:sz w:val="16"/>
      <w:szCs w:val="16"/>
    </w:rPr>
  </w:style>
  <w:style w:type="paragraph" w:styleId="FootnoteText">
    <w:name w:val="footnote text"/>
    <w:basedOn w:val="Normal"/>
    <w:link w:val="FootnoteTextChar"/>
    <w:uiPriority w:val="99"/>
    <w:semiHidden/>
    <w:unhideWhenUsed/>
    <w:rsid w:val="003948C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48C6"/>
    <w:rPr>
      <w:sz w:val="20"/>
      <w:szCs w:val="20"/>
    </w:rPr>
  </w:style>
  <w:style w:type="character" w:styleId="FootnoteReference">
    <w:name w:val="footnote reference"/>
    <w:basedOn w:val="DefaultParagraphFont"/>
    <w:uiPriority w:val="99"/>
    <w:semiHidden/>
    <w:unhideWhenUsed/>
    <w:rsid w:val="003948C6"/>
    <w:rPr>
      <w:vertAlign w:val="superscript"/>
    </w:rPr>
  </w:style>
  <w:style w:type="paragraph" w:customStyle="1" w:styleId="FooterOdd">
    <w:name w:val="Footer Odd"/>
    <w:basedOn w:val="Normal"/>
    <w:qFormat/>
    <w:rsid w:val="0023064C"/>
    <w:pPr>
      <w:pBdr>
        <w:top w:val="single" w:sz="4" w:space="1" w:color="4F81BD" w:themeColor="accent1"/>
      </w:pBdr>
      <w:spacing w:after="180" w:line="264" w:lineRule="auto"/>
      <w:jc w:val="right"/>
    </w:pPr>
    <w:rPr>
      <w:rFonts w:cs="Times New Roman"/>
      <w:color w:val="1F497D" w:themeColor="text2"/>
      <w:sz w:val="20"/>
      <w:szCs w:val="20"/>
      <w:lang w:val="en-US" w:eastAsia="ja-JP"/>
    </w:rPr>
  </w:style>
  <w:style w:type="table" w:styleId="MediumList1">
    <w:name w:val="Medium List 1"/>
    <w:basedOn w:val="TableNormal"/>
    <w:uiPriority w:val="65"/>
    <w:rsid w:val="002D59C8"/>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1">
    <w:name w:val="Medium Shading 1"/>
    <w:basedOn w:val="TableNormal"/>
    <w:uiPriority w:val="63"/>
    <w:rsid w:val="0002616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0B35A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Shading-Accent1">
    <w:name w:val="Light Shading Accent 1"/>
    <w:basedOn w:val="TableNormal"/>
    <w:uiPriority w:val="60"/>
    <w:rsid w:val="000B35A1"/>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1">
    <w:name w:val="Light List Accent 1"/>
    <w:basedOn w:val="TableNormal"/>
    <w:uiPriority w:val="61"/>
    <w:rsid w:val="000B35A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5">
    <w:name w:val="Light List Accent 5"/>
    <w:basedOn w:val="TableNormal"/>
    <w:uiPriority w:val="61"/>
    <w:rsid w:val="000B35A1"/>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
    <w:name w:val="Light Shading"/>
    <w:basedOn w:val="TableNormal"/>
    <w:uiPriority w:val="60"/>
    <w:rsid w:val="000B35A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2Char">
    <w:name w:val="Heading 2 Char"/>
    <w:basedOn w:val="DefaultParagraphFont"/>
    <w:link w:val="Heading2"/>
    <w:uiPriority w:val="9"/>
    <w:rsid w:val="0016776D"/>
    <w:rPr>
      <w:rFonts w:ascii="Times New Roman" w:eastAsia="Times New Roman" w:hAnsi="Times New Roman" w:cs="Times New Roman"/>
      <w:b/>
      <w:bCs/>
      <w:sz w:val="36"/>
      <w:szCs w:val="36"/>
      <w:lang w:eastAsia="es-AR"/>
    </w:rPr>
  </w:style>
  <w:style w:type="paragraph" w:customStyle="1" w:styleId="Predeterminado">
    <w:name w:val="Predeterminado"/>
    <w:rsid w:val="00B266B8"/>
    <w:pPr>
      <w:tabs>
        <w:tab w:val="left" w:pos="709"/>
      </w:tabs>
      <w:suppressAutoHyphens/>
      <w:spacing w:line="276" w:lineRule="atLeast"/>
    </w:pPr>
    <w:rPr>
      <w:rFonts w:ascii="Calibri" w:eastAsia="DejaVu Sans" w:hAnsi="Calibri"/>
    </w:rPr>
  </w:style>
  <w:style w:type="paragraph" w:styleId="NoSpacing">
    <w:name w:val="No Spacing"/>
    <w:link w:val="NoSpacingChar"/>
    <w:uiPriority w:val="1"/>
    <w:qFormat/>
    <w:rsid w:val="00031582"/>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031582"/>
    <w:rPr>
      <w:rFonts w:eastAsiaTheme="minorEastAsia"/>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254183">
      <w:bodyDiv w:val="1"/>
      <w:marLeft w:val="0"/>
      <w:marRight w:val="0"/>
      <w:marTop w:val="0"/>
      <w:marBottom w:val="0"/>
      <w:divBdr>
        <w:top w:val="none" w:sz="0" w:space="0" w:color="auto"/>
        <w:left w:val="none" w:sz="0" w:space="0" w:color="auto"/>
        <w:bottom w:val="none" w:sz="0" w:space="0" w:color="auto"/>
        <w:right w:val="none" w:sz="0" w:space="0" w:color="auto"/>
      </w:divBdr>
    </w:div>
    <w:div w:id="228463338">
      <w:bodyDiv w:val="1"/>
      <w:marLeft w:val="0"/>
      <w:marRight w:val="0"/>
      <w:marTop w:val="0"/>
      <w:marBottom w:val="0"/>
      <w:divBdr>
        <w:top w:val="none" w:sz="0" w:space="0" w:color="auto"/>
        <w:left w:val="none" w:sz="0" w:space="0" w:color="auto"/>
        <w:bottom w:val="none" w:sz="0" w:space="0" w:color="auto"/>
        <w:right w:val="none" w:sz="0" w:space="0" w:color="auto"/>
      </w:divBdr>
    </w:div>
    <w:div w:id="277372579">
      <w:bodyDiv w:val="1"/>
      <w:marLeft w:val="0"/>
      <w:marRight w:val="0"/>
      <w:marTop w:val="0"/>
      <w:marBottom w:val="0"/>
      <w:divBdr>
        <w:top w:val="none" w:sz="0" w:space="0" w:color="auto"/>
        <w:left w:val="none" w:sz="0" w:space="0" w:color="auto"/>
        <w:bottom w:val="none" w:sz="0" w:space="0" w:color="auto"/>
        <w:right w:val="none" w:sz="0" w:space="0" w:color="auto"/>
      </w:divBdr>
    </w:div>
    <w:div w:id="366293222">
      <w:bodyDiv w:val="1"/>
      <w:marLeft w:val="0"/>
      <w:marRight w:val="0"/>
      <w:marTop w:val="0"/>
      <w:marBottom w:val="0"/>
      <w:divBdr>
        <w:top w:val="none" w:sz="0" w:space="0" w:color="auto"/>
        <w:left w:val="none" w:sz="0" w:space="0" w:color="auto"/>
        <w:bottom w:val="none" w:sz="0" w:space="0" w:color="auto"/>
        <w:right w:val="none" w:sz="0" w:space="0" w:color="auto"/>
      </w:divBdr>
    </w:div>
    <w:div w:id="388187625">
      <w:bodyDiv w:val="1"/>
      <w:marLeft w:val="0"/>
      <w:marRight w:val="0"/>
      <w:marTop w:val="0"/>
      <w:marBottom w:val="0"/>
      <w:divBdr>
        <w:top w:val="none" w:sz="0" w:space="0" w:color="auto"/>
        <w:left w:val="none" w:sz="0" w:space="0" w:color="auto"/>
        <w:bottom w:val="none" w:sz="0" w:space="0" w:color="auto"/>
        <w:right w:val="none" w:sz="0" w:space="0" w:color="auto"/>
      </w:divBdr>
    </w:div>
    <w:div w:id="482937087">
      <w:bodyDiv w:val="1"/>
      <w:marLeft w:val="0"/>
      <w:marRight w:val="0"/>
      <w:marTop w:val="0"/>
      <w:marBottom w:val="0"/>
      <w:divBdr>
        <w:top w:val="none" w:sz="0" w:space="0" w:color="auto"/>
        <w:left w:val="none" w:sz="0" w:space="0" w:color="auto"/>
        <w:bottom w:val="none" w:sz="0" w:space="0" w:color="auto"/>
        <w:right w:val="none" w:sz="0" w:space="0" w:color="auto"/>
      </w:divBdr>
    </w:div>
    <w:div w:id="525412694">
      <w:bodyDiv w:val="1"/>
      <w:marLeft w:val="0"/>
      <w:marRight w:val="0"/>
      <w:marTop w:val="0"/>
      <w:marBottom w:val="0"/>
      <w:divBdr>
        <w:top w:val="none" w:sz="0" w:space="0" w:color="auto"/>
        <w:left w:val="none" w:sz="0" w:space="0" w:color="auto"/>
        <w:bottom w:val="none" w:sz="0" w:space="0" w:color="auto"/>
        <w:right w:val="none" w:sz="0" w:space="0" w:color="auto"/>
      </w:divBdr>
    </w:div>
    <w:div w:id="613172476">
      <w:bodyDiv w:val="1"/>
      <w:marLeft w:val="0"/>
      <w:marRight w:val="0"/>
      <w:marTop w:val="0"/>
      <w:marBottom w:val="0"/>
      <w:divBdr>
        <w:top w:val="none" w:sz="0" w:space="0" w:color="auto"/>
        <w:left w:val="none" w:sz="0" w:space="0" w:color="auto"/>
        <w:bottom w:val="none" w:sz="0" w:space="0" w:color="auto"/>
        <w:right w:val="none" w:sz="0" w:space="0" w:color="auto"/>
      </w:divBdr>
      <w:divsChild>
        <w:div w:id="16542544">
          <w:marLeft w:val="0"/>
          <w:marRight w:val="0"/>
          <w:marTop w:val="0"/>
          <w:marBottom w:val="0"/>
          <w:divBdr>
            <w:top w:val="none" w:sz="0" w:space="0" w:color="auto"/>
            <w:left w:val="none" w:sz="0" w:space="0" w:color="auto"/>
            <w:bottom w:val="none" w:sz="0" w:space="0" w:color="auto"/>
            <w:right w:val="none" w:sz="0" w:space="0" w:color="auto"/>
          </w:divBdr>
        </w:div>
        <w:div w:id="312685621">
          <w:marLeft w:val="0"/>
          <w:marRight w:val="0"/>
          <w:marTop w:val="0"/>
          <w:marBottom w:val="0"/>
          <w:divBdr>
            <w:top w:val="none" w:sz="0" w:space="0" w:color="auto"/>
            <w:left w:val="none" w:sz="0" w:space="0" w:color="auto"/>
            <w:bottom w:val="none" w:sz="0" w:space="0" w:color="auto"/>
            <w:right w:val="none" w:sz="0" w:space="0" w:color="auto"/>
          </w:divBdr>
        </w:div>
        <w:div w:id="1574047002">
          <w:marLeft w:val="0"/>
          <w:marRight w:val="0"/>
          <w:marTop w:val="0"/>
          <w:marBottom w:val="0"/>
          <w:divBdr>
            <w:top w:val="none" w:sz="0" w:space="0" w:color="auto"/>
            <w:left w:val="none" w:sz="0" w:space="0" w:color="auto"/>
            <w:bottom w:val="none" w:sz="0" w:space="0" w:color="auto"/>
            <w:right w:val="none" w:sz="0" w:space="0" w:color="auto"/>
          </w:divBdr>
        </w:div>
      </w:divsChild>
    </w:div>
    <w:div w:id="688727369">
      <w:bodyDiv w:val="1"/>
      <w:marLeft w:val="0"/>
      <w:marRight w:val="0"/>
      <w:marTop w:val="0"/>
      <w:marBottom w:val="0"/>
      <w:divBdr>
        <w:top w:val="none" w:sz="0" w:space="0" w:color="auto"/>
        <w:left w:val="none" w:sz="0" w:space="0" w:color="auto"/>
        <w:bottom w:val="none" w:sz="0" w:space="0" w:color="auto"/>
        <w:right w:val="none" w:sz="0" w:space="0" w:color="auto"/>
      </w:divBdr>
      <w:divsChild>
        <w:div w:id="77292715">
          <w:marLeft w:val="0"/>
          <w:marRight w:val="0"/>
          <w:marTop w:val="0"/>
          <w:marBottom w:val="0"/>
          <w:divBdr>
            <w:top w:val="none" w:sz="0" w:space="0" w:color="auto"/>
            <w:left w:val="none" w:sz="0" w:space="0" w:color="auto"/>
            <w:bottom w:val="none" w:sz="0" w:space="0" w:color="auto"/>
            <w:right w:val="none" w:sz="0" w:space="0" w:color="auto"/>
          </w:divBdr>
        </w:div>
        <w:div w:id="310406315">
          <w:marLeft w:val="0"/>
          <w:marRight w:val="0"/>
          <w:marTop w:val="0"/>
          <w:marBottom w:val="0"/>
          <w:divBdr>
            <w:top w:val="none" w:sz="0" w:space="0" w:color="auto"/>
            <w:left w:val="none" w:sz="0" w:space="0" w:color="auto"/>
            <w:bottom w:val="none" w:sz="0" w:space="0" w:color="auto"/>
            <w:right w:val="none" w:sz="0" w:space="0" w:color="auto"/>
          </w:divBdr>
        </w:div>
        <w:div w:id="1496452090">
          <w:marLeft w:val="0"/>
          <w:marRight w:val="0"/>
          <w:marTop w:val="0"/>
          <w:marBottom w:val="0"/>
          <w:divBdr>
            <w:top w:val="none" w:sz="0" w:space="0" w:color="auto"/>
            <w:left w:val="none" w:sz="0" w:space="0" w:color="auto"/>
            <w:bottom w:val="none" w:sz="0" w:space="0" w:color="auto"/>
            <w:right w:val="none" w:sz="0" w:space="0" w:color="auto"/>
          </w:divBdr>
        </w:div>
        <w:div w:id="266163355">
          <w:marLeft w:val="0"/>
          <w:marRight w:val="0"/>
          <w:marTop w:val="0"/>
          <w:marBottom w:val="0"/>
          <w:divBdr>
            <w:top w:val="none" w:sz="0" w:space="0" w:color="auto"/>
            <w:left w:val="none" w:sz="0" w:space="0" w:color="auto"/>
            <w:bottom w:val="none" w:sz="0" w:space="0" w:color="auto"/>
            <w:right w:val="none" w:sz="0" w:space="0" w:color="auto"/>
          </w:divBdr>
        </w:div>
        <w:div w:id="1809930218">
          <w:marLeft w:val="0"/>
          <w:marRight w:val="0"/>
          <w:marTop w:val="0"/>
          <w:marBottom w:val="0"/>
          <w:divBdr>
            <w:top w:val="none" w:sz="0" w:space="0" w:color="auto"/>
            <w:left w:val="none" w:sz="0" w:space="0" w:color="auto"/>
            <w:bottom w:val="none" w:sz="0" w:space="0" w:color="auto"/>
            <w:right w:val="none" w:sz="0" w:space="0" w:color="auto"/>
          </w:divBdr>
        </w:div>
        <w:div w:id="1242833709">
          <w:marLeft w:val="0"/>
          <w:marRight w:val="0"/>
          <w:marTop w:val="0"/>
          <w:marBottom w:val="0"/>
          <w:divBdr>
            <w:top w:val="none" w:sz="0" w:space="0" w:color="auto"/>
            <w:left w:val="none" w:sz="0" w:space="0" w:color="auto"/>
            <w:bottom w:val="none" w:sz="0" w:space="0" w:color="auto"/>
            <w:right w:val="none" w:sz="0" w:space="0" w:color="auto"/>
          </w:divBdr>
        </w:div>
        <w:div w:id="2049378759">
          <w:marLeft w:val="0"/>
          <w:marRight w:val="0"/>
          <w:marTop w:val="0"/>
          <w:marBottom w:val="0"/>
          <w:divBdr>
            <w:top w:val="none" w:sz="0" w:space="0" w:color="auto"/>
            <w:left w:val="none" w:sz="0" w:space="0" w:color="auto"/>
            <w:bottom w:val="none" w:sz="0" w:space="0" w:color="auto"/>
            <w:right w:val="none" w:sz="0" w:space="0" w:color="auto"/>
          </w:divBdr>
        </w:div>
        <w:div w:id="568999299">
          <w:marLeft w:val="0"/>
          <w:marRight w:val="0"/>
          <w:marTop w:val="0"/>
          <w:marBottom w:val="0"/>
          <w:divBdr>
            <w:top w:val="none" w:sz="0" w:space="0" w:color="auto"/>
            <w:left w:val="none" w:sz="0" w:space="0" w:color="auto"/>
            <w:bottom w:val="none" w:sz="0" w:space="0" w:color="auto"/>
            <w:right w:val="none" w:sz="0" w:space="0" w:color="auto"/>
          </w:divBdr>
        </w:div>
        <w:div w:id="2013410192">
          <w:marLeft w:val="0"/>
          <w:marRight w:val="0"/>
          <w:marTop w:val="0"/>
          <w:marBottom w:val="0"/>
          <w:divBdr>
            <w:top w:val="none" w:sz="0" w:space="0" w:color="auto"/>
            <w:left w:val="none" w:sz="0" w:space="0" w:color="auto"/>
            <w:bottom w:val="none" w:sz="0" w:space="0" w:color="auto"/>
            <w:right w:val="none" w:sz="0" w:space="0" w:color="auto"/>
          </w:divBdr>
        </w:div>
      </w:divsChild>
    </w:div>
    <w:div w:id="1007943908">
      <w:bodyDiv w:val="1"/>
      <w:marLeft w:val="0"/>
      <w:marRight w:val="0"/>
      <w:marTop w:val="0"/>
      <w:marBottom w:val="0"/>
      <w:divBdr>
        <w:top w:val="none" w:sz="0" w:space="0" w:color="auto"/>
        <w:left w:val="none" w:sz="0" w:space="0" w:color="auto"/>
        <w:bottom w:val="none" w:sz="0" w:space="0" w:color="auto"/>
        <w:right w:val="none" w:sz="0" w:space="0" w:color="auto"/>
      </w:divBdr>
    </w:div>
    <w:div w:id="1038354957">
      <w:bodyDiv w:val="1"/>
      <w:marLeft w:val="0"/>
      <w:marRight w:val="0"/>
      <w:marTop w:val="0"/>
      <w:marBottom w:val="0"/>
      <w:divBdr>
        <w:top w:val="none" w:sz="0" w:space="0" w:color="auto"/>
        <w:left w:val="none" w:sz="0" w:space="0" w:color="auto"/>
        <w:bottom w:val="none" w:sz="0" w:space="0" w:color="auto"/>
        <w:right w:val="none" w:sz="0" w:space="0" w:color="auto"/>
      </w:divBdr>
    </w:div>
    <w:div w:id="1158619524">
      <w:bodyDiv w:val="1"/>
      <w:marLeft w:val="0"/>
      <w:marRight w:val="0"/>
      <w:marTop w:val="0"/>
      <w:marBottom w:val="0"/>
      <w:divBdr>
        <w:top w:val="none" w:sz="0" w:space="0" w:color="auto"/>
        <w:left w:val="none" w:sz="0" w:space="0" w:color="auto"/>
        <w:bottom w:val="none" w:sz="0" w:space="0" w:color="auto"/>
        <w:right w:val="none" w:sz="0" w:space="0" w:color="auto"/>
      </w:divBdr>
      <w:divsChild>
        <w:div w:id="1093936125">
          <w:marLeft w:val="0"/>
          <w:marRight w:val="0"/>
          <w:marTop w:val="0"/>
          <w:marBottom w:val="0"/>
          <w:divBdr>
            <w:top w:val="none" w:sz="0" w:space="0" w:color="auto"/>
            <w:left w:val="none" w:sz="0" w:space="0" w:color="auto"/>
            <w:bottom w:val="none" w:sz="0" w:space="0" w:color="auto"/>
            <w:right w:val="none" w:sz="0" w:space="0" w:color="auto"/>
          </w:divBdr>
        </w:div>
      </w:divsChild>
    </w:div>
    <w:div w:id="1246063732">
      <w:bodyDiv w:val="1"/>
      <w:marLeft w:val="0"/>
      <w:marRight w:val="0"/>
      <w:marTop w:val="0"/>
      <w:marBottom w:val="0"/>
      <w:divBdr>
        <w:top w:val="none" w:sz="0" w:space="0" w:color="auto"/>
        <w:left w:val="none" w:sz="0" w:space="0" w:color="auto"/>
        <w:bottom w:val="none" w:sz="0" w:space="0" w:color="auto"/>
        <w:right w:val="none" w:sz="0" w:space="0" w:color="auto"/>
      </w:divBdr>
    </w:div>
    <w:div w:id="1273124206">
      <w:bodyDiv w:val="1"/>
      <w:marLeft w:val="0"/>
      <w:marRight w:val="0"/>
      <w:marTop w:val="0"/>
      <w:marBottom w:val="0"/>
      <w:divBdr>
        <w:top w:val="none" w:sz="0" w:space="0" w:color="auto"/>
        <w:left w:val="none" w:sz="0" w:space="0" w:color="auto"/>
        <w:bottom w:val="none" w:sz="0" w:space="0" w:color="auto"/>
        <w:right w:val="none" w:sz="0" w:space="0" w:color="auto"/>
      </w:divBdr>
    </w:div>
    <w:div w:id="1311710513">
      <w:bodyDiv w:val="1"/>
      <w:marLeft w:val="0"/>
      <w:marRight w:val="0"/>
      <w:marTop w:val="0"/>
      <w:marBottom w:val="0"/>
      <w:divBdr>
        <w:top w:val="none" w:sz="0" w:space="0" w:color="auto"/>
        <w:left w:val="none" w:sz="0" w:space="0" w:color="auto"/>
        <w:bottom w:val="none" w:sz="0" w:space="0" w:color="auto"/>
        <w:right w:val="none" w:sz="0" w:space="0" w:color="auto"/>
      </w:divBdr>
      <w:divsChild>
        <w:div w:id="341469639">
          <w:marLeft w:val="0"/>
          <w:marRight w:val="0"/>
          <w:marTop w:val="0"/>
          <w:marBottom w:val="0"/>
          <w:divBdr>
            <w:top w:val="none" w:sz="0" w:space="0" w:color="auto"/>
            <w:left w:val="none" w:sz="0" w:space="0" w:color="auto"/>
            <w:bottom w:val="none" w:sz="0" w:space="0" w:color="auto"/>
            <w:right w:val="none" w:sz="0" w:space="0" w:color="auto"/>
          </w:divBdr>
        </w:div>
        <w:div w:id="593167941">
          <w:marLeft w:val="0"/>
          <w:marRight w:val="0"/>
          <w:marTop w:val="0"/>
          <w:marBottom w:val="0"/>
          <w:divBdr>
            <w:top w:val="none" w:sz="0" w:space="0" w:color="auto"/>
            <w:left w:val="none" w:sz="0" w:space="0" w:color="auto"/>
            <w:bottom w:val="none" w:sz="0" w:space="0" w:color="auto"/>
            <w:right w:val="none" w:sz="0" w:space="0" w:color="auto"/>
          </w:divBdr>
        </w:div>
        <w:div w:id="301472629">
          <w:marLeft w:val="0"/>
          <w:marRight w:val="0"/>
          <w:marTop w:val="0"/>
          <w:marBottom w:val="0"/>
          <w:divBdr>
            <w:top w:val="none" w:sz="0" w:space="0" w:color="auto"/>
            <w:left w:val="none" w:sz="0" w:space="0" w:color="auto"/>
            <w:bottom w:val="none" w:sz="0" w:space="0" w:color="auto"/>
            <w:right w:val="none" w:sz="0" w:space="0" w:color="auto"/>
          </w:divBdr>
        </w:div>
        <w:div w:id="1638219018">
          <w:marLeft w:val="0"/>
          <w:marRight w:val="0"/>
          <w:marTop w:val="0"/>
          <w:marBottom w:val="0"/>
          <w:divBdr>
            <w:top w:val="none" w:sz="0" w:space="0" w:color="auto"/>
            <w:left w:val="none" w:sz="0" w:space="0" w:color="auto"/>
            <w:bottom w:val="none" w:sz="0" w:space="0" w:color="auto"/>
            <w:right w:val="none" w:sz="0" w:space="0" w:color="auto"/>
          </w:divBdr>
        </w:div>
        <w:div w:id="820117698">
          <w:marLeft w:val="0"/>
          <w:marRight w:val="0"/>
          <w:marTop w:val="0"/>
          <w:marBottom w:val="0"/>
          <w:divBdr>
            <w:top w:val="none" w:sz="0" w:space="0" w:color="auto"/>
            <w:left w:val="none" w:sz="0" w:space="0" w:color="auto"/>
            <w:bottom w:val="none" w:sz="0" w:space="0" w:color="auto"/>
            <w:right w:val="none" w:sz="0" w:space="0" w:color="auto"/>
          </w:divBdr>
        </w:div>
        <w:div w:id="452556233">
          <w:marLeft w:val="0"/>
          <w:marRight w:val="0"/>
          <w:marTop w:val="0"/>
          <w:marBottom w:val="0"/>
          <w:divBdr>
            <w:top w:val="none" w:sz="0" w:space="0" w:color="auto"/>
            <w:left w:val="none" w:sz="0" w:space="0" w:color="auto"/>
            <w:bottom w:val="none" w:sz="0" w:space="0" w:color="auto"/>
            <w:right w:val="none" w:sz="0" w:space="0" w:color="auto"/>
          </w:divBdr>
        </w:div>
      </w:divsChild>
    </w:div>
    <w:div w:id="1548033245">
      <w:bodyDiv w:val="1"/>
      <w:marLeft w:val="0"/>
      <w:marRight w:val="0"/>
      <w:marTop w:val="0"/>
      <w:marBottom w:val="0"/>
      <w:divBdr>
        <w:top w:val="none" w:sz="0" w:space="0" w:color="auto"/>
        <w:left w:val="none" w:sz="0" w:space="0" w:color="auto"/>
        <w:bottom w:val="none" w:sz="0" w:space="0" w:color="auto"/>
        <w:right w:val="none" w:sz="0" w:space="0" w:color="auto"/>
      </w:divBdr>
      <w:divsChild>
        <w:div w:id="1214466642">
          <w:marLeft w:val="0"/>
          <w:marRight w:val="0"/>
          <w:marTop w:val="0"/>
          <w:marBottom w:val="0"/>
          <w:divBdr>
            <w:top w:val="none" w:sz="0" w:space="0" w:color="auto"/>
            <w:left w:val="none" w:sz="0" w:space="0" w:color="auto"/>
            <w:bottom w:val="none" w:sz="0" w:space="0" w:color="auto"/>
            <w:right w:val="none" w:sz="0" w:space="0" w:color="auto"/>
          </w:divBdr>
        </w:div>
      </w:divsChild>
    </w:div>
    <w:div w:id="1704403980">
      <w:bodyDiv w:val="1"/>
      <w:marLeft w:val="0"/>
      <w:marRight w:val="0"/>
      <w:marTop w:val="0"/>
      <w:marBottom w:val="0"/>
      <w:divBdr>
        <w:top w:val="none" w:sz="0" w:space="0" w:color="auto"/>
        <w:left w:val="none" w:sz="0" w:space="0" w:color="auto"/>
        <w:bottom w:val="none" w:sz="0" w:space="0" w:color="auto"/>
        <w:right w:val="none" w:sz="0" w:space="0" w:color="auto"/>
      </w:divBdr>
    </w:div>
    <w:div w:id="1857452521">
      <w:bodyDiv w:val="1"/>
      <w:marLeft w:val="0"/>
      <w:marRight w:val="0"/>
      <w:marTop w:val="0"/>
      <w:marBottom w:val="0"/>
      <w:divBdr>
        <w:top w:val="none" w:sz="0" w:space="0" w:color="auto"/>
        <w:left w:val="none" w:sz="0" w:space="0" w:color="auto"/>
        <w:bottom w:val="none" w:sz="0" w:space="0" w:color="auto"/>
        <w:right w:val="none" w:sz="0" w:space="0" w:color="auto"/>
      </w:divBdr>
      <w:divsChild>
        <w:div w:id="2006548289">
          <w:marLeft w:val="0"/>
          <w:marRight w:val="0"/>
          <w:marTop w:val="0"/>
          <w:marBottom w:val="0"/>
          <w:divBdr>
            <w:top w:val="none" w:sz="0" w:space="0" w:color="auto"/>
            <w:left w:val="none" w:sz="0" w:space="0" w:color="auto"/>
            <w:bottom w:val="none" w:sz="0" w:space="0" w:color="auto"/>
            <w:right w:val="none" w:sz="0" w:space="0" w:color="auto"/>
          </w:divBdr>
        </w:div>
        <w:div w:id="520583719">
          <w:marLeft w:val="0"/>
          <w:marRight w:val="0"/>
          <w:marTop w:val="0"/>
          <w:marBottom w:val="0"/>
          <w:divBdr>
            <w:top w:val="none" w:sz="0" w:space="0" w:color="auto"/>
            <w:left w:val="none" w:sz="0" w:space="0" w:color="auto"/>
            <w:bottom w:val="none" w:sz="0" w:space="0" w:color="auto"/>
            <w:right w:val="none" w:sz="0" w:space="0" w:color="auto"/>
          </w:divBdr>
        </w:div>
        <w:div w:id="13077360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hyperlink" Target="http://docs.oracle.com/javase/8/docs/technotes/guides/jps/index.html" TargetMode="External"/><Relationship Id="rId7" Type="http://schemas.openxmlformats.org/officeDocument/2006/relationships/webSettings" Target="webSettings.xml"/><Relationship Id="rId71" Type="http://schemas.openxmlformats.org/officeDocument/2006/relationships/image" Target="media/image61.png"/><Relationship Id="rId92" Type="http://schemas.openxmlformats.org/officeDocument/2006/relationships/hyperlink" Target="http://www.cajaforensesantafe.org.ar/?page_id=536" TargetMode="Externa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19.png"/><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6.png"/><Relationship Id="rId74" Type="http://schemas.openxmlformats.org/officeDocument/2006/relationships/image" Target="media/image64.png"/><Relationship Id="rId79" Type="http://schemas.openxmlformats.org/officeDocument/2006/relationships/image" Target="media/image69.png"/><Relationship Id="rId87" Type="http://schemas.openxmlformats.org/officeDocument/2006/relationships/hyperlink" Target="http://www.cajaforensesantafe.org.ar/" TargetMode="External"/><Relationship Id="rId102" Type="http://schemas.openxmlformats.org/officeDocument/2006/relationships/header" Target="header2.xml"/><Relationship Id="rId5" Type="http://schemas.microsoft.com/office/2007/relationships/stylesWithEffects" Target="stylesWithEffects.xml"/><Relationship Id="rId61" Type="http://schemas.openxmlformats.org/officeDocument/2006/relationships/image" Target="media/image51.png"/><Relationship Id="rId82" Type="http://schemas.openxmlformats.org/officeDocument/2006/relationships/image" Target="media/image72.png"/><Relationship Id="rId90" Type="http://schemas.openxmlformats.org/officeDocument/2006/relationships/hyperlink" Target="http://docs.oracle.com/javaee/5/tutorial/doc/bnaph.html" TargetMode="External"/><Relationship Id="rId95" Type="http://schemas.openxmlformats.org/officeDocument/2006/relationships/hyperlink" Target="http://www.uml.org/what-is-uml.htm" TargetMode="External"/><Relationship Id="rId19" Type="http://schemas.openxmlformats.org/officeDocument/2006/relationships/image" Target="media/image9.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7.png"/><Relationship Id="rId100" Type="http://schemas.openxmlformats.org/officeDocument/2006/relationships/hyperlink" Target="http://docs.oracle.com/javaee/5/tutorial/doc/" TargetMode="External"/><Relationship Id="rId105" Type="http://schemas.openxmlformats.org/officeDocument/2006/relationships/glossaryDocument" Target="glossary/document.xml"/><Relationship Id="rId8" Type="http://schemas.openxmlformats.org/officeDocument/2006/relationships/footnotes" Target="footnotes.xml"/><Relationship Id="rId51" Type="http://schemas.openxmlformats.org/officeDocument/2006/relationships/image" Target="media/image41.png"/><Relationship Id="rId72" Type="http://schemas.openxmlformats.org/officeDocument/2006/relationships/image" Target="media/image62.png"/><Relationship Id="rId80" Type="http://schemas.openxmlformats.org/officeDocument/2006/relationships/image" Target="media/image70.png"/><Relationship Id="rId85" Type="http://schemas.openxmlformats.org/officeDocument/2006/relationships/image" Target="media/image75.png"/><Relationship Id="rId93" Type="http://schemas.openxmlformats.org/officeDocument/2006/relationships/hyperlink" Target="http://www.cajaforensesantafe.org.ar/?page_id=536" TargetMode="External"/><Relationship Id="rId98" Type="http://schemas.openxmlformats.org/officeDocument/2006/relationships/hyperlink" Target="https://glassfish.java.net/" TargetMode="Externa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hyperlink" Target="http://www.justiciasantafe.gov.ar/js/index.php?go=i&amp;id=3791" TargetMode="External"/><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png"/><Relationship Id="rId103"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3.png"/><Relationship Id="rId88" Type="http://schemas.openxmlformats.org/officeDocument/2006/relationships/hyperlink" Target="http://itextpdf.com/" TargetMode="External"/><Relationship Id="rId91" Type="http://schemas.openxmlformats.org/officeDocument/2006/relationships/hyperlink" Target="https://www.lohndirekt.de/glossar/jipsi.html" TargetMode="External"/><Relationship Id="rId96" Type="http://schemas.openxmlformats.org/officeDocument/2006/relationships/hyperlink" Target="http://www.postgresql.org/docs/9.3/static/"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6" Type="http://schemas.openxmlformats.org/officeDocument/2006/relationships/theme" Target="theme/theme1.xml"/><Relationship Id="rId10" Type="http://schemas.openxmlformats.org/officeDocument/2006/relationships/image" Target="media/image1.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hyperlink" Target="http://www.capsantafe.org.ar/" TargetMode="External"/><Relationship Id="rId94" Type="http://schemas.openxmlformats.org/officeDocument/2006/relationships/hyperlink" Target="https://netbeans.org/" TargetMode="External"/><Relationship Id="rId99" Type="http://schemas.openxmlformats.org/officeDocument/2006/relationships/hyperlink" Target="http://docs.oracle.com/javaee/5/javaserverfaces/1.2/docs/tlddocs/" TargetMode="External"/><Relationship Id="rId101"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hyperlink" Target="http://staruml.io/" TargetMode="External"/><Relationship Id="rId10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cajaforensesantafe.org.ar/?page_id=536"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90D7628BE5C4E678CC803546EDDF3B1"/>
        <w:category>
          <w:name w:val="General"/>
          <w:gallery w:val="placeholder"/>
        </w:category>
        <w:types>
          <w:type w:val="bbPlcHdr"/>
        </w:types>
        <w:behaviors>
          <w:behavior w:val="content"/>
        </w:behaviors>
        <w:guid w:val="{BAC13AD9-DAC1-4A0B-B55B-B262823BE224}"/>
      </w:docPartPr>
      <w:docPartBody>
        <w:p w:rsidR="007C6151" w:rsidRDefault="00BA7A56" w:rsidP="00BA7A56">
          <w:pPr>
            <w:pStyle w:val="290D7628BE5C4E678CC803546EDDF3B1"/>
          </w:pPr>
          <w:r>
            <w:t>[Type the company name]</w:t>
          </w:r>
        </w:p>
      </w:docPartBody>
    </w:docPart>
    <w:docPart>
      <w:docPartPr>
        <w:name w:val="B1606715FD3D4A50B1A0F4C8B546ACF3"/>
        <w:category>
          <w:name w:val="General"/>
          <w:gallery w:val="placeholder"/>
        </w:category>
        <w:types>
          <w:type w:val="bbPlcHdr"/>
        </w:types>
        <w:behaviors>
          <w:behavior w:val="content"/>
        </w:behaviors>
        <w:guid w:val="{299FF2C3-CB9C-4860-BE00-50AB9E7EF25B}"/>
      </w:docPartPr>
      <w:docPartBody>
        <w:p w:rsidR="007C6151" w:rsidRDefault="00BA7A56" w:rsidP="00BA7A56">
          <w:pPr>
            <w:pStyle w:val="B1606715FD3D4A50B1A0F4C8B546ACF3"/>
          </w:pPr>
          <w:r>
            <w:rPr>
              <w:b/>
              <w:bCs/>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DejaVu Sans">
    <w:panose1 w:val="020B0603030804020204"/>
    <w:charset w:val="00"/>
    <w:family w:val="swiss"/>
    <w:pitch w:val="variable"/>
    <w:sig w:usb0="E7002EFF" w:usb1="D200FDFF" w:usb2="0A24602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3D3"/>
    <w:rsid w:val="00062BAB"/>
    <w:rsid w:val="000B120B"/>
    <w:rsid w:val="000D5697"/>
    <w:rsid w:val="001312F7"/>
    <w:rsid w:val="0023280F"/>
    <w:rsid w:val="00395299"/>
    <w:rsid w:val="004A449B"/>
    <w:rsid w:val="005012DB"/>
    <w:rsid w:val="00527847"/>
    <w:rsid w:val="0055257E"/>
    <w:rsid w:val="005D5339"/>
    <w:rsid w:val="006E1CC5"/>
    <w:rsid w:val="00772A93"/>
    <w:rsid w:val="007C6151"/>
    <w:rsid w:val="007F3B1F"/>
    <w:rsid w:val="00802CFF"/>
    <w:rsid w:val="00922F6E"/>
    <w:rsid w:val="009238C1"/>
    <w:rsid w:val="00927B23"/>
    <w:rsid w:val="00932AA8"/>
    <w:rsid w:val="00934F89"/>
    <w:rsid w:val="009709D7"/>
    <w:rsid w:val="00A17347"/>
    <w:rsid w:val="00A403D3"/>
    <w:rsid w:val="00BA6DC0"/>
    <w:rsid w:val="00BA7A56"/>
    <w:rsid w:val="00C81560"/>
    <w:rsid w:val="00D57ABC"/>
    <w:rsid w:val="00D83B08"/>
    <w:rsid w:val="00E52087"/>
    <w:rsid w:val="00EA0074"/>
    <w:rsid w:val="00F140DD"/>
    <w:rsid w:val="00F35DA7"/>
    <w:rsid w:val="00FD0151"/>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70D42BC5D6D46B5A1C776738AB6A49C">
    <w:name w:val="970D42BC5D6D46B5A1C776738AB6A49C"/>
    <w:rsid w:val="00A403D3"/>
  </w:style>
  <w:style w:type="paragraph" w:customStyle="1" w:styleId="9DFE6FBD1F794A5B8D997123B9698E22">
    <w:name w:val="9DFE6FBD1F794A5B8D997123B9698E22"/>
    <w:rsid w:val="00A403D3"/>
  </w:style>
  <w:style w:type="paragraph" w:customStyle="1" w:styleId="090D0D56C3AC42BE92133BB15EDEC05F">
    <w:name w:val="090D0D56C3AC42BE92133BB15EDEC05F"/>
    <w:rsid w:val="00BA7A56"/>
  </w:style>
  <w:style w:type="paragraph" w:customStyle="1" w:styleId="73EC20B29BE44B0EBE161843879561F6">
    <w:name w:val="73EC20B29BE44B0EBE161843879561F6"/>
    <w:rsid w:val="00BA7A56"/>
  </w:style>
  <w:style w:type="paragraph" w:customStyle="1" w:styleId="3EE5C094B7ED42419239CD8FC2FC7D53">
    <w:name w:val="3EE5C094B7ED42419239CD8FC2FC7D53"/>
    <w:rsid w:val="00BA7A56"/>
  </w:style>
  <w:style w:type="paragraph" w:customStyle="1" w:styleId="290D7628BE5C4E678CC803546EDDF3B1">
    <w:name w:val="290D7628BE5C4E678CC803546EDDF3B1"/>
    <w:rsid w:val="00BA7A56"/>
  </w:style>
  <w:style w:type="paragraph" w:customStyle="1" w:styleId="B1606715FD3D4A50B1A0F4C8B546ACF3">
    <w:name w:val="B1606715FD3D4A50B1A0F4C8B546ACF3"/>
    <w:rsid w:val="00BA7A56"/>
  </w:style>
  <w:style w:type="paragraph" w:customStyle="1" w:styleId="A8A28A2D55CA4133A69B37982BCF3EA5">
    <w:name w:val="A8A28A2D55CA4133A69B37982BCF3EA5"/>
    <w:rsid w:val="00922F6E"/>
  </w:style>
  <w:style w:type="paragraph" w:customStyle="1" w:styleId="6C0B0BDBABC24D59A74D81FA97CC6ED7">
    <w:name w:val="6C0B0BDBABC24D59A74D81FA97CC6ED7"/>
    <w:rsid w:val="00922F6E"/>
  </w:style>
  <w:style w:type="paragraph" w:customStyle="1" w:styleId="60B30651FFC34FA2803524A349B4CFB0">
    <w:name w:val="60B30651FFC34FA2803524A349B4CFB0"/>
    <w:rsid w:val="00922F6E"/>
  </w:style>
  <w:style w:type="paragraph" w:customStyle="1" w:styleId="F161E8CF8E98418EB7DA1278E375F4C1">
    <w:name w:val="F161E8CF8E98418EB7DA1278E375F4C1"/>
    <w:rsid w:val="00922F6E"/>
  </w:style>
  <w:style w:type="paragraph" w:customStyle="1" w:styleId="1E06BADF34C144619EBBEFBC8F955391">
    <w:name w:val="1E06BADF34C144619EBBEFBC8F955391"/>
    <w:rsid w:val="00922F6E"/>
  </w:style>
  <w:style w:type="paragraph" w:customStyle="1" w:styleId="01D588FA9A1A4E469C8911DACA1A90A4">
    <w:name w:val="01D588FA9A1A4E469C8911DACA1A90A4"/>
    <w:rsid w:val="00922F6E"/>
  </w:style>
  <w:style w:type="paragraph" w:customStyle="1" w:styleId="DFFFAA702DC549C89EFC7B27CFAA0F70">
    <w:name w:val="DFFFAA702DC549C89EFC7B27CFAA0F70"/>
    <w:rsid w:val="00922F6E"/>
  </w:style>
  <w:style w:type="paragraph" w:customStyle="1" w:styleId="E04736281E91440E8C3B99531DEE6836">
    <w:name w:val="E04736281E91440E8C3B99531DEE6836"/>
    <w:rsid w:val="00922F6E"/>
  </w:style>
  <w:style w:type="paragraph" w:customStyle="1" w:styleId="265231DE1DF54FC3B3A67AA5E63F1C40">
    <w:name w:val="265231DE1DF54FC3B3A67AA5E63F1C40"/>
    <w:rsid w:val="00922F6E"/>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70D42BC5D6D46B5A1C776738AB6A49C">
    <w:name w:val="970D42BC5D6D46B5A1C776738AB6A49C"/>
    <w:rsid w:val="00A403D3"/>
  </w:style>
  <w:style w:type="paragraph" w:customStyle="1" w:styleId="9DFE6FBD1F794A5B8D997123B9698E22">
    <w:name w:val="9DFE6FBD1F794A5B8D997123B9698E22"/>
    <w:rsid w:val="00A403D3"/>
  </w:style>
  <w:style w:type="paragraph" w:customStyle="1" w:styleId="090D0D56C3AC42BE92133BB15EDEC05F">
    <w:name w:val="090D0D56C3AC42BE92133BB15EDEC05F"/>
    <w:rsid w:val="00BA7A56"/>
  </w:style>
  <w:style w:type="paragraph" w:customStyle="1" w:styleId="73EC20B29BE44B0EBE161843879561F6">
    <w:name w:val="73EC20B29BE44B0EBE161843879561F6"/>
    <w:rsid w:val="00BA7A56"/>
  </w:style>
  <w:style w:type="paragraph" w:customStyle="1" w:styleId="3EE5C094B7ED42419239CD8FC2FC7D53">
    <w:name w:val="3EE5C094B7ED42419239CD8FC2FC7D53"/>
    <w:rsid w:val="00BA7A56"/>
  </w:style>
  <w:style w:type="paragraph" w:customStyle="1" w:styleId="290D7628BE5C4E678CC803546EDDF3B1">
    <w:name w:val="290D7628BE5C4E678CC803546EDDF3B1"/>
    <w:rsid w:val="00BA7A56"/>
  </w:style>
  <w:style w:type="paragraph" w:customStyle="1" w:styleId="B1606715FD3D4A50B1A0F4C8B546ACF3">
    <w:name w:val="B1606715FD3D4A50B1A0F4C8B546ACF3"/>
    <w:rsid w:val="00BA7A56"/>
  </w:style>
  <w:style w:type="paragraph" w:customStyle="1" w:styleId="A8A28A2D55CA4133A69B37982BCF3EA5">
    <w:name w:val="A8A28A2D55CA4133A69B37982BCF3EA5"/>
    <w:rsid w:val="00922F6E"/>
  </w:style>
  <w:style w:type="paragraph" w:customStyle="1" w:styleId="6C0B0BDBABC24D59A74D81FA97CC6ED7">
    <w:name w:val="6C0B0BDBABC24D59A74D81FA97CC6ED7"/>
    <w:rsid w:val="00922F6E"/>
  </w:style>
  <w:style w:type="paragraph" w:customStyle="1" w:styleId="60B30651FFC34FA2803524A349B4CFB0">
    <w:name w:val="60B30651FFC34FA2803524A349B4CFB0"/>
    <w:rsid w:val="00922F6E"/>
  </w:style>
  <w:style w:type="paragraph" w:customStyle="1" w:styleId="F161E8CF8E98418EB7DA1278E375F4C1">
    <w:name w:val="F161E8CF8E98418EB7DA1278E375F4C1"/>
    <w:rsid w:val="00922F6E"/>
  </w:style>
  <w:style w:type="paragraph" w:customStyle="1" w:styleId="1E06BADF34C144619EBBEFBC8F955391">
    <w:name w:val="1E06BADF34C144619EBBEFBC8F955391"/>
    <w:rsid w:val="00922F6E"/>
  </w:style>
  <w:style w:type="paragraph" w:customStyle="1" w:styleId="01D588FA9A1A4E469C8911DACA1A90A4">
    <w:name w:val="01D588FA9A1A4E469C8911DACA1A90A4"/>
    <w:rsid w:val="00922F6E"/>
  </w:style>
  <w:style w:type="paragraph" w:customStyle="1" w:styleId="DFFFAA702DC549C89EFC7B27CFAA0F70">
    <w:name w:val="DFFFAA702DC549C89EFC7B27CFAA0F70"/>
    <w:rsid w:val="00922F6E"/>
  </w:style>
  <w:style w:type="paragraph" w:customStyle="1" w:styleId="E04736281E91440E8C3B99531DEE6836">
    <w:name w:val="E04736281E91440E8C3B99531DEE6836"/>
    <w:rsid w:val="00922F6E"/>
  </w:style>
  <w:style w:type="paragraph" w:customStyle="1" w:styleId="265231DE1DF54FC3B3A67AA5E63F1C40">
    <w:name w:val="265231DE1DF54FC3B3A67AA5E63F1C40"/>
    <w:rsid w:val="00922F6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Paola Rita Finos</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048010-422E-4597-9E77-251A394EF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930</TotalTime>
  <Pages>182</Pages>
  <Words>27332</Words>
  <Characters>150328</Characters>
  <Application>Microsoft Office Word</Application>
  <DocSecurity>0</DocSecurity>
  <Lines>1252</Lines>
  <Paragraphs>354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Paola Rita Finos</vt:lpstr>
      <vt:lpstr>Paola Rita Finos</vt:lpstr>
    </vt:vector>
  </TitlesOfParts>
  <Company>Proyecto Final de Carrera</Company>
  <LinksUpToDate>false</LinksUpToDate>
  <CharactersWithSpaces>177306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Paola Rita Finos</dc:title>
  <dc:creator>paola</dc:creator>
  <cp:lastModifiedBy>Paola</cp:lastModifiedBy>
  <cp:revision>491</cp:revision>
  <dcterms:created xsi:type="dcterms:W3CDTF">2016-08-28T13:17:00Z</dcterms:created>
  <dcterms:modified xsi:type="dcterms:W3CDTF">2016-09-06T21:36:00Z</dcterms:modified>
</cp:coreProperties>
</file>