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CB26EA" w14:textId="77777777" w:rsidR="00EF1010" w:rsidRDefault="007165C0">
      <w:pPr>
        <w:spacing w:line="360" w:lineRule="auto"/>
        <w:jc w:val="center"/>
      </w:pPr>
      <w:r>
        <w:rPr>
          <w:noProof/>
        </w:rPr>
        <w:drawing>
          <wp:inline distT="0" distB="0" distL="0" distR="0" wp14:anchorId="2C7E0AC3" wp14:editId="7A6FAC22">
            <wp:extent cx="5150803" cy="1517393"/>
            <wp:effectExtent l="0" t="0" r="0" b="6985"/>
            <wp:docPr id="237"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04972" cy="1533351"/>
                    </a:xfrm>
                    <a:prstGeom prst="rect">
                      <a:avLst/>
                    </a:prstGeom>
                  </pic:spPr>
                </pic:pic>
              </a:graphicData>
            </a:graphic>
          </wp:inline>
        </w:drawing>
      </w:r>
    </w:p>
    <w:p w14:paraId="41A0B34D" w14:textId="77777777" w:rsidR="00EF1010" w:rsidRDefault="00EF1010">
      <w:pPr>
        <w:spacing w:line="360" w:lineRule="auto"/>
        <w:jc w:val="center"/>
        <w:rPr>
          <w:rFonts w:ascii="Arial" w:hAnsi="Arial" w:cs="Arial"/>
          <w:i/>
          <w:iCs/>
          <w:spacing w:val="20"/>
          <w:sz w:val="40"/>
          <w:szCs w:val="40"/>
          <w:u w:val="single"/>
        </w:rPr>
      </w:pPr>
    </w:p>
    <w:p w14:paraId="4D0B7813" w14:textId="77777777" w:rsidR="00EF1010" w:rsidRDefault="007165C0">
      <w:pPr>
        <w:spacing w:line="360" w:lineRule="auto"/>
        <w:jc w:val="center"/>
        <w:rPr>
          <w:rFonts w:ascii="Arial" w:hAnsi="Arial" w:cs="Arial"/>
          <w:i/>
          <w:iCs/>
          <w:spacing w:val="20"/>
          <w:sz w:val="40"/>
          <w:szCs w:val="40"/>
          <w:u w:val="single"/>
        </w:rPr>
      </w:pPr>
      <w:r>
        <w:rPr>
          <w:rFonts w:ascii="Arial" w:hAnsi="Arial" w:cs="Arial"/>
          <w:i/>
          <w:iCs/>
          <w:spacing w:val="20"/>
          <w:sz w:val="40"/>
          <w:szCs w:val="40"/>
          <w:u w:val="single"/>
        </w:rPr>
        <w:t>“Equipo de labranza</w:t>
      </w:r>
      <w:r>
        <w:rPr>
          <w:rFonts w:ascii="Arial" w:hAnsi="Arial" w:cs="Arial"/>
          <w:i/>
          <w:iCs/>
          <w:spacing w:val="20"/>
          <w:sz w:val="40"/>
          <w:szCs w:val="40"/>
          <w:u w:val="single"/>
        </w:rPr>
        <w:fldChar w:fldCharType="begin"/>
      </w:r>
      <w:r>
        <w:instrText xml:space="preserve"> XE "labranza:Operación agrícola que consiste en trazar surcos medianamente profundos en la tierra con una herramienta de mano o con un arado" </w:instrText>
      </w:r>
      <w:r>
        <w:rPr>
          <w:rFonts w:ascii="Arial" w:hAnsi="Arial" w:cs="Arial"/>
          <w:i/>
          <w:iCs/>
          <w:spacing w:val="20"/>
          <w:sz w:val="40"/>
          <w:szCs w:val="40"/>
          <w:u w:val="single"/>
        </w:rPr>
        <w:fldChar w:fldCharType="end"/>
      </w:r>
      <w:r>
        <w:rPr>
          <w:rFonts w:ascii="Arial" w:hAnsi="Arial" w:cs="Arial"/>
          <w:i/>
          <w:iCs/>
          <w:spacing w:val="20"/>
          <w:sz w:val="40"/>
          <w:szCs w:val="40"/>
          <w:u w:val="single"/>
        </w:rPr>
        <w:t xml:space="preserve"> para el cultivo de la caña de azúcar” </w:t>
      </w:r>
    </w:p>
    <w:p w14:paraId="4C0A4858" w14:textId="77777777" w:rsidR="00EF1010" w:rsidRDefault="007165C0">
      <w:pPr>
        <w:spacing w:line="360" w:lineRule="auto"/>
        <w:jc w:val="center"/>
        <w:rPr>
          <w:rFonts w:ascii="Arial" w:hAnsi="Arial" w:cs="Arial"/>
          <w:i/>
          <w:iCs/>
          <w:spacing w:val="20"/>
          <w:sz w:val="40"/>
          <w:szCs w:val="40"/>
          <w:u w:val="single"/>
        </w:rPr>
      </w:pPr>
      <w:r>
        <w:rPr>
          <w:rFonts w:ascii="Arial" w:hAnsi="Arial" w:cs="Arial"/>
          <w:i/>
          <w:iCs/>
          <w:spacing w:val="20"/>
          <w:sz w:val="40"/>
          <w:szCs w:val="40"/>
          <w:u w:val="single"/>
        </w:rPr>
        <w:t>- INGENIERIA BASICA -</w:t>
      </w:r>
    </w:p>
    <w:p w14:paraId="418630D5" w14:textId="77777777" w:rsidR="00EF1010" w:rsidRDefault="00EF1010">
      <w:pPr>
        <w:spacing w:line="360" w:lineRule="auto"/>
        <w:jc w:val="center"/>
        <w:rPr>
          <w:rFonts w:ascii="Arial" w:hAnsi="Arial" w:cs="Arial"/>
          <w:i/>
          <w:iCs/>
          <w:spacing w:val="20"/>
          <w:sz w:val="36"/>
          <w:szCs w:val="36"/>
        </w:rPr>
      </w:pPr>
    </w:p>
    <w:p w14:paraId="540C458D" w14:textId="77777777" w:rsidR="00EF1010" w:rsidRDefault="007165C0">
      <w:pPr>
        <w:spacing w:line="360" w:lineRule="auto"/>
        <w:jc w:val="center"/>
        <w:rPr>
          <w:rFonts w:ascii="Arial" w:hAnsi="Arial" w:cs="Arial"/>
          <w:spacing w:val="20"/>
          <w:sz w:val="40"/>
          <w:szCs w:val="40"/>
        </w:rPr>
      </w:pPr>
      <w:r>
        <w:rPr>
          <w:rFonts w:ascii="Arial" w:hAnsi="Arial" w:cs="Arial"/>
          <w:spacing w:val="20"/>
          <w:sz w:val="40"/>
          <w:szCs w:val="40"/>
        </w:rPr>
        <w:t>Proyecto conjunto INTA</w:t>
      </w:r>
      <w:r>
        <w:rPr>
          <w:rFonts w:ascii="Arial" w:hAnsi="Arial" w:cs="Arial"/>
          <w:spacing w:val="20"/>
          <w:sz w:val="40"/>
          <w:szCs w:val="40"/>
        </w:rPr>
        <w:fldChar w:fldCharType="begin"/>
      </w:r>
      <w:r>
        <w:instrText xml:space="preserve"> XE "</w:instrText>
      </w:r>
      <w:r>
        <w:rPr>
          <w:b/>
          <w:bCs/>
        </w:rPr>
        <w:instrText>INTA</w:instrText>
      </w:r>
      <w:r>
        <w:instrText xml:space="preserve">" </w:instrText>
      </w:r>
      <w:r>
        <w:rPr>
          <w:rFonts w:ascii="Arial" w:hAnsi="Arial" w:cs="Arial"/>
          <w:spacing w:val="20"/>
          <w:sz w:val="40"/>
          <w:szCs w:val="40"/>
        </w:rPr>
        <w:fldChar w:fldCharType="end"/>
      </w:r>
      <w:r>
        <w:rPr>
          <w:rFonts w:ascii="Arial" w:hAnsi="Arial" w:cs="Arial"/>
          <w:spacing w:val="20"/>
          <w:sz w:val="40"/>
          <w:szCs w:val="40"/>
        </w:rPr>
        <w:t xml:space="preserve"> (CASTELAR)-U</w:t>
      </w:r>
      <w:r>
        <w:rPr>
          <w:rFonts w:ascii="Arial" w:hAnsi="Arial" w:cs="Arial"/>
          <w:spacing w:val="20"/>
          <w:sz w:val="40"/>
          <w:szCs w:val="40"/>
        </w:rPr>
        <w:t>TN (FRGP)</w:t>
      </w:r>
    </w:p>
    <w:p w14:paraId="75D51AD2" w14:textId="77777777" w:rsidR="00EF1010" w:rsidRDefault="00EF1010">
      <w:pPr>
        <w:spacing w:line="360" w:lineRule="auto"/>
        <w:jc w:val="center"/>
        <w:rPr>
          <w:rFonts w:ascii="Arial" w:hAnsi="Arial" w:cs="Arial"/>
          <w:spacing w:val="20"/>
          <w:sz w:val="40"/>
          <w:szCs w:val="40"/>
        </w:rPr>
      </w:pPr>
    </w:p>
    <w:p w14:paraId="0B72DA03" w14:textId="77777777" w:rsidR="00EF1010" w:rsidRDefault="007165C0">
      <w:pPr>
        <w:jc w:val="center"/>
        <w:rPr>
          <w:rFonts w:ascii="Arial" w:hAnsi="Arial" w:cs="Arial"/>
          <w:i/>
          <w:iCs/>
          <w:spacing w:val="20"/>
          <w:sz w:val="36"/>
          <w:szCs w:val="36"/>
        </w:rPr>
      </w:pPr>
      <w:r>
        <w:rPr>
          <w:rFonts w:cstheme="minorHAnsi"/>
          <w:noProof/>
          <w:spacing w:val="20"/>
          <w:sz w:val="36"/>
          <w:szCs w:val="36"/>
        </w:rPr>
        <w:drawing>
          <wp:inline distT="0" distB="0" distL="0" distR="0" wp14:anchorId="292B97A1" wp14:editId="0864B7F6">
            <wp:extent cx="4301490" cy="2789844"/>
            <wp:effectExtent l="57150" t="57150" r="118110" b="1060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17948" cy="2800518"/>
                    </a:xfrm>
                    <a:prstGeom prst="rect">
                      <a:avLst/>
                    </a:prstGeom>
                    <a:ln w="9525"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p>
    <w:p w14:paraId="502251F9" w14:textId="77777777" w:rsidR="00EF1010" w:rsidRDefault="00EF1010">
      <w:pPr>
        <w:spacing w:line="360" w:lineRule="auto"/>
        <w:jc w:val="center"/>
        <w:rPr>
          <w:rFonts w:ascii="Arial" w:hAnsi="Arial" w:cs="Arial"/>
          <w:b/>
          <w:bCs/>
          <w:spacing w:val="20"/>
          <w:sz w:val="40"/>
          <w:szCs w:val="40"/>
          <w:u w:val="single"/>
        </w:rPr>
      </w:pPr>
    </w:p>
    <w:p w14:paraId="4FAF8FBA" w14:textId="77777777" w:rsidR="00EF1010" w:rsidRDefault="007165C0">
      <w:pPr>
        <w:spacing w:line="360" w:lineRule="auto"/>
        <w:jc w:val="center"/>
        <w:rPr>
          <w:rFonts w:cstheme="minorHAnsi"/>
          <w:b/>
          <w:bCs/>
          <w:i/>
          <w:iCs/>
          <w:spacing w:val="20"/>
          <w:sz w:val="44"/>
          <w:szCs w:val="44"/>
          <w:u w:val="single"/>
        </w:rPr>
      </w:pPr>
      <w:r>
        <w:rPr>
          <w:rFonts w:ascii="Arial" w:hAnsi="Arial" w:cs="Arial"/>
          <w:b/>
          <w:bCs/>
          <w:spacing w:val="20"/>
          <w:sz w:val="44"/>
          <w:szCs w:val="44"/>
          <w:u w:val="single"/>
        </w:rPr>
        <w:t>PROYECTO FINAL DE CARRERA</w:t>
      </w:r>
      <w:r>
        <w:rPr>
          <w:rFonts w:cstheme="minorHAnsi"/>
          <w:b/>
          <w:bCs/>
          <w:i/>
          <w:iCs/>
          <w:spacing w:val="20"/>
          <w:sz w:val="44"/>
          <w:szCs w:val="44"/>
          <w:u w:val="single"/>
        </w:rPr>
        <w:t xml:space="preserve">  </w:t>
      </w:r>
    </w:p>
    <w:p w14:paraId="1D29BD58" w14:textId="77777777" w:rsidR="00EF1010" w:rsidRDefault="007165C0">
      <w:pPr>
        <w:spacing w:line="360" w:lineRule="auto"/>
        <w:jc w:val="center"/>
        <w:rPr>
          <w:rFonts w:ascii="Arial" w:hAnsi="Arial" w:cs="Arial"/>
          <w:b/>
          <w:bCs/>
          <w:spacing w:val="20"/>
          <w:sz w:val="44"/>
          <w:szCs w:val="44"/>
          <w:u w:val="single"/>
        </w:rPr>
      </w:pPr>
      <w:r>
        <w:rPr>
          <w:rFonts w:ascii="Arial" w:hAnsi="Arial" w:cs="Arial"/>
          <w:b/>
          <w:bCs/>
          <w:spacing w:val="20"/>
          <w:sz w:val="44"/>
          <w:szCs w:val="44"/>
          <w:u w:val="single"/>
        </w:rPr>
        <w:t>INGENIERÍA MECÁNICA</w:t>
      </w:r>
    </w:p>
    <w:p w14:paraId="6551AC96" w14:textId="77777777" w:rsidR="00EF1010" w:rsidRDefault="00EF1010">
      <w:pPr>
        <w:spacing w:line="360" w:lineRule="auto"/>
        <w:jc w:val="center"/>
        <w:rPr>
          <w:rFonts w:ascii="Arial" w:hAnsi="Arial" w:cs="Arial"/>
          <w:b/>
          <w:bCs/>
          <w:spacing w:val="20"/>
          <w:sz w:val="40"/>
          <w:szCs w:val="40"/>
          <w:u w:val="single"/>
        </w:rPr>
      </w:pPr>
    </w:p>
    <w:p w14:paraId="0956EB9C" w14:textId="77777777" w:rsidR="00EF1010" w:rsidRDefault="00EF1010">
      <w:pPr>
        <w:jc w:val="center"/>
        <w:rPr>
          <w:rFonts w:cstheme="minorHAnsi"/>
          <w:spacing w:val="20"/>
          <w:sz w:val="8"/>
          <w:szCs w:val="8"/>
          <w:u w:val="single"/>
        </w:rPr>
      </w:pPr>
    </w:p>
    <w:p w14:paraId="66996F79" w14:textId="77777777" w:rsidR="00EF1010" w:rsidRDefault="007165C0">
      <w:pPr>
        <w:pStyle w:val="Prrafodelista"/>
        <w:numPr>
          <w:ilvl w:val="0"/>
          <w:numId w:val="14"/>
        </w:numPr>
        <w:spacing w:line="360" w:lineRule="auto"/>
        <w:jc w:val="center"/>
        <w:rPr>
          <w:rFonts w:ascii="Arial" w:hAnsi="Arial" w:cs="Arial"/>
          <w:b/>
          <w:bCs/>
          <w:spacing w:val="20"/>
          <w:sz w:val="40"/>
          <w:szCs w:val="40"/>
        </w:rPr>
      </w:pPr>
      <w:r>
        <w:rPr>
          <w:rFonts w:ascii="Arial" w:hAnsi="Arial" w:cs="Arial"/>
          <w:b/>
          <w:bCs/>
          <w:spacing w:val="20"/>
          <w:sz w:val="40"/>
          <w:szCs w:val="40"/>
        </w:rPr>
        <w:t>Año 2019 -</w:t>
      </w:r>
    </w:p>
    <w:p w14:paraId="275670D1" w14:textId="77777777" w:rsidR="00EF1010" w:rsidRDefault="00EF1010">
      <w:pPr>
        <w:spacing w:line="360" w:lineRule="auto"/>
        <w:jc w:val="center"/>
        <w:rPr>
          <w:rFonts w:ascii="Arial" w:hAnsi="Arial" w:cs="Arial"/>
          <w:i/>
          <w:iCs/>
          <w:spacing w:val="20"/>
          <w:sz w:val="36"/>
          <w:szCs w:val="36"/>
        </w:rPr>
      </w:pPr>
    </w:p>
    <w:p w14:paraId="3A32BF11" w14:textId="77777777" w:rsidR="00EF1010" w:rsidRDefault="00EF1010">
      <w:pPr>
        <w:spacing w:line="360" w:lineRule="auto"/>
        <w:jc w:val="center"/>
        <w:rPr>
          <w:rFonts w:ascii="Arial" w:hAnsi="Arial" w:cs="Arial"/>
          <w:i/>
          <w:iCs/>
          <w:spacing w:val="20"/>
          <w:sz w:val="36"/>
          <w:szCs w:val="36"/>
        </w:rPr>
      </w:pPr>
    </w:p>
    <w:p w14:paraId="47D8D168" w14:textId="77777777" w:rsidR="00EF1010" w:rsidRDefault="00EF1010">
      <w:pPr>
        <w:spacing w:line="360" w:lineRule="auto"/>
        <w:rPr>
          <w:rFonts w:ascii="Arial" w:hAnsi="Arial" w:cs="Arial"/>
          <w:spacing w:val="20"/>
          <w:sz w:val="24"/>
          <w:szCs w:val="24"/>
          <w:u w:val="single"/>
        </w:rPr>
        <w:sectPr w:rsidR="00EF1010">
          <w:headerReference w:type="even" r:id="rId13"/>
          <w:headerReference w:type="default" r:id="rId14"/>
          <w:footerReference w:type="even" r:id="rId15"/>
          <w:footerReference w:type="default" r:id="rId16"/>
          <w:headerReference w:type="first" r:id="rId17"/>
          <w:footerReference w:type="first" r:id="rId18"/>
          <w:pgSz w:w="11906" w:h="16838" w:code="9"/>
          <w:pgMar w:top="1440" w:right="1440" w:bottom="1440" w:left="1440" w:header="708" w:footer="708" w:gutter="0"/>
          <w:pgNumType w:chapStyle="1"/>
          <w:cols w:space="708"/>
          <w:titlePg/>
          <w:docGrid w:linePitch="360"/>
        </w:sectPr>
      </w:pPr>
    </w:p>
    <w:p w14:paraId="63E661A3" w14:textId="77777777" w:rsidR="00EF1010" w:rsidRDefault="007165C0">
      <w:pPr>
        <w:spacing w:line="360" w:lineRule="auto"/>
        <w:rPr>
          <w:rFonts w:ascii="Arial" w:hAnsi="Arial" w:cs="Arial"/>
          <w:spacing w:val="20"/>
          <w:sz w:val="24"/>
          <w:szCs w:val="24"/>
        </w:rPr>
      </w:pPr>
      <w:r>
        <w:rPr>
          <w:rFonts w:ascii="Arial" w:hAnsi="Arial" w:cs="Arial"/>
          <w:spacing w:val="20"/>
          <w:sz w:val="24"/>
          <w:szCs w:val="24"/>
          <w:u w:val="single"/>
        </w:rPr>
        <w:t>Alumnos:</w:t>
      </w:r>
      <w:r>
        <w:rPr>
          <w:rFonts w:ascii="Arial" w:hAnsi="Arial" w:cs="Arial"/>
          <w:spacing w:val="20"/>
          <w:sz w:val="24"/>
          <w:szCs w:val="24"/>
        </w:rPr>
        <w:tab/>
      </w:r>
    </w:p>
    <w:p w14:paraId="183CA8C5" w14:textId="77777777" w:rsidR="00EF1010" w:rsidRDefault="00EF1010">
      <w:pPr>
        <w:pStyle w:val="Prrafodelista"/>
        <w:numPr>
          <w:ilvl w:val="0"/>
          <w:numId w:val="13"/>
        </w:numPr>
        <w:spacing w:line="360" w:lineRule="auto"/>
        <w:rPr>
          <w:rFonts w:ascii="Arial" w:hAnsi="Arial" w:cs="Arial"/>
          <w:spacing w:val="20"/>
          <w:sz w:val="24"/>
          <w:szCs w:val="24"/>
        </w:rPr>
        <w:sectPr w:rsidR="00EF1010">
          <w:type w:val="continuous"/>
          <w:pgSz w:w="11906" w:h="16838" w:code="9"/>
          <w:pgMar w:top="1440" w:right="1440" w:bottom="1440" w:left="1440" w:header="708" w:footer="708" w:gutter="0"/>
          <w:pgNumType w:chapStyle="1"/>
          <w:cols w:num="2" w:space="708"/>
          <w:titlePg/>
          <w:docGrid w:linePitch="360"/>
        </w:sectPr>
      </w:pPr>
    </w:p>
    <w:p w14:paraId="6A235F63"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t>González Agüero, Nicolás</w:t>
      </w:r>
    </w:p>
    <w:p w14:paraId="6A0F404A"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t>Grinblat, Andrés</w:t>
      </w:r>
    </w:p>
    <w:p w14:paraId="6622433A"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t>Merli, Gabriel</w:t>
      </w:r>
    </w:p>
    <w:p w14:paraId="4B79FAEF"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br w:type="column"/>
      </w:r>
      <w:r>
        <w:rPr>
          <w:rFonts w:ascii="Arial" w:hAnsi="Arial" w:cs="Arial"/>
          <w:spacing w:val="20"/>
          <w:sz w:val="24"/>
          <w:szCs w:val="24"/>
        </w:rPr>
        <w:t>Orona, Nehuén</w:t>
      </w:r>
    </w:p>
    <w:p w14:paraId="219C8E20"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t>Pecchia, Ariel,</w:t>
      </w:r>
    </w:p>
    <w:p w14:paraId="0E05194D" w14:textId="77777777" w:rsidR="00EF1010" w:rsidRDefault="007165C0">
      <w:pPr>
        <w:pStyle w:val="Prrafodelista"/>
        <w:numPr>
          <w:ilvl w:val="0"/>
          <w:numId w:val="13"/>
        </w:numPr>
        <w:spacing w:line="360" w:lineRule="auto"/>
        <w:rPr>
          <w:rFonts w:ascii="Arial" w:hAnsi="Arial" w:cs="Arial"/>
          <w:spacing w:val="20"/>
          <w:sz w:val="24"/>
          <w:szCs w:val="24"/>
        </w:rPr>
      </w:pPr>
      <w:r>
        <w:rPr>
          <w:rFonts w:ascii="Arial" w:hAnsi="Arial" w:cs="Arial"/>
          <w:spacing w:val="20"/>
          <w:sz w:val="24"/>
          <w:szCs w:val="24"/>
        </w:rPr>
        <w:t xml:space="preserve">Wilson, Roberto </w:t>
      </w:r>
    </w:p>
    <w:p w14:paraId="74A850DF" w14:textId="77777777" w:rsidR="00EF1010" w:rsidRDefault="00EF1010">
      <w:pPr>
        <w:spacing w:line="360" w:lineRule="auto"/>
        <w:rPr>
          <w:rFonts w:ascii="Arial" w:hAnsi="Arial" w:cs="Arial"/>
          <w:spacing w:val="20"/>
          <w:sz w:val="24"/>
          <w:szCs w:val="24"/>
        </w:rPr>
        <w:sectPr w:rsidR="00EF1010">
          <w:type w:val="continuous"/>
          <w:pgSz w:w="11906" w:h="16838" w:code="9"/>
          <w:pgMar w:top="1440" w:right="1440" w:bottom="1440" w:left="1440" w:header="708" w:footer="708" w:gutter="0"/>
          <w:pgNumType w:chapStyle="1"/>
          <w:cols w:num="2" w:space="282"/>
          <w:titlePg/>
          <w:docGrid w:linePitch="360"/>
        </w:sectPr>
      </w:pPr>
    </w:p>
    <w:p w14:paraId="78337A29" w14:textId="77777777" w:rsidR="00EF1010" w:rsidRDefault="00EF1010">
      <w:pPr>
        <w:rPr>
          <w:rFonts w:ascii="Arial" w:hAnsi="Arial" w:cs="Arial"/>
          <w:spacing w:val="20"/>
          <w:sz w:val="24"/>
          <w:szCs w:val="24"/>
          <w:u w:val="single"/>
        </w:rPr>
      </w:pPr>
    </w:p>
    <w:p w14:paraId="69E28089" w14:textId="77777777" w:rsidR="00EF1010" w:rsidRDefault="00EF1010">
      <w:pPr>
        <w:rPr>
          <w:rFonts w:ascii="Arial" w:hAnsi="Arial" w:cs="Arial"/>
          <w:spacing w:val="20"/>
          <w:sz w:val="24"/>
          <w:szCs w:val="24"/>
          <w:u w:val="single"/>
        </w:rPr>
      </w:pPr>
    </w:p>
    <w:p w14:paraId="3169FB89" w14:textId="77777777" w:rsidR="00EF1010" w:rsidRDefault="007165C0">
      <w:pPr>
        <w:ind w:left="1440" w:firstLine="720"/>
        <w:rPr>
          <w:rFonts w:ascii="Arial" w:hAnsi="Arial" w:cs="Arial"/>
          <w:spacing w:val="20"/>
          <w:sz w:val="24"/>
          <w:szCs w:val="24"/>
          <w:u w:val="single"/>
        </w:rPr>
      </w:pPr>
      <w:r>
        <w:rPr>
          <w:rFonts w:ascii="Arial" w:hAnsi="Arial" w:cs="Arial"/>
          <w:spacing w:val="20"/>
          <w:sz w:val="24"/>
          <w:szCs w:val="24"/>
          <w:u w:val="single"/>
        </w:rPr>
        <w:t>Profesores:</w:t>
      </w:r>
    </w:p>
    <w:p w14:paraId="49E38299" w14:textId="77777777" w:rsidR="00EF1010" w:rsidRDefault="007165C0">
      <w:pPr>
        <w:pStyle w:val="Prrafodelista"/>
        <w:numPr>
          <w:ilvl w:val="0"/>
          <w:numId w:val="13"/>
        </w:numPr>
        <w:spacing w:line="360" w:lineRule="auto"/>
        <w:ind w:left="3402" w:hanging="425"/>
        <w:rPr>
          <w:rFonts w:ascii="Arial" w:hAnsi="Arial" w:cs="Arial"/>
          <w:spacing w:val="20"/>
          <w:sz w:val="24"/>
          <w:szCs w:val="24"/>
        </w:rPr>
      </w:pPr>
      <w:r>
        <w:rPr>
          <w:rFonts w:ascii="Arial" w:hAnsi="Arial" w:cs="Arial"/>
          <w:spacing w:val="20"/>
          <w:sz w:val="24"/>
          <w:szCs w:val="24"/>
        </w:rPr>
        <w:t>Brandy, Leandro</w:t>
      </w:r>
    </w:p>
    <w:p w14:paraId="3815FA87" w14:textId="77777777" w:rsidR="00EF1010" w:rsidRDefault="007165C0">
      <w:pPr>
        <w:pStyle w:val="Prrafodelista"/>
        <w:numPr>
          <w:ilvl w:val="0"/>
          <w:numId w:val="13"/>
        </w:numPr>
        <w:spacing w:line="360" w:lineRule="auto"/>
        <w:ind w:left="3402" w:hanging="425"/>
        <w:rPr>
          <w:rFonts w:ascii="Arial" w:hAnsi="Arial" w:cs="Arial"/>
          <w:spacing w:val="20"/>
          <w:sz w:val="24"/>
          <w:szCs w:val="24"/>
        </w:rPr>
      </w:pPr>
      <w:r>
        <w:rPr>
          <w:rFonts w:ascii="Arial" w:hAnsi="Arial" w:cs="Arial"/>
          <w:spacing w:val="20"/>
          <w:sz w:val="24"/>
          <w:szCs w:val="24"/>
        </w:rPr>
        <w:t xml:space="preserve">Bevilacqua, Pablo </w:t>
      </w:r>
    </w:p>
    <w:p w14:paraId="3E38E9CE" w14:textId="77777777" w:rsidR="00EF1010" w:rsidRDefault="007165C0">
      <w:pPr>
        <w:pStyle w:val="Prrafodelista"/>
        <w:numPr>
          <w:ilvl w:val="0"/>
          <w:numId w:val="13"/>
        </w:numPr>
        <w:spacing w:line="360" w:lineRule="auto"/>
        <w:ind w:left="3402" w:hanging="425"/>
        <w:rPr>
          <w:rFonts w:ascii="Arial" w:hAnsi="Arial" w:cs="Arial"/>
          <w:spacing w:val="20"/>
          <w:sz w:val="24"/>
          <w:szCs w:val="24"/>
        </w:rPr>
        <w:sectPr w:rsidR="00EF1010">
          <w:type w:val="continuous"/>
          <w:pgSz w:w="11906" w:h="16838" w:code="9"/>
          <w:pgMar w:top="1440" w:right="1440" w:bottom="1440" w:left="1440" w:header="567" w:footer="708" w:gutter="0"/>
          <w:cols w:space="708"/>
          <w:docGrid w:linePitch="360"/>
        </w:sectPr>
      </w:pPr>
      <w:r>
        <w:rPr>
          <w:rFonts w:ascii="Arial" w:hAnsi="Arial" w:cs="Arial"/>
          <w:spacing w:val="20"/>
          <w:sz w:val="24"/>
          <w:szCs w:val="24"/>
        </w:rPr>
        <w:t>Fructuoso</w:t>
      </w:r>
      <w:r>
        <w:rPr>
          <w:b/>
          <w:bCs/>
          <w:sz w:val="24"/>
          <w:szCs w:val="24"/>
          <w:lang w:val="es-ES"/>
        </w:rPr>
        <w:t xml:space="preserve">, </w:t>
      </w:r>
      <w:r>
        <w:rPr>
          <w:rFonts w:ascii="Arial" w:hAnsi="Arial" w:cs="Arial"/>
          <w:spacing w:val="20"/>
          <w:sz w:val="24"/>
          <w:szCs w:val="24"/>
        </w:rPr>
        <w:t xml:space="preserve">Juan </w:t>
      </w:r>
    </w:p>
    <w:p w14:paraId="286E58BB" w14:textId="77777777" w:rsidR="00EF1010" w:rsidRDefault="007165C0">
      <w:pPr>
        <w:pStyle w:val="Prrafodelista"/>
        <w:numPr>
          <w:ilvl w:val="0"/>
          <w:numId w:val="13"/>
        </w:numPr>
        <w:spacing w:line="360" w:lineRule="auto"/>
        <w:ind w:left="3402" w:hanging="425"/>
        <w:rPr>
          <w:sz w:val="24"/>
          <w:szCs w:val="24"/>
          <w:lang w:val="es-ES"/>
        </w:rPr>
      </w:pPr>
      <w:r>
        <w:rPr>
          <w:b/>
          <w:bCs/>
          <w:sz w:val="24"/>
          <w:szCs w:val="24"/>
          <w:lang w:val="es-ES"/>
        </w:rPr>
        <w:br w:type="page"/>
      </w:r>
    </w:p>
    <w:sdt>
      <w:sdtPr>
        <w:rPr>
          <w:rFonts w:eastAsiaTheme="minorHAnsi" w:cstheme="minorBidi"/>
          <w:b w:val="0"/>
          <w:bCs w:val="0"/>
          <w:color w:val="auto"/>
          <w:sz w:val="22"/>
          <w:szCs w:val="22"/>
          <w:lang w:val="es-ES" w:eastAsia="en-US"/>
        </w:rPr>
        <w:id w:val="-646204836"/>
        <w:docPartObj>
          <w:docPartGallery w:val="Table of Contents"/>
          <w:docPartUnique/>
        </w:docPartObj>
      </w:sdtPr>
      <w:sdtEndPr>
        <w:rPr>
          <w:lang w:val="es-AR"/>
        </w:rPr>
      </w:sdtEndPr>
      <w:sdtContent>
        <w:p w14:paraId="2C4ED00E" w14:textId="77777777" w:rsidR="00EF1010" w:rsidRDefault="007165C0">
          <w:pPr>
            <w:pStyle w:val="TtuloTDC"/>
          </w:pPr>
          <w:r>
            <w:rPr>
              <w:lang w:val="es-ES"/>
            </w:rPr>
            <w:t>Contenido</w:t>
          </w:r>
        </w:p>
        <w:p w14:paraId="669085EC" w14:textId="77777777" w:rsidR="00EF1010" w:rsidRDefault="007165C0">
          <w:pPr>
            <w:pStyle w:val="TDC1"/>
            <w:tabs>
              <w:tab w:val="right" w:leader="dot" w:pos="9016"/>
            </w:tabs>
            <w:rPr>
              <w:rFonts w:cstheme="minorBidi"/>
              <w:noProof/>
            </w:rPr>
          </w:pPr>
          <w:r>
            <w:fldChar w:fldCharType="begin"/>
          </w:r>
          <w:r>
            <w:instrText xml:space="preserve"> TOC \o "1-3" \h \z \u </w:instrText>
          </w:r>
          <w:r>
            <w:fldChar w:fldCharType="separate"/>
          </w:r>
          <w:hyperlink w:anchor="_Toc65617948" w:history="1">
            <w:r>
              <w:rPr>
                <w:rStyle w:val="Hipervnculo"/>
                <w:noProof/>
              </w:rPr>
              <w:t>1. INTRODUCCIÓN</w:t>
            </w:r>
            <w:r>
              <w:rPr>
                <w:noProof/>
                <w:webHidden/>
              </w:rPr>
              <w:tab/>
            </w:r>
            <w:r>
              <w:rPr>
                <w:noProof/>
                <w:webHidden/>
              </w:rPr>
              <w:fldChar w:fldCharType="begin"/>
            </w:r>
            <w:r>
              <w:rPr>
                <w:noProof/>
                <w:webHidden/>
              </w:rPr>
              <w:instrText xml:space="preserve"> PAGEREF _Toc65617948 \h </w:instrText>
            </w:r>
            <w:r>
              <w:rPr>
                <w:noProof/>
                <w:webHidden/>
              </w:rPr>
            </w:r>
            <w:r>
              <w:rPr>
                <w:noProof/>
                <w:webHidden/>
              </w:rPr>
              <w:fldChar w:fldCharType="separate"/>
            </w:r>
            <w:r>
              <w:rPr>
                <w:noProof/>
                <w:webHidden/>
              </w:rPr>
              <w:t>4</w:t>
            </w:r>
            <w:r>
              <w:rPr>
                <w:noProof/>
                <w:webHidden/>
              </w:rPr>
              <w:fldChar w:fldCharType="end"/>
            </w:r>
          </w:hyperlink>
        </w:p>
        <w:p w14:paraId="516E8A99" w14:textId="77777777" w:rsidR="00EF1010" w:rsidRDefault="007165C0">
          <w:pPr>
            <w:pStyle w:val="TDC1"/>
            <w:tabs>
              <w:tab w:val="right" w:leader="dot" w:pos="9016"/>
            </w:tabs>
            <w:rPr>
              <w:rFonts w:cstheme="minorBidi"/>
              <w:noProof/>
            </w:rPr>
          </w:pPr>
          <w:hyperlink w:anchor="_Toc65617949" w:history="1">
            <w:r>
              <w:rPr>
                <w:rStyle w:val="Hipervnculo"/>
                <w:noProof/>
              </w:rPr>
              <w:t>2. PLANIFICACIÓN DE PROYECTO (GANT)</w:t>
            </w:r>
            <w:r>
              <w:rPr>
                <w:noProof/>
                <w:webHidden/>
              </w:rPr>
              <w:tab/>
            </w:r>
            <w:r>
              <w:rPr>
                <w:noProof/>
                <w:webHidden/>
              </w:rPr>
              <w:fldChar w:fldCharType="begin"/>
            </w:r>
            <w:r>
              <w:rPr>
                <w:noProof/>
                <w:webHidden/>
              </w:rPr>
              <w:instrText xml:space="preserve"> PAGEREF _Toc65617949 \h </w:instrText>
            </w:r>
            <w:r>
              <w:rPr>
                <w:noProof/>
                <w:webHidden/>
              </w:rPr>
            </w:r>
            <w:r>
              <w:rPr>
                <w:noProof/>
                <w:webHidden/>
              </w:rPr>
              <w:fldChar w:fldCharType="separate"/>
            </w:r>
            <w:r>
              <w:rPr>
                <w:noProof/>
                <w:webHidden/>
              </w:rPr>
              <w:t>7</w:t>
            </w:r>
            <w:r>
              <w:rPr>
                <w:noProof/>
                <w:webHidden/>
              </w:rPr>
              <w:fldChar w:fldCharType="end"/>
            </w:r>
          </w:hyperlink>
        </w:p>
        <w:p w14:paraId="18C7DD96" w14:textId="77777777" w:rsidR="00EF1010" w:rsidRDefault="007165C0">
          <w:pPr>
            <w:pStyle w:val="TDC1"/>
            <w:tabs>
              <w:tab w:val="right" w:leader="dot" w:pos="9016"/>
            </w:tabs>
            <w:rPr>
              <w:rFonts w:cstheme="minorBidi"/>
              <w:noProof/>
            </w:rPr>
          </w:pPr>
          <w:hyperlink w:anchor="_Toc65617950" w:history="1">
            <w:r>
              <w:rPr>
                <w:rStyle w:val="Hipervnculo"/>
                <w:noProof/>
              </w:rPr>
              <w:t>3. FACTIBILIDAD ECONOMICA</w:t>
            </w:r>
            <w:r>
              <w:rPr>
                <w:noProof/>
                <w:webHidden/>
              </w:rPr>
              <w:tab/>
            </w:r>
            <w:r>
              <w:rPr>
                <w:noProof/>
                <w:webHidden/>
              </w:rPr>
              <w:fldChar w:fldCharType="begin"/>
            </w:r>
            <w:r>
              <w:rPr>
                <w:noProof/>
                <w:webHidden/>
              </w:rPr>
              <w:instrText xml:space="preserve"> PAGEREF _Toc65617950 \h </w:instrText>
            </w:r>
            <w:r>
              <w:rPr>
                <w:noProof/>
                <w:webHidden/>
              </w:rPr>
            </w:r>
            <w:r>
              <w:rPr>
                <w:noProof/>
                <w:webHidden/>
              </w:rPr>
              <w:fldChar w:fldCharType="separate"/>
            </w:r>
            <w:r>
              <w:rPr>
                <w:noProof/>
                <w:webHidden/>
              </w:rPr>
              <w:t>8</w:t>
            </w:r>
            <w:r>
              <w:rPr>
                <w:noProof/>
                <w:webHidden/>
              </w:rPr>
              <w:fldChar w:fldCharType="end"/>
            </w:r>
          </w:hyperlink>
        </w:p>
        <w:p w14:paraId="468C7A57" w14:textId="77777777" w:rsidR="00EF1010" w:rsidRDefault="007165C0">
          <w:pPr>
            <w:pStyle w:val="TDC2"/>
            <w:tabs>
              <w:tab w:val="right" w:leader="dot" w:pos="9016"/>
            </w:tabs>
            <w:rPr>
              <w:rFonts w:cstheme="minorBidi"/>
              <w:noProof/>
            </w:rPr>
          </w:pPr>
          <w:hyperlink w:anchor="_Toc65617951" w:history="1">
            <w:r>
              <w:rPr>
                <w:rStyle w:val="Hipervnculo"/>
                <w:noProof/>
              </w:rPr>
              <w:t>3.1 Caracterización de los potenciales clientes</w:t>
            </w:r>
            <w:r>
              <w:rPr>
                <w:noProof/>
                <w:webHidden/>
              </w:rPr>
              <w:tab/>
            </w:r>
            <w:r>
              <w:rPr>
                <w:noProof/>
                <w:webHidden/>
              </w:rPr>
              <w:fldChar w:fldCharType="begin"/>
            </w:r>
            <w:r>
              <w:rPr>
                <w:noProof/>
                <w:webHidden/>
              </w:rPr>
              <w:instrText xml:space="preserve"> PAGEREF _Toc65617951 \h </w:instrText>
            </w:r>
            <w:r>
              <w:rPr>
                <w:noProof/>
                <w:webHidden/>
              </w:rPr>
            </w:r>
            <w:r>
              <w:rPr>
                <w:noProof/>
                <w:webHidden/>
              </w:rPr>
              <w:fldChar w:fldCharType="separate"/>
            </w:r>
            <w:r>
              <w:rPr>
                <w:noProof/>
                <w:webHidden/>
              </w:rPr>
              <w:t>8</w:t>
            </w:r>
            <w:r>
              <w:rPr>
                <w:noProof/>
                <w:webHidden/>
              </w:rPr>
              <w:fldChar w:fldCharType="end"/>
            </w:r>
          </w:hyperlink>
        </w:p>
        <w:p w14:paraId="163E33F3" w14:textId="77777777" w:rsidR="00EF1010" w:rsidRDefault="007165C0">
          <w:pPr>
            <w:pStyle w:val="TDC2"/>
            <w:tabs>
              <w:tab w:val="right" w:leader="dot" w:pos="9016"/>
            </w:tabs>
            <w:rPr>
              <w:rFonts w:cstheme="minorBidi"/>
              <w:noProof/>
            </w:rPr>
          </w:pPr>
          <w:hyperlink w:anchor="_Toc65617952" w:history="1">
            <w:r>
              <w:rPr>
                <w:rStyle w:val="Hipervnculo"/>
                <w:noProof/>
              </w:rPr>
              <w:t>3.2 Volumen de ventas y tendencia</w:t>
            </w:r>
            <w:r>
              <w:rPr>
                <w:noProof/>
                <w:webHidden/>
              </w:rPr>
              <w:tab/>
            </w:r>
            <w:r>
              <w:rPr>
                <w:noProof/>
                <w:webHidden/>
              </w:rPr>
              <w:fldChar w:fldCharType="begin"/>
            </w:r>
            <w:r>
              <w:rPr>
                <w:noProof/>
                <w:webHidden/>
              </w:rPr>
              <w:instrText xml:space="preserve"> PAGEREF _Toc65617952 \h </w:instrText>
            </w:r>
            <w:r>
              <w:rPr>
                <w:noProof/>
                <w:webHidden/>
              </w:rPr>
            </w:r>
            <w:r>
              <w:rPr>
                <w:noProof/>
                <w:webHidden/>
              </w:rPr>
              <w:fldChar w:fldCharType="separate"/>
            </w:r>
            <w:r>
              <w:rPr>
                <w:noProof/>
                <w:webHidden/>
              </w:rPr>
              <w:t>10</w:t>
            </w:r>
            <w:r>
              <w:rPr>
                <w:noProof/>
                <w:webHidden/>
              </w:rPr>
              <w:fldChar w:fldCharType="end"/>
            </w:r>
          </w:hyperlink>
        </w:p>
        <w:p w14:paraId="6B5BAAAC" w14:textId="77777777" w:rsidR="00EF1010" w:rsidRDefault="007165C0">
          <w:pPr>
            <w:pStyle w:val="TDC2"/>
            <w:tabs>
              <w:tab w:val="right" w:leader="dot" w:pos="9016"/>
            </w:tabs>
            <w:rPr>
              <w:rFonts w:cstheme="minorBidi"/>
              <w:noProof/>
            </w:rPr>
          </w:pPr>
          <w:hyperlink w:anchor="_Toc65617953" w:history="1">
            <w:r>
              <w:rPr>
                <w:rStyle w:val="Hipervnculo"/>
                <w:noProof/>
              </w:rPr>
              <w:t>3.3 Expectativa de ventas</w:t>
            </w:r>
            <w:r>
              <w:rPr>
                <w:noProof/>
                <w:webHidden/>
              </w:rPr>
              <w:tab/>
            </w:r>
            <w:r>
              <w:rPr>
                <w:noProof/>
                <w:webHidden/>
              </w:rPr>
              <w:fldChar w:fldCharType="begin"/>
            </w:r>
            <w:r>
              <w:rPr>
                <w:noProof/>
                <w:webHidden/>
              </w:rPr>
              <w:instrText xml:space="preserve"> PAGEREF _Toc65617953 \h </w:instrText>
            </w:r>
            <w:r>
              <w:rPr>
                <w:noProof/>
                <w:webHidden/>
              </w:rPr>
            </w:r>
            <w:r>
              <w:rPr>
                <w:noProof/>
                <w:webHidden/>
              </w:rPr>
              <w:fldChar w:fldCharType="separate"/>
            </w:r>
            <w:r>
              <w:rPr>
                <w:noProof/>
                <w:webHidden/>
              </w:rPr>
              <w:t>13</w:t>
            </w:r>
            <w:r>
              <w:rPr>
                <w:noProof/>
                <w:webHidden/>
              </w:rPr>
              <w:fldChar w:fldCharType="end"/>
            </w:r>
          </w:hyperlink>
        </w:p>
        <w:p w14:paraId="36AF6792" w14:textId="77777777" w:rsidR="00EF1010" w:rsidRDefault="007165C0">
          <w:pPr>
            <w:pStyle w:val="TDC2"/>
            <w:tabs>
              <w:tab w:val="right" w:leader="dot" w:pos="9016"/>
            </w:tabs>
            <w:rPr>
              <w:rFonts w:cstheme="minorBidi"/>
              <w:noProof/>
            </w:rPr>
          </w:pPr>
          <w:hyperlink w:anchor="_Toc65617954" w:history="1">
            <w:r>
              <w:rPr>
                <w:rStyle w:val="Hipervnculo"/>
                <w:noProof/>
              </w:rPr>
              <w:t>3.4 Factores externos que podrían influir en el mercado</w:t>
            </w:r>
            <w:r>
              <w:rPr>
                <w:noProof/>
                <w:webHidden/>
              </w:rPr>
              <w:tab/>
            </w:r>
            <w:r>
              <w:rPr>
                <w:noProof/>
                <w:webHidden/>
              </w:rPr>
              <w:fldChar w:fldCharType="begin"/>
            </w:r>
            <w:r>
              <w:rPr>
                <w:noProof/>
                <w:webHidden/>
              </w:rPr>
              <w:instrText xml:space="preserve"> PAGEREF _Toc65617</w:instrText>
            </w:r>
            <w:r>
              <w:rPr>
                <w:noProof/>
                <w:webHidden/>
              </w:rPr>
              <w:instrText xml:space="preserve">954 \h </w:instrText>
            </w:r>
            <w:r>
              <w:rPr>
                <w:noProof/>
                <w:webHidden/>
              </w:rPr>
            </w:r>
            <w:r>
              <w:rPr>
                <w:noProof/>
                <w:webHidden/>
              </w:rPr>
              <w:fldChar w:fldCharType="separate"/>
            </w:r>
            <w:r>
              <w:rPr>
                <w:noProof/>
                <w:webHidden/>
              </w:rPr>
              <w:t>14</w:t>
            </w:r>
            <w:r>
              <w:rPr>
                <w:noProof/>
                <w:webHidden/>
              </w:rPr>
              <w:fldChar w:fldCharType="end"/>
            </w:r>
          </w:hyperlink>
        </w:p>
        <w:p w14:paraId="022512DA" w14:textId="77777777" w:rsidR="00EF1010" w:rsidRDefault="007165C0">
          <w:pPr>
            <w:pStyle w:val="TDC2"/>
            <w:tabs>
              <w:tab w:val="right" w:leader="dot" w:pos="9016"/>
            </w:tabs>
            <w:rPr>
              <w:rFonts w:cstheme="minorBidi"/>
              <w:noProof/>
            </w:rPr>
          </w:pPr>
          <w:hyperlink w:anchor="_Toc65617955" w:history="1">
            <w:r>
              <w:rPr>
                <w:rStyle w:val="Hipervnculo"/>
                <w:noProof/>
              </w:rPr>
              <w:t>3.5 Competencia</w:t>
            </w:r>
            <w:r>
              <w:rPr>
                <w:noProof/>
                <w:webHidden/>
              </w:rPr>
              <w:tab/>
            </w:r>
            <w:r>
              <w:rPr>
                <w:noProof/>
                <w:webHidden/>
              </w:rPr>
              <w:fldChar w:fldCharType="begin"/>
            </w:r>
            <w:r>
              <w:rPr>
                <w:noProof/>
                <w:webHidden/>
              </w:rPr>
              <w:instrText xml:space="preserve"> PAGEREF _Toc65617955 \h </w:instrText>
            </w:r>
            <w:r>
              <w:rPr>
                <w:noProof/>
                <w:webHidden/>
              </w:rPr>
            </w:r>
            <w:r>
              <w:rPr>
                <w:noProof/>
                <w:webHidden/>
              </w:rPr>
              <w:fldChar w:fldCharType="separate"/>
            </w:r>
            <w:r>
              <w:rPr>
                <w:noProof/>
                <w:webHidden/>
              </w:rPr>
              <w:t>15</w:t>
            </w:r>
            <w:r>
              <w:rPr>
                <w:noProof/>
                <w:webHidden/>
              </w:rPr>
              <w:fldChar w:fldCharType="end"/>
            </w:r>
          </w:hyperlink>
        </w:p>
        <w:p w14:paraId="6350DB42" w14:textId="77777777" w:rsidR="00EF1010" w:rsidRDefault="007165C0">
          <w:pPr>
            <w:pStyle w:val="TDC2"/>
            <w:tabs>
              <w:tab w:val="right" w:leader="dot" w:pos="9016"/>
            </w:tabs>
            <w:rPr>
              <w:rFonts w:cstheme="minorBidi"/>
              <w:noProof/>
            </w:rPr>
          </w:pPr>
          <w:hyperlink w:anchor="_Toc65617956" w:history="1">
            <w:r>
              <w:rPr>
                <w:rStyle w:val="Hipervnculo"/>
                <w:noProof/>
              </w:rPr>
              <w:t>3.6 Necesidades insatisfechas del mercado</w:t>
            </w:r>
            <w:r>
              <w:rPr>
                <w:noProof/>
                <w:webHidden/>
              </w:rPr>
              <w:tab/>
            </w:r>
            <w:r>
              <w:rPr>
                <w:noProof/>
                <w:webHidden/>
              </w:rPr>
              <w:fldChar w:fldCharType="begin"/>
            </w:r>
            <w:r>
              <w:rPr>
                <w:noProof/>
                <w:webHidden/>
              </w:rPr>
              <w:instrText xml:space="preserve"> PAGEREF _Toc65617956 \h </w:instrText>
            </w:r>
            <w:r>
              <w:rPr>
                <w:noProof/>
                <w:webHidden/>
              </w:rPr>
            </w:r>
            <w:r>
              <w:rPr>
                <w:noProof/>
                <w:webHidden/>
              </w:rPr>
              <w:fldChar w:fldCharType="separate"/>
            </w:r>
            <w:r>
              <w:rPr>
                <w:noProof/>
                <w:webHidden/>
              </w:rPr>
              <w:t>15</w:t>
            </w:r>
            <w:r>
              <w:rPr>
                <w:noProof/>
                <w:webHidden/>
              </w:rPr>
              <w:fldChar w:fldCharType="end"/>
            </w:r>
          </w:hyperlink>
        </w:p>
        <w:p w14:paraId="2FF8574F" w14:textId="77777777" w:rsidR="00EF1010" w:rsidRDefault="007165C0">
          <w:pPr>
            <w:pStyle w:val="TDC2"/>
            <w:tabs>
              <w:tab w:val="right" w:leader="dot" w:pos="9016"/>
            </w:tabs>
            <w:rPr>
              <w:rFonts w:cstheme="minorBidi"/>
              <w:noProof/>
            </w:rPr>
          </w:pPr>
          <w:hyperlink w:anchor="_Toc65617957" w:history="1">
            <w:r>
              <w:rPr>
                <w:rStyle w:val="Hipervnculo"/>
                <w:noProof/>
              </w:rPr>
              <w:t>3.7 Análisis de costos</w:t>
            </w:r>
            <w:r>
              <w:rPr>
                <w:noProof/>
                <w:webHidden/>
              </w:rPr>
              <w:tab/>
            </w:r>
            <w:r>
              <w:rPr>
                <w:noProof/>
                <w:webHidden/>
              </w:rPr>
              <w:fldChar w:fldCharType="begin"/>
            </w:r>
            <w:r>
              <w:rPr>
                <w:noProof/>
                <w:webHidden/>
              </w:rPr>
              <w:instrText xml:space="preserve"> PAGEREF _Toc65617957 \h </w:instrText>
            </w:r>
            <w:r>
              <w:rPr>
                <w:noProof/>
                <w:webHidden/>
              </w:rPr>
            </w:r>
            <w:r>
              <w:rPr>
                <w:noProof/>
                <w:webHidden/>
              </w:rPr>
              <w:fldChar w:fldCharType="separate"/>
            </w:r>
            <w:r>
              <w:rPr>
                <w:noProof/>
                <w:webHidden/>
              </w:rPr>
              <w:t>16</w:t>
            </w:r>
            <w:r>
              <w:rPr>
                <w:noProof/>
                <w:webHidden/>
              </w:rPr>
              <w:fldChar w:fldCharType="end"/>
            </w:r>
          </w:hyperlink>
        </w:p>
        <w:p w14:paraId="653A447E" w14:textId="77777777" w:rsidR="00EF1010" w:rsidRDefault="007165C0">
          <w:pPr>
            <w:pStyle w:val="TDC2"/>
            <w:tabs>
              <w:tab w:val="right" w:leader="dot" w:pos="9016"/>
            </w:tabs>
            <w:rPr>
              <w:rFonts w:cstheme="minorBidi"/>
              <w:noProof/>
            </w:rPr>
          </w:pPr>
          <w:hyperlink w:anchor="_Toc65617958" w:history="1">
            <w:r>
              <w:rPr>
                <w:rStyle w:val="Hipervnculo"/>
                <w:noProof/>
              </w:rPr>
              <w:t>3.8 Modo de financiación</w:t>
            </w:r>
            <w:r>
              <w:rPr>
                <w:noProof/>
                <w:webHidden/>
              </w:rPr>
              <w:tab/>
            </w:r>
            <w:r>
              <w:rPr>
                <w:noProof/>
                <w:webHidden/>
              </w:rPr>
              <w:fldChar w:fldCharType="begin"/>
            </w:r>
            <w:r>
              <w:rPr>
                <w:noProof/>
                <w:webHidden/>
              </w:rPr>
              <w:instrText xml:space="preserve"> PAGEREF _Toc65617958 \h </w:instrText>
            </w:r>
            <w:r>
              <w:rPr>
                <w:noProof/>
                <w:webHidden/>
              </w:rPr>
            </w:r>
            <w:r>
              <w:rPr>
                <w:noProof/>
                <w:webHidden/>
              </w:rPr>
              <w:fldChar w:fldCharType="separate"/>
            </w:r>
            <w:r>
              <w:rPr>
                <w:noProof/>
                <w:webHidden/>
              </w:rPr>
              <w:t>23</w:t>
            </w:r>
            <w:r>
              <w:rPr>
                <w:noProof/>
                <w:webHidden/>
              </w:rPr>
              <w:fldChar w:fldCharType="end"/>
            </w:r>
          </w:hyperlink>
        </w:p>
        <w:p w14:paraId="07628AF7" w14:textId="77777777" w:rsidR="00EF1010" w:rsidRDefault="007165C0">
          <w:pPr>
            <w:pStyle w:val="TDC2"/>
            <w:tabs>
              <w:tab w:val="right" w:leader="dot" w:pos="9016"/>
            </w:tabs>
            <w:rPr>
              <w:rFonts w:cstheme="minorBidi"/>
              <w:noProof/>
            </w:rPr>
          </w:pPr>
          <w:hyperlink w:anchor="_Toc65617959" w:history="1">
            <w:r>
              <w:rPr>
                <w:rStyle w:val="Hipervnculo"/>
                <w:noProof/>
              </w:rPr>
              <w:t>3.9 Flujo de caja</w:t>
            </w:r>
            <w:r>
              <w:rPr>
                <w:noProof/>
                <w:webHidden/>
              </w:rPr>
              <w:tab/>
            </w:r>
            <w:r>
              <w:rPr>
                <w:noProof/>
                <w:webHidden/>
              </w:rPr>
              <w:fldChar w:fldCharType="begin"/>
            </w:r>
            <w:r>
              <w:rPr>
                <w:noProof/>
                <w:webHidden/>
              </w:rPr>
              <w:instrText xml:space="preserve"> PAGEREF _Toc65617959 \h </w:instrText>
            </w:r>
            <w:r>
              <w:rPr>
                <w:noProof/>
                <w:webHidden/>
              </w:rPr>
            </w:r>
            <w:r>
              <w:rPr>
                <w:noProof/>
                <w:webHidden/>
              </w:rPr>
              <w:fldChar w:fldCharType="separate"/>
            </w:r>
            <w:r>
              <w:rPr>
                <w:noProof/>
                <w:webHidden/>
              </w:rPr>
              <w:t>25</w:t>
            </w:r>
            <w:r>
              <w:rPr>
                <w:noProof/>
                <w:webHidden/>
              </w:rPr>
              <w:fldChar w:fldCharType="end"/>
            </w:r>
          </w:hyperlink>
        </w:p>
        <w:p w14:paraId="6A79DC80" w14:textId="77777777" w:rsidR="00EF1010" w:rsidRDefault="007165C0">
          <w:pPr>
            <w:pStyle w:val="TDC2"/>
            <w:tabs>
              <w:tab w:val="right" w:leader="dot" w:pos="9016"/>
            </w:tabs>
            <w:rPr>
              <w:rFonts w:cstheme="minorBidi"/>
              <w:noProof/>
            </w:rPr>
          </w:pPr>
          <w:hyperlink w:anchor="_Toc65617960" w:history="1">
            <w:r>
              <w:rPr>
                <w:rStyle w:val="Hipervnculo"/>
                <w:noProof/>
              </w:rPr>
              <w:t>3.10 Evaluación</w:t>
            </w:r>
            <w:r>
              <w:rPr>
                <w:noProof/>
                <w:webHidden/>
              </w:rPr>
              <w:tab/>
            </w:r>
            <w:r>
              <w:rPr>
                <w:noProof/>
                <w:webHidden/>
              </w:rPr>
              <w:fldChar w:fldCharType="begin"/>
            </w:r>
            <w:r>
              <w:rPr>
                <w:noProof/>
                <w:webHidden/>
              </w:rPr>
              <w:instrText xml:space="preserve"> PAGEREF _Toc65617960 \h </w:instrText>
            </w:r>
            <w:r>
              <w:rPr>
                <w:noProof/>
                <w:webHidden/>
              </w:rPr>
            </w:r>
            <w:r>
              <w:rPr>
                <w:noProof/>
                <w:webHidden/>
              </w:rPr>
              <w:fldChar w:fldCharType="separate"/>
            </w:r>
            <w:r>
              <w:rPr>
                <w:noProof/>
                <w:webHidden/>
              </w:rPr>
              <w:t>27</w:t>
            </w:r>
            <w:r>
              <w:rPr>
                <w:noProof/>
                <w:webHidden/>
              </w:rPr>
              <w:fldChar w:fldCharType="end"/>
            </w:r>
          </w:hyperlink>
        </w:p>
        <w:p w14:paraId="600D123C" w14:textId="77777777" w:rsidR="00EF1010" w:rsidRDefault="007165C0">
          <w:pPr>
            <w:pStyle w:val="TDC1"/>
            <w:tabs>
              <w:tab w:val="right" w:leader="dot" w:pos="9016"/>
            </w:tabs>
            <w:rPr>
              <w:rFonts w:cstheme="minorBidi"/>
              <w:noProof/>
            </w:rPr>
          </w:pPr>
          <w:hyperlink w:anchor="_Toc65617961" w:history="1">
            <w:r>
              <w:rPr>
                <w:rStyle w:val="Hipervnculo"/>
                <w:noProof/>
              </w:rPr>
              <w:t>4. FACTIBILIDAD TE</w:t>
            </w:r>
            <w:r>
              <w:rPr>
                <w:rStyle w:val="Hipervnculo"/>
                <w:noProof/>
              </w:rPr>
              <w:t>CNOLÓGICA</w:t>
            </w:r>
            <w:r>
              <w:rPr>
                <w:noProof/>
                <w:webHidden/>
              </w:rPr>
              <w:tab/>
            </w:r>
            <w:r>
              <w:rPr>
                <w:noProof/>
                <w:webHidden/>
              </w:rPr>
              <w:fldChar w:fldCharType="begin"/>
            </w:r>
            <w:r>
              <w:rPr>
                <w:noProof/>
                <w:webHidden/>
              </w:rPr>
              <w:instrText xml:space="preserve"> PAGEREF _Toc65617961 \h </w:instrText>
            </w:r>
            <w:r>
              <w:rPr>
                <w:noProof/>
                <w:webHidden/>
              </w:rPr>
            </w:r>
            <w:r>
              <w:rPr>
                <w:noProof/>
                <w:webHidden/>
              </w:rPr>
              <w:fldChar w:fldCharType="separate"/>
            </w:r>
            <w:r>
              <w:rPr>
                <w:noProof/>
                <w:webHidden/>
              </w:rPr>
              <w:t>28</w:t>
            </w:r>
            <w:r>
              <w:rPr>
                <w:noProof/>
                <w:webHidden/>
              </w:rPr>
              <w:fldChar w:fldCharType="end"/>
            </w:r>
          </w:hyperlink>
        </w:p>
        <w:p w14:paraId="70816BAC" w14:textId="77777777" w:rsidR="00EF1010" w:rsidRDefault="007165C0">
          <w:pPr>
            <w:pStyle w:val="TDC2"/>
            <w:tabs>
              <w:tab w:val="right" w:leader="dot" w:pos="9016"/>
            </w:tabs>
            <w:rPr>
              <w:rFonts w:cstheme="minorBidi"/>
              <w:noProof/>
            </w:rPr>
          </w:pPr>
          <w:hyperlink w:anchor="_Toc65617962" w:history="1">
            <w:r>
              <w:rPr>
                <w:rStyle w:val="Hipervnculo"/>
                <w:noProof/>
              </w:rPr>
              <w:t>4.1 Tecnologías involucradas</w:t>
            </w:r>
            <w:r>
              <w:rPr>
                <w:noProof/>
                <w:webHidden/>
              </w:rPr>
              <w:tab/>
            </w:r>
            <w:r>
              <w:rPr>
                <w:noProof/>
                <w:webHidden/>
              </w:rPr>
              <w:fldChar w:fldCharType="begin"/>
            </w:r>
            <w:r>
              <w:rPr>
                <w:noProof/>
                <w:webHidden/>
              </w:rPr>
              <w:instrText xml:space="preserve"> PAGEREF _Toc65617962 \h </w:instrText>
            </w:r>
            <w:r>
              <w:rPr>
                <w:noProof/>
                <w:webHidden/>
              </w:rPr>
            </w:r>
            <w:r>
              <w:rPr>
                <w:noProof/>
                <w:webHidden/>
              </w:rPr>
              <w:fldChar w:fldCharType="separate"/>
            </w:r>
            <w:r>
              <w:rPr>
                <w:noProof/>
                <w:webHidden/>
              </w:rPr>
              <w:t>28</w:t>
            </w:r>
            <w:r>
              <w:rPr>
                <w:noProof/>
                <w:webHidden/>
              </w:rPr>
              <w:fldChar w:fldCharType="end"/>
            </w:r>
          </w:hyperlink>
        </w:p>
        <w:p w14:paraId="300CAA8F" w14:textId="77777777" w:rsidR="00EF1010" w:rsidRDefault="007165C0">
          <w:pPr>
            <w:pStyle w:val="TDC2"/>
            <w:tabs>
              <w:tab w:val="right" w:leader="dot" w:pos="9016"/>
            </w:tabs>
            <w:rPr>
              <w:rFonts w:cstheme="minorBidi"/>
              <w:noProof/>
            </w:rPr>
          </w:pPr>
          <w:hyperlink w:anchor="_Toc65617963" w:history="1">
            <w:r>
              <w:rPr>
                <w:rStyle w:val="Hipervnculo"/>
                <w:noProof/>
              </w:rPr>
              <w:t>4.2 Disponibilidad de componentes</w:t>
            </w:r>
            <w:r>
              <w:rPr>
                <w:noProof/>
                <w:webHidden/>
              </w:rPr>
              <w:tab/>
            </w:r>
            <w:r>
              <w:rPr>
                <w:noProof/>
                <w:webHidden/>
              </w:rPr>
              <w:fldChar w:fldCharType="begin"/>
            </w:r>
            <w:r>
              <w:rPr>
                <w:noProof/>
                <w:webHidden/>
              </w:rPr>
              <w:instrText xml:space="preserve"> PAGEREF _Toc65617963 \h </w:instrText>
            </w:r>
            <w:r>
              <w:rPr>
                <w:noProof/>
                <w:webHidden/>
              </w:rPr>
            </w:r>
            <w:r>
              <w:rPr>
                <w:noProof/>
                <w:webHidden/>
              </w:rPr>
              <w:fldChar w:fldCharType="separate"/>
            </w:r>
            <w:r>
              <w:rPr>
                <w:noProof/>
                <w:webHidden/>
              </w:rPr>
              <w:t>28</w:t>
            </w:r>
            <w:r>
              <w:rPr>
                <w:noProof/>
                <w:webHidden/>
              </w:rPr>
              <w:fldChar w:fldCharType="end"/>
            </w:r>
          </w:hyperlink>
        </w:p>
        <w:p w14:paraId="70F7FA33" w14:textId="77777777" w:rsidR="00EF1010" w:rsidRDefault="007165C0">
          <w:pPr>
            <w:pStyle w:val="TDC1"/>
            <w:tabs>
              <w:tab w:val="right" w:leader="dot" w:pos="9016"/>
            </w:tabs>
            <w:rPr>
              <w:rFonts w:cstheme="minorBidi"/>
              <w:noProof/>
            </w:rPr>
          </w:pPr>
          <w:hyperlink w:anchor="_Toc65617964" w:history="1">
            <w:r>
              <w:rPr>
                <w:rStyle w:val="Hipervnculo"/>
                <w:noProof/>
              </w:rPr>
              <w:t>5. FACTIBILIDAD LEGAL</w:t>
            </w:r>
            <w:r>
              <w:rPr>
                <w:noProof/>
                <w:webHidden/>
              </w:rPr>
              <w:tab/>
            </w:r>
            <w:r>
              <w:rPr>
                <w:noProof/>
                <w:webHidden/>
              </w:rPr>
              <w:fldChar w:fldCharType="begin"/>
            </w:r>
            <w:r>
              <w:rPr>
                <w:noProof/>
                <w:webHidden/>
              </w:rPr>
              <w:instrText xml:space="preserve"> PAGEREF _Toc65617964 \h </w:instrText>
            </w:r>
            <w:r>
              <w:rPr>
                <w:noProof/>
                <w:webHidden/>
              </w:rPr>
            </w:r>
            <w:r>
              <w:rPr>
                <w:noProof/>
                <w:webHidden/>
              </w:rPr>
              <w:fldChar w:fldCharType="separate"/>
            </w:r>
            <w:r>
              <w:rPr>
                <w:noProof/>
                <w:webHidden/>
              </w:rPr>
              <w:t>30</w:t>
            </w:r>
            <w:r>
              <w:rPr>
                <w:noProof/>
                <w:webHidden/>
              </w:rPr>
              <w:fldChar w:fldCharType="end"/>
            </w:r>
          </w:hyperlink>
        </w:p>
        <w:p w14:paraId="744676F4" w14:textId="77777777" w:rsidR="00EF1010" w:rsidRDefault="007165C0">
          <w:pPr>
            <w:pStyle w:val="TDC1"/>
            <w:tabs>
              <w:tab w:val="right" w:leader="dot" w:pos="9016"/>
            </w:tabs>
            <w:rPr>
              <w:rFonts w:cstheme="minorBidi"/>
              <w:noProof/>
            </w:rPr>
          </w:pPr>
          <w:hyperlink w:anchor="_Toc65617965" w:history="1">
            <w:r>
              <w:rPr>
                <w:rStyle w:val="Hipervnculo"/>
                <w:noProof/>
              </w:rPr>
              <w:t>6. CALCULOS ESTRUCTURALES</w:t>
            </w:r>
            <w:r>
              <w:rPr>
                <w:noProof/>
                <w:webHidden/>
              </w:rPr>
              <w:tab/>
            </w:r>
            <w:r>
              <w:rPr>
                <w:noProof/>
                <w:webHidden/>
              </w:rPr>
              <w:fldChar w:fldCharType="begin"/>
            </w:r>
            <w:r>
              <w:rPr>
                <w:noProof/>
                <w:webHidden/>
              </w:rPr>
              <w:instrText xml:space="preserve"> PAGEREF _Toc65617965 \h </w:instrText>
            </w:r>
            <w:r>
              <w:rPr>
                <w:noProof/>
                <w:webHidden/>
              </w:rPr>
            </w:r>
            <w:r>
              <w:rPr>
                <w:noProof/>
                <w:webHidden/>
              </w:rPr>
              <w:fldChar w:fldCharType="separate"/>
            </w:r>
            <w:r>
              <w:rPr>
                <w:noProof/>
                <w:webHidden/>
              </w:rPr>
              <w:t>31</w:t>
            </w:r>
            <w:r>
              <w:rPr>
                <w:noProof/>
                <w:webHidden/>
              </w:rPr>
              <w:fldChar w:fldCharType="end"/>
            </w:r>
          </w:hyperlink>
        </w:p>
        <w:p w14:paraId="4E4E555E" w14:textId="77777777" w:rsidR="00EF1010" w:rsidRDefault="007165C0">
          <w:pPr>
            <w:pStyle w:val="TDC2"/>
            <w:tabs>
              <w:tab w:val="right" w:leader="dot" w:pos="9016"/>
            </w:tabs>
            <w:rPr>
              <w:rFonts w:cstheme="minorBidi"/>
              <w:noProof/>
            </w:rPr>
          </w:pPr>
          <w:hyperlink w:anchor="_Toc65617966" w:history="1">
            <w:r>
              <w:rPr>
                <w:rStyle w:val="Hipervnculo"/>
                <w:noProof/>
              </w:rPr>
              <w:t>6.1 Uso pretendido del producto</w:t>
            </w:r>
            <w:r>
              <w:rPr>
                <w:noProof/>
                <w:webHidden/>
              </w:rPr>
              <w:tab/>
            </w:r>
            <w:r>
              <w:rPr>
                <w:noProof/>
                <w:webHidden/>
              </w:rPr>
              <w:fldChar w:fldCharType="begin"/>
            </w:r>
            <w:r>
              <w:rPr>
                <w:noProof/>
                <w:webHidden/>
              </w:rPr>
              <w:instrText xml:space="preserve"> PAGEREF _Toc65617966 \h </w:instrText>
            </w:r>
            <w:r>
              <w:rPr>
                <w:noProof/>
                <w:webHidden/>
              </w:rPr>
            </w:r>
            <w:r>
              <w:rPr>
                <w:noProof/>
                <w:webHidden/>
              </w:rPr>
              <w:fldChar w:fldCharType="separate"/>
            </w:r>
            <w:r>
              <w:rPr>
                <w:noProof/>
                <w:webHidden/>
              </w:rPr>
              <w:t>31</w:t>
            </w:r>
            <w:r>
              <w:rPr>
                <w:noProof/>
                <w:webHidden/>
              </w:rPr>
              <w:fldChar w:fldCharType="end"/>
            </w:r>
          </w:hyperlink>
        </w:p>
        <w:p w14:paraId="2E2DD230" w14:textId="77777777" w:rsidR="00EF1010" w:rsidRDefault="007165C0">
          <w:pPr>
            <w:pStyle w:val="TDC2"/>
            <w:tabs>
              <w:tab w:val="right" w:leader="dot" w:pos="9016"/>
            </w:tabs>
            <w:rPr>
              <w:rFonts w:cstheme="minorBidi"/>
              <w:noProof/>
            </w:rPr>
          </w:pPr>
          <w:hyperlink w:anchor="_Toc65617967" w:history="1">
            <w:r>
              <w:rPr>
                <w:rStyle w:val="Hipervnculo"/>
                <w:noProof/>
              </w:rPr>
              <w:t>6.</w:t>
            </w:r>
            <w:r>
              <w:rPr>
                <w:rStyle w:val="Hipervnculo"/>
                <w:noProof/>
              </w:rPr>
              <w:t>2 Análisis de riesgo (AMFE)</w:t>
            </w:r>
            <w:r>
              <w:rPr>
                <w:noProof/>
                <w:webHidden/>
              </w:rPr>
              <w:tab/>
            </w:r>
            <w:r>
              <w:rPr>
                <w:noProof/>
                <w:webHidden/>
              </w:rPr>
              <w:fldChar w:fldCharType="begin"/>
            </w:r>
            <w:r>
              <w:rPr>
                <w:noProof/>
                <w:webHidden/>
              </w:rPr>
              <w:instrText xml:space="preserve"> PAGEREF _Toc65617967 \h </w:instrText>
            </w:r>
            <w:r>
              <w:rPr>
                <w:noProof/>
                <w:webHidden/>
              </w:rPr>
            </w:r>
            <w:r>
              <w:rPr>
                <w:noProof/>
                <w:webHidden/>
              </w:rPr>
              <w:fldChar w:fldCharType="separate"/>
            </w:r>
            <w:r>
              <w:rPr>
                <w:noProof/>
                <w:webHidden/>
              </w:rPr>
              <w:t>31</w:t>
            </w:r>
            <w:r>
              <w:rPr>
                <w:noProof/>
                <w:webHidden/>
              </w:rPr>
              <w:fldChar w:fldCharType="end"/>
            </w:r>
          </w:hyperlink>
        </w:p>
        <w:p w14:paraId="2EE54984" w14:textId="77777777" w:rsidR="00EF1010" w:rsidRDefault="007165C0">
          <w:pPr>
            <w:pStyle w:val="TDC2"/>
            <w:tabs>
              <w:tab w:val="right" w:leader="dot" w:pos="9016"/>
            </w:tabs>
            <w:rPr>
              <w:rFonts w:cstheme="minorBidi"/>
              <w:noProof/>
            </w:rPr>
          </w:pPr>
          <w:hyperlink w:anchor="_Toc65617968" w:history="1">
            <w:r>
              <w:rPr>
                <w:rStyle w:val="Hipervnculo"/>
                <w:noProof/>
              </w:rPr>
              <w:t>6.3 Plano de conjunto y subconjunto</w:t>
            </w:r>
            <w:r>
              <w:rPr>
                <w:noProof/>
                <w:webHidden/>
              </w:rPr>
              <w:tab/>
            </w:r>
            <w:r>
              <w:rPr>
                <w:noProof/>
                <w:webHidden/>
              </w:rPr>
              <w:fldChar w:fldCharType="begin"/>
            </w:r>
            <w:r>
              <w:rPr>
                <w:noProof/>
                <w:webHidden/>
              </w:rPr>
              <w:instrText xml:space="preserve"> PAGEREF _Toc65617968 \h </w:instrText>
            </w:r>
            <w:r>
              <w:rPr>
                <w:noProof/>
                <w:webHidden/>
              </w:rPr>
            </w:r>
            <w:r>
              <w:rPr>
                <w:noProof/>
                <w:webHidden/>
              </w:rPr>
              <w:fldChar w:fldCharType="separate"/>
            </w:r>
            <w:r>
              <w:rPr>
                <w:noProof/>
                <w:webHidden/>
              </w:rPr>
              <w:t>32</w:t>
            </w:r>
            <w:r>
              <w:rPr>
                <w:noProof/>
                <w:webHidden/>
              </w:rPr>
              <w:fldChar w:fldCharType="end"/>
            </w:r>
          </w:hyperlink>
        </w:p>
        <w:p w14:paraId="2D420AC5" w14:textId="77777777" w:rsidR="00EF1010" w:rsidRDefault="007165C0">
          <w:pPr>
            <w:pStyle w:val="TDC2"/>
            <w:tabs>
              <w:tab w:val="right" w:leader="dot" w:pos="9016"/>
            </w:tabs>
            <w:rPr>
              <w:rFonts w:cstheme="minorBidi"/>
              <w:noProof/>
            </w:rPr>
          </w:pPr>
          <w:hyperlink w:anchor="_Toc65617969" w:history="1">
            <w:r>
              <w:rPr>
                <w:rStyle w:val="Hipervnculo"/>
                <w:noProof/>
              </w:rPr>
              <w:t>6.4 Calculo y selección de componentes</w:t>
            </w:r>
            <w:r>
              <w:rPr>
                <w:noProof/>
                <w:webHidden/>
              </w:rPr>
              <w:tab/>
            </w:r>
            <w:r>
              <w:rPr>
                <w:noProof/>
                <w:webHidden/>
              </w:rPr>
              <w:fldChar w:fldCharType="begin"/>
            </w:r>
            <w:r>
              <w:rPr>
                <w:noProof/>
                <w:webHidden/>
              </w:rPr>
              <w:instrText xml:space="preserve"> PAGEREF _Toc65617969 \h </w:instrText>
            </w:r>
            <w:r>
              <w:rPr>
                <w:noProof/>
                <w:webHidden/>
              </w:rPr>
            </w:r>
            <w:r>
              <w:rPr>
                <w:noProof/>
                <w:webHidden/>
              </w:rPr>
              <w:fldChar w:fldCharType="separate"/>
            </w:r>
            <w:r>
              <w:rPr>
                <w:noProof/>
                <w:webHidden/>
              </w:rPr>
              <w:t>33</w:t>
            </w:r>
            <w:r>
              <w:rPr>
                <w:noProof/>
                <w:webHidden/>
              </w:rPr>
              <w:fldChar w:fldCharType="end"/>
            </w:r>
          </w:hyperlink>
        </w:p>
        <w:p w14:paraId="59A3FBC9" w14:textId="77777777" w:rsidR="00EF1010" w:rsidRDefault="007165C0">
          <w:pPr>
            <w:pStyle w:val="TDC3"/>
            <w:tabs>
              <w:tab w:val="right" w:leader="dot" w:pos="9016"/>
            </w:tabs>
            <w:rPr>
              <w:rFonts w:cstheme="minorBidi"/>
              <w:noProof/>
            </w:rPr>
          </w:pPr>
          <w:hyperlink w:anchor="_Toc65617970" w:history="1">
            <w:r>
              <w:rPr>
                <w:rStyle w:val="Hipervnculo"/>
                <w:noProof/>
              </w:rPr>
              <w:t>6.4.1 Sistema de paralelogramo</w:t>
            </w:r>
            <w:r>
              <w:rPr>
                <w:rStyle w:val="Hipervnculo"/>
                <w:noProof/>
              </w:rPr>
              <w:t>.</w:t>
            </w:r>
            <w:r>
              <w:rPr>
                <w:noProof/>
                <w:webHidden/>
              </w:rPr>
              <w:tab/>
            </w:r>
            <w:r>
              <w:rPr>
                <w:noProof/>
                <w:webHidden/>
              </w:rPr>
              <w:fldChar w:fldCharType="begin"/>
            </w:r>
            <w:r>
              <w:rPr>
                <w:noProof/>
                <w:webHidden/>
              </w:rPr>
              <w:instrText xml:space="preserve"> PAGEREF _Toc65617970 \h </w:instrText>
            </w:r>
            <w:r>
              <w:rPr>
                <w:noProof/>
                <w:webHidden/>
              </w:rPr>
            </w:r>
            <w:r>
              <w:rPr>
                <w:noProof/>
                <w:webHidden/>
              </w:rPr>
              <w:fldChar w:fldCharType="separate"/>
            </w:r>
            <w:r>
              <w:rPr>
                <w:noProof/>
                <w:webHidden/>
              </w:rPr>
              <w:t>38</w:t>
            </w:r>
            <w:r>
              <w:rPr>
                <w:noProof/>
                <w:webHidden/>
              </w:rPr>
              <w:fldChar w:fldCharType="end"/>
            </w:r>
          </w:hyperlink>
        </w:p>
        <w:p w14:paraId="02FF2E28" w14:textId="77777777" w:rsidR="00EF1010" w:rsidRDefault="007165C0">
          <w:pPr>
            <w:pStyle w:val="TDC3"/>
            <w:tabs>
              <w:tab w:val="right" w:leader="dot" w:pos="9016"/>
            </w:tabs>
            <w:rPr>
              <w:rFonts w:cstheme="minorBidi"/>
              <w:noProof/>
            </w:rPr>
          </w:pPr>
          <w:hyperlink w:anchor="_Toc65617971" w:history="1">
            <w:r>
              <w:rPr>
                <w:rStyle w:val="Hipervnculo"/>
                <w:noProof/>
              </w:rPr>
              <w:t>6.4.2 Sistema subsolador</w:t>
            </w:r>
            <w:r>
              <w:rPr>
                <w:noProof/>
                <w:webHidden/>
              </w:rPr>
              <w:tab/>
            </w:r>
            <w:r>
              <w:rPr>
                <w:noProof/>
                <w:webHidden/>
              </w:rPr>
              <w:fldChar w:fldCharType="begin"/>
            </w:r>
            <w:r>
              <w:rPr>
                <w:noProof/>
                <w:webHidden/>
              </w:rPr>
              <w:instrText xml:space="preserve"> PAGEREF _Toc65617971 \h </w:instrText>
            </w:r>
            <w:r>
              <w:rPr>
                <w:noProof/>
                <w:webHidden/>
              </w:rPr>
            </w:r>
            <w:r>
              <w:rPr>
                <w:noProof/>
                <w:webHidden/>
              </w:rPr>
              <w:fldChar w:fldCharType="separate"/>
            </w:r>
            <w:r>
              <w:rPr>
                <w:noProof/>
                <w:webHidden/>
              </w:rPr>
              <w:t>55</w:t>
            </w:r>
            <w:r>
              <w:rPr>
                <w:noProof/>
                <w:webHidden/>
              </w:rPr>
              <w:fldChar w:fldCharType="end"/>
            </w:r>
          </w:hyperlink>
        </w:p>
        <w:p w14:paraId="129A69BC" w14:textId="77777777" w:rsidR="00EF1010" w:rsidRDefault="007165C0">
          <w:pPr>
            <w:pStyle w:val="TDC3"/>
            <w:tabs>
              <w:tab w:val="right" w:leader="dot" w:pos="9016"/>
            </w:tabs>
            <w:rPr>
              <w:rFonts w:cstheme="minorBidi"/>
              <w:noProof/>
            </w:rPr>
          </w:pPr>
          <w:hyperlink w:anchor="_Toc65617972" w:history="1">
            <w:r>
              <w:rPr>
                <w:rStyle w:val="Hipervnculo"/>
                <w:noProof/>
              </w:rPr>
              <w:t>6.4.3 Sistema de levante</w:t>
            </w:r>
            <w:r>
              <w:rPr>
                <w:noProof/>
                <w:webHidden/>
              </w:rPr>
              <w:tab/>
            </w:r>
            <w:r>
              <w:rPr>
                <w:noProof/>
                <w:webHidden/>
              </w:rPr>
              <w:fldChar w:fldCharType="begin"/>
            </w:r>
            <w:r>
              <w:rPr>
                <w:noProof/>
                <w:webHidden/>
              </w:rPr>
              <w:instrText xml:space="preserve"> PAGEREF _Toc65617972 \h </w:instrText>
            </w:r>
            <w:r>
              <w:rPr>
                <w:noProof/>
                <w:webHidden/>
              </w:rPr>
            </w:r>
            <w:r>
              <w:rPr>
                <w:noProof/>
                <w:webHidden/>
              </w:rPr>
              <w:fldChar w:fldCharType="separate"/>
            </w:r>
            <w:r>
              <w:rPr>
                <w:noProof/>
                <w:webHidden/>
              </w:rPr>
              <w:t>69</w:t>
            </w:r>
            <w:r>
              <w:rPr>
                <w:noProof/>
                <w:webHidden/>
              </w:rPr>
              <w:fldChar w:fldCharType="end"/>
            </w:r>
          </w:hyperlink>
        </w:p>
        <w:p w14:paraId="48D7036D" w14:textId="77777777" w:rsidR="00EF1010" w:rsidRDefault="007165C0">
          <w:pPr>
            <w:pStyle w:val="TDC3"/>
            <w:tabs>
              <w:tab w:val="right" w:leader="dot" w:pos="9016"/>
            </w:tabs>
            <w:rPr>
              <w:rFonts w:cstheme="minorBidi"/>
              <w:noProof/>
            </w:rPr>
          </w:pPr>
          <w:hyperlink w:anchor="_Toc65617973" w:history="1">
            <w:r>
              <w:rPr>
                <w:rStyle w:val="Hipervnculo"/>
                <w:noProof/>
              </w:rPr>
              <w:t>6.4.4 Centro de resistencia</w:t>
            </w:r>
            <w:r>
              <w:rPr>
                <w:noProof/>
                <w:webHidden/>
              </w:rPr>
              <w:tab/>
            </w:r>
            <w:r>
              <w:rPr>
                <w:noProof/>
                <w:webHidden/>
              </w:rPr>
              <w:fldChar w:fldCharType="begin"/>
            </w:r>
            <w:r>
              <w:rPr>
                <w:noProof/>
                <w:webHidden/>
              </w:rPr>
              <w:instrText xml:space="preserve"> PAGEREF _Toc65617973 \h </w:instrText>
            </w:r>
            <w:r>
              <w:rPr>
                <w:noProof/>
                <w:webHidden/>
              </w:rPr>
            </w:r>
            <w:r>
              <w:rPr>
                <w:noProof/>
                <w:webHidden/>
              </w:rPr>
              <w:fldChar w:fldCharType="separate"/>
            </w:r>
            <w:r>
              <w:rPr>
                <w:noProof/>
                <w:webHidden/>
              </w:rPr>
              <w:t>76</w:t>
            </w:r>
            <w:r>
              <w:rPr>
                <w:noProof/>
                <w:webHidden/>
              </w:rPr>
              <w:fldChar w:fldCharType="end"/>
            </w:r>
          </w:hyperlink>
        </w:p>
        <w:p w14:paraId="7BAB4AEE" w14:textId="77777777" w:rsidR="00EF1010" w:rsidRDefault="007165C0">
          <w:pPr>
            <w:pStyle w:val="TDC3"/>
            <w:tabs>
              <w:tab w:val="right" w:leader="dot" w:pos="9016"/>
            </w:tabs>
            <w:rPr>
              <w:rFonts w:cstheme="minorBidi"/>
              <w:noProof/>
            </w:rPr>
          </w:pPr>
          <w:hyperlink w:anchor="_Toc65617974" w:history="1">
            <w:r>
              <w:rPr>
                <w:rStyle w:val="Hipervnculo"/>
                <w:noProof/>
              </w:rPr>
              <w:t>6.4.5 Sistema de tiro</w:t>
            </w:r>
            <w:r>
              <w:rPr>
                <w:noProof/>
                <w:webHidden/>
              </w:rPr>
              <w:tab/>
            </w:r>
            <w:r>
              <w:rPr>
                <w:noProof/>
                <w:webHidden/>
              </w:rPr>
              <w:fldChar w:fldCharType="begin"/>
            </w:r>
            <w:r>
              <w:rPr>
                <w:noProof/>
                <w:webHidden/>
              </w:rPr>
              <w:instrText xml:space="preserve"> PAGEREF _Toc65617974 \h </w:instrText>
            </w:r>
            <w:r>
              <w:rPr>
                <w:noProof/>
                <w:webHidden/>
              </w:rPr>
            </w:r>
            <w:r>
              <w:rPr>
                <w:noProof/>
                <w:webHidden/>
              </w:rPr>
              <w:fldChar w:fldCharType="separate"/>
            </w:r>
            <w:r>
              <w:rPr>
                <w:noProof/>
                <w:webHidden/>
              </w:rPr>
              <w:t>78</w:t>
            </w:r>
            <w:r>
              <w:rPr>
                <w:noProof/>
                <w:webHidden/>
              </w:rPr>
              <w:fldChar w:fldCharType="end"/>
            </w:r>
          </w:hyperlink>
        </w:p>
        <w:p w14:paraId="75668099" w14:textId="77777777" w:rsidR="00EF1010" w:rsidRDefault="007165C0">
          <w:pPr>
            <w:pStyle w:val="TDC3"/>
            <w:tabs>
              <w:tab w:val="right" w:leader="dot" w:pos="9016"/>
            </w:tabs>
            <w:rPr>
              <w:rFonts w:cstheme="minorBidi"/>
              <w:noProof/>
            </w:rPr>
          </w:pPr>
          <w:hyperlink w:anchor="_Toc65617975" w:history="1">
            <w:r>
              <w:rPr>
                <w:rStyle w:val="Hipervnculo"/>
                <w:noProof/>
              </w:rPr>
              <w:t>6.4.6 Sistema chasis.</w:t>
            </w:r>
            <w:r>
              <w:rPr>
                <w:noProof/>
                <w:webHidden/>
              </w:rPr>
              <w:tab/>
            </w:r>
            <w:r>
              <w:rPr>
                <w:noProof/>
                <w:webHidden/>
              </w:rPr>
              <w:fldChar w:fldCharType="begin"/>
            </w:r>
            <w:r>
              <w:rPr>
                <w:noProof/>
                <w:webHidden/>
              </w:rPr>
              <w:instrText xml:space="preserve"> PAGER</w:instrText>
            </w:r>
            <w:r>
              <w:rPr>
                <w:noProof/>
                <w:webHidden/>
              </w:rPr>
              <w:instrText xml:space="preserve">EF _Toc65617975 \h </w:instrText>
            </w:r>
            <w:r>
              <w:rPr>
                <w:noProof/>
                <w:webHidden/>
              </w:rPr>
            </w:r>
            <w:r>
              <w:rPr>
                <w:noProof/>
                <w:webHidden/>
              </w:rPr>
              <w:fldChar w:fldCharType="separate"/>
            </w:r>
            <w:r>
              <w:rPr>
                <w:noProof/>
                <w:webHidden/>
              </w:rPr>
              <w:t>91</w:t>
            </w:r>
            <w:r>
              <w:rPr>
                <w:noProof/>
                <w:webHidden/>
              </w:rPr>
              <w:fldChar w:fldCharType="end"/>
            </w:r>
          </w:hyperlink>
        </w:p>
        <w:p w14:paraId="78605C66" w14:textId="77777777" w:rsidR="00EF1010" w:rsidRDefault="007165C0">
          <w:pPr>
            <w:pStyle w:val="TDC3"/>
            <w:tabs>
              <w:tab w:val="right" w:leader="dot" w:pos="9016"/>
            </w:tabs>
            <w:rPr>
              <w:rFonts w:cstheme="minorBidi"/>
              <w:noProof/>
            </w:rPr>
          </w:pPr>
          <w:hyperlink w:anchor="_Toc65617976" w:history="1">
            <w:r>
              <w:rPr>
                <w:rStyle w:val="Hipervnculo"/>
                <w:noProof/>
              </w:rPr>
              <w:t>6.4.7 Soldadura</w:t>
            </w:r>
            <w:r>
              <w:rPr>
                <w:noProof/>
                <w:webHidden/>
              </w:rPr>
              <w:tab/>
            </w:r>
            <w:r>
              <w:rPr>
                <w:noProof/>
                <w:webHidden/>
              </w:rPr>
              <w:fldChar w:fldCharType="begin"/>
            </w:r>
            <w:r>
              <w:rPr>
                <w:noProof/>
                <w:webHidden/>
              </w:rPr>
              <w:instrText xml:space="preserve"> PAGEREF _Toc65617976 \h </w:instrText>
            </w:r>
            <w:r>
              <w:rPr>
                <w:noProof/>
                <w:webHidden/>
              </w:rPr>
            </w:r>
            <w:r>
              <w:rPr>
                <w:noProof/>
                <w:webHidden/>
              </w:rPr>
              <w:fldChar w:fldCharType="separate"/>
            </w:r>
            <w:r>
              <w:rPr>
                <w:noProof/>
                <w:webHidden/>
              </w:rPr>
              <w:t>95</w:t>
            </w:r>
            <w:r>
              <w:rPr>
                <w:noProof/>
                <w:webHidden/>
              </w:rPr>
              <w:fldChar w:fldCharType="end"/>
            </w:r>
          </w:hyperlink>
        </w:p>
        <w:p w14:paraId="23C5A7C6" w14:textId="77777777" w:rsidR="00EF1010" w:rsidRDefault="007165C0">
          <w:pPr>
            <w:pStyle w:val="TDC3"/>
            <w:tabs>
              <w:tab w:val="right" w:leader="dot" w:pos="9016"/>
            </w:tabs>
            <w:rPr>
              <w:rFonts w:cstheme="minorBidi"/>
              <w:noProof/>
            </w:rPr>
          </w:pPr>
          <w:hyperlink w:anchor="_Toc65617977" w:history="1">
            <w:r>
              <w:rPr>
                <w:rStyle w:val="Hipervnculo"/>
                <w:noProof/>
              </w:rPr>
              <w:t>6.4.8 Radio de giro</w:t>
            </w:r>
            <w:r>
              <w:rPr>
                <w:noProof/>
                <w:webHidden/>
              </w:rPr>
              <w:tab/>
            </w:r>
            <w:r>
              <w:rPr>
                <w:noProof/>
                <w:webHidden/>
              </w:rPr>
              <w:fldChar w:fldCharType="begin"/>
            </w:r>
            <w:r>
              <w:rPr>
                <w:noProof/>
                <w:webHidden/>
              </w:rPr>
              <w:instrText xml:space="preserve"> PAGEREF _Toc65617977 \h </w:instrText>
            </w:r>
            <w:r>
              <w:rPr>
                <w:noProof/>
                <w:webHidden/>
              </w:rPr>
            </w:r>
            <w:r>
              <w:rPr>
                <w:noProof/>
                <w:webHidden/>
              </w:rPr>
              <w:fldChar w:fldCharType="separate"/>
            </w:r>
            <w:r>
              <w:rPr>
                <w:noProof/>
                <w:webHidden/>
              </w:rPr>
              <w:t>115</w:t>
            </w:r>
            <w:r>
              <w:rPr>
                <w:noProof/>
                <w:webHidden/>
              </w:rPr>
              <w:fldChar w:fldCharType="end"/>
            </w:r>
          </w:hyperlink>
        </w:p>
        <w:p w14:paraId="70C20E00" w14:textId="77777777" w:rsidR="00EF1010" w:rsidRDefault="007165C0">
          <w:pPr>
            <w:pStyle w:val="TDC2"/>
            <w:tabs>
              <w:tab w:val="right" w:leader="dot" w:pos="9016"/>
            </w:tabs>
            <w:rPr>
              <w:rFonts w:cstheme="minorBidi"/>
              <w:noProof/>
            </w:rPr>
          </w:pPr>
          <w:hyperlink w:anchor="_Toc65617978" w:history="1">
            <w:r>
              <w:rPr>
                <w:rStyle w:val="Hipervnculo"/>
                <w:noProof/>
              </w:rPr>
              <w:t>6.5 Plan de validación</w:t>
            </w:r>
            <w:r>
              <w:rPr>
                <w:noProof/>
                <w:webHidden/>
              </w:rPr>
              <w:tab/>
            </w:r>
            <w:r>
              <w:rPr>
                <w:noProof/>
                <w:webHidden/>
              </w:rPr>
              <w:fldChar w:fldCharType="begin"/>
            </w:r>
            <w:r>
              <w:rPr>
                <w:noProof/>
                <w:webHidden/>
              </w:rPr>
              <w:instrText xml:space="preserve"> PAGEREF _Toc65617978 \h </w:instrText>
            </w:r>
            <w:r>
              <w:rPr>
                <w:noProof/>
                <w:webHidden/>
              </w:rPr>
            </w:r>
            <w:r>
              <w:rPr>
                <w:noProof/>
                <w:webHidden/>
              </w:rPr>
              <w:fldChar w:fldCharType="separate"/>
            </w:r>
            <w:r>
              <w:rPr>
                <w:noProof/>
                <w:webHidden/>
              </w:rPr>
              <w:t>116</w:t>
            </w:r>
            <w:r>
              <w:rPr>
                <w:noProof/>
                <w:webHidden/>
              </w:rPr>
              <w:fldChar w:fldCharType="end"/>
            </w:r>
          </w:hyperlink>
        </w:p>
        <w:p w14:paraId="5FA0033E" w14:textId="77777777" w:rsidR="00EF1010" w:rsidRDefault="007165C0">
          <w:pPr>
            <w:pStyle w:val="TDC1"/>
            <w:tabs>
              <w:tab w:val="right" w:leader="dot" w:pos="9016"/>
            </w:tabs>
            <w:rPr>
              <w:rFonts w:cstheme="minorBidi"/>
              <w:noProof/>
            </w:rPr>
          </w:pPr>
          <w:hyperlink w:anchor="_Toc65617979" w:history="1">
            <w:r>
              <w:rPr>
                <w:rStyle w:val="Hipervnculo"/>
                <w:noProof/>
              </w:rPr>
              <w:t>7. ANÁLISIS FODA</w:t>
            </w:r>
            <w:r>
              <w:rPr>
                <w:noProof/>
                <w:webHidden/>
              </w:rPr>
              <w:tab/>
            </w:r>
            <w:r>
              <w:rPr>
                <w:noProof/>
                <w:webHidden/>
              </w:rPr>
              <w:fldChar w:fldCharType="begin"/>
            </w:r>
            <w:r>
              <w:rPr>
                <w:noProof/>
                <w:webHidden/>
              </w:rPr>
              <w:instrText xml:space="preserve"> PAGEREF _Toc65617979 \h </w:instrText>
            </w:r>
            <w:r>
              <w:rPr>
                <w:noProof/>
                <w:webHidden/>
              </w:rPr>
            </w:r>
            <w:r>
              <w:rPr>
                <w:noProof/>
                <w:webHidden/>
              </w:rPr>
              <w:fldChar w:fldCharType="separate"/>
            </w:r>
            <w:r>
              <w:rPr>
                <w:noProof/>
                <w:webHidden/>
              </w:rPr>
              <w:t>123</w:t>
            </w:r>
            <w:r>
              <w:rPr>
                <w:noProof/>
                <w:webHidden/>
              </w:rPr>
              <w:fldChar w:fldCharType="end"/>
            </w:r>
          </w:hyperlink>
        </w:p>
        <w:p w14:paraId="18A95B6F" w14:textId="77777777" w:rsidR="00EF1010" w:rsidRDefault="007165C0">
          <w:pPr>
            <w:pStyle w:val="TDC1"/>
            <w:tabs>
              <w:tab w:val="right" w:leader="dot" w:pos="9016"/>
            </w:tabs>
            <w:rPr>
              <w:rFonts w:cstheme="minorBidi"/>
              <w:noProof/>
            </w:rPr>
          </w:pPr>
          <w:hyperlink w:anchor="_Toc65617980" w:history="1">
            <w:r>
              <w:rPr>
                <w:rStyle w:val="Hipervnculo"/>
                <w:noProof/>
              </w:rPr>
              <w:t>8. BIBLIOGRAFIA</w:t>
            </w:r>
            <w:r>
              <w:rPr>
                <w:noProof/>
                <w:webHidden/>
              </w:rPr>
              <w:tab/>
            </w:r>
            <w:r>
              <w:rPr>
                <w:noProof/>
                <w:webHidden/>
              </w:rPr>
              <w:fldChar w:fldCharType="begin"/>
            </w:r>
            <w:r>
              <w:rPr>
                <w:noProof/>
                <w:webHidden/>
              </w:rPr>
              <w:instrText xml:space="preserve"> PAGEREF _Toc65617980 \h </w:instrText>
            </w:r>
            <w:r>
              <w:rPr>
                <w:noProof/>
                <w:webHidden/>
              </w:rPr>
            </w:r>
            <w:r>
              <w:rPr>
                <w:noProof/>
                <w:webHidden/>
              </w:rPr>
              <w:fldChar w:fldCharType="separate"/>
            </w:r>
            <w:r>
              <w:rPr>
                <w:noProof/>
                <w:webHidden/>
              </w:rPr>
              <w:t>125</w:t>
            </w:r>
            <w:r>
              <w:rPr>
                <w:noProof/>
                <w:webHidden/>
              </w:rPr>
              <w:fldChar w:fldCharType="end"/>
            </w:r>
          </w:hyperlink>
        </w:p>
        <w:p w14:paraId="3425791B" w14:textId="77777777" w:rsidR="00EF1010" w:rsidRDefault="007165C0">
          <w:r>
            <w:rPr>
              <w:b/>
              <w:bCs/>
            </w:rPr>
            <w:lastRenderedPageBreak/>
            <w:fldChar w:fldCharType="end"/>
          </w:r>
        </w:p>
      </w:sdtContent>
    </w:sdt>
    <w:p w14:paraId="1CA3DB1A" w14:textId="77777777" w:rsidR="00EF1010" w:rsidRDefault="007165C0">
      <w:pPr>
        <w:pStyle w:val="Ttulo1"/>
        <w:spacing w:line="360" w:lineRule="auto"/>
      </w:pPr>
      <w:bookmarkStart w:id="0" w:name="_Toc65617948"/>
      <w:r>
        <w:t>1. INTRODUCCIÓN</w:t>
      </w:r>
      <w:bookmarkEnd w:id="0"/>
    </w:p>
    <w:p w14:paraId="55192333" w14:textId="77777777" w:rsidR="00EF1010" w:rsidRDefault="007165C0">
      <w:pPr>
        <w:spacing w:line="360" w:lineRule="auto"/>
        <w:ind w:firstLine="720"/>
        <w:jc w:val="both"/>
      </w:pPr>
      <w:r>
        <w:t xml:space="preserve">La producción de caña de azúcar es en la actualidad la principal actividad en el ámbito rural de las pequeñas ciudades de la región </w:t>
      </w:r>
      <w:r>
        <w:t>noroeste de la república argentina (NOA). La provincia de Tucumán posee el 70 % aproximadamente de la superficie total destinada en nuestro país a la caña de azúcar y es la principal productora a nivel regional. El sistema convencional de cultivo y la cose</w:t>
      </w:r>
      <w:r>
        <w:t>cha efectuada con equipo pesado y con rodados inapropiados están provocando la degradación física y química del suelo, por lo tanto, se planteó un nuevo sistema de trabajar el suelo.</w:t>
      </w:r>
    </w:p>
    <w:p w14:paraId="4068428E" w14:textId="77777777" w:rsidR="00EF1010" w:rsidRDefault="007165C0">
      <w:pPr>
        <w:spacing w:line="360" w:lineRule="auto"/>
        <w:jc w:val="both"/>
        <w:rPr>
          <w:b/>
          <w:bCs/>
        </w:rPr>
      </w:pPr>
      <w:r>
        <w:rPr>
          <w:b/>
          <w:bCs/>
        </w:rPr>
        <w:t>Experiencia del INTA</w:t>
      </w:r>
      <w:r>
        <w:rPr>
          <w:b/>
          <w:bCs/>
        </w:rPr>
        <w:fldChar w:fldCharType="begin"/>
      </w:r>
      <w:r>
        <w:instrText xml:space="preserve"> XE "</w:instrText>
      </w:r>
      <w:r>
        <w:rPr>
          <w:b/>
          <w:bCs/>
        </w:rPr>
        <w:instrText>INTA</w:instrText>
      </w:r>
      <w:r>
        <w:instrText xml:space="preserve">" </w:instrText>
      </w:r>
      <w:r>
        <w:rPr>
          <w:b/>
          <w:bCs/>
        </w:rPr>
        <w:fldChar w:fldCharType="end"/>
      </w:r>
    </w:p>
    <w:p w14:paraId="7ACE120E" w14:textId="77777777" w:rsidR="00EF1010" w:rsidRDefault="007165C0">
      <w:pPr>
        <w:spacing w:line="360" w:lineRule="auto"/>
        <w:ind w:firstLine="720"/>
        <w:jc w:val="both"/>
      </w:pPr>
      <w:r>
        <w:t xml:space="preserve">El nuevo sistema alternativo que </w:t>
      </w:r>
      <w:r>
        <w:t>propuso el INTA</w:t>
      </w:r>
      <w:r>
        <w:fldChar w:fldCharType="begin"/>
      </w:r>
      <w:r>
        <w:instrText xml:space="preserve"> XE "</w:instrText>
      </w:r>
      <w:r>
        <w:rPr>
          <w:b/>
          <w:bCs/>
        </w:rPr>
        <w:instrText>INTA</w:instrText>
      </w:r>
      <w:r>
        <w:instrText xml:space="preserve">" </w:instrText>
      </w:r>
      <w:r>
        <w:fldChar w:fldCharType="end"/>
      </w:r>
      <w:r>
        <w:t xml:space="preserve"> para el cultivo de la caña de azúcar presenta un manejo de menor complejidad operativa, económicamente rentable y de mayor sustentabilidad.</w:t>
      </w:r>
    </w:p>
    <w:p w14:paraId="4E97A66F" w14:textId="77777777" w:rsidR="00EF1010" w:rsidRDefault="007165C0">
      <w:pPr>
        <w:spacing w:line="360" w:lineRule="auto"/>
        <w:ind w:firstLine="720"/>
        <w:jc w:val="both"/>
      </w:pPr>
      <w:r>
        <w:t>Esta técnica solo efectúa una labranza</w:t>
      </w:r>
      <w:r>
        <w:fldChar w:fldCharType="begin"/>
      </w:r>
      <w:r>
        <w:instrText xml:space="preserve"> XE "labranza:Operación agrícola que consiste en </w:instrText>
      </w:r>
      <w:r>
        <w:instrText xml:space="preserve">trazar surcos medianamente profundos en la tierra con una herramienta de mano o con un arado" </w:instrText>
      </w:r>
      <w:r>
        <w:fldChar w:fldCharType="end"/>
      </w:r>
      <w:r>
        <w:t xml:space="preserve"> profunda en los sitios donde luego se conforman los surcos para colocar la caña semilla. La unidad de laboreo diseñada y desarrollada por el Laboratorio de Ter</w:t>
      </w:r>
      <w:r>
        <w:t>ramecánica e implantación de cultivos (IIR INTA</w:t>
      </w:r>
      <w:r>
        <w:fldChar w:fldCharType="begin"/>
      </w:r>
      <w:r>
        <w:instrText xml:space="preserve"> XE "</w:instrText>
      </w:r>
      <w:r>
        <w:rPr>
          <w:b/>
          <w:bCs/>
        </w:rPr>
        <w:instrText>INTA</w:instrText>
      </w:r>
      <w:r>
        <w:instrText xml:space="preserve">" </w:instrText>
      </w:r>
      <w:r>
        <w:fldChar w:fldCharType="end"/>
      </w:r>
      <w:r>
        <w:t xml:space="preserve"> Castelar), consta de 4 arcos rígidos que trabajan en conjunto, estrechas secciones del suelo a profundidades crecientes, manteniendo sin disturbar el espacio entre ellas desde el comienzo y duran</w:t>
      </w:r>
      <w:r>
        <w:t>te el ciclo de cultivo. En una sola operación fueron realizados los trabajos de remoción superficial y control mecánico de malezas, como así también, la fertilización del suelo.</w:t>
      </w:r>
    </w:p>
    <w:p w14:paraId="2AD8DA33" w14:textId="77777777" w:rsidR="00EF1010" w:rsidRDefault="007165C0">
      <w:pPr>
        <w:spacing w:line="360" w:lineRule="auto"/>
        <w:ind w:firstLine="720"/>
        <w:jc w:val="both"/>
      </w:pPr>
      <w:r>
        <w:t>Mediante el uso de celdas de cargas electrónicas intercaladas entre el tractor</w:t>
      </w:r>
      <w:r>
        <w:t xml:space="preserve"> y la unidad de laboreo, se recopilaron datos a intervalos de un segundo para calcular la energía requerida por hectárea. En base a los resultados obtenidos en las mediciones, se compararon ambos métodos para verificar la eficiencia del prototipo alternati</w:t>
      </w:r>
      <w:r>
        <w:t>vo.</w:t>
      </w:r>
    </w:p>
    <w:p w14:paraId="5C37A341" w14:textId="77777777" w:rsidR="00EF1010" w:rsidRDefault="007165C0">
      <w:pPr>
        <w:spacing w:line="360" w:lineRule="auto"/>
        <w:jc w:val="both"/>
        <w:rPr>
          <w:b/>
          <w:bCs/>
        </w:rPr>
      </w:pPr>
      <w:r>
        <w:rPr>
          <w:b/>
          <w:bCs/>
        </w:rPr>
        <w:t xml:space="preserve">Objetivo: </w:t>
      </w:r>
    </w:p>
    <w:p w14:paraId="5D7ECE73" w14:textId="77777777" w:rsidR="00EF1010" w:rsidRDefault="007165C0">
      <w:pPr>
        <w:spacing w:line="360" w:lineRule="auto"/>
        <w:ind w:firstLine="720"/>
        <w:jc w:val="both"/>
      </w:pPr>
      <w:r>
        <w:t>Aplicando alternativas tecnológicas y nuevos sistemas de manejo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se busca optimizar </w:t>
      </w:r>
      <w:r>
        <w:t xml:space="preserve">el uso de la energía y de los insumos involucrados en el proceso productivo, maximizar el resultado económico y preservar el medio ambiente. Para esto se plantean los siguientes objetivos: </w:t>
      </w:r>
      <w:r>
        <w:rPr>
          <w:b/>
        </w:rPr>
        <w:t>diseñar y desarrollar una herramienta de labranza</w:t>
      </w:r>
      <w:r>
        <w:rPr>
          <w:b/>
        </w:rPr>
        <w:fldChar w:fldCharType="begin"/>
      </w:r>
      <w:r>
        <w:instrText xml:space="preserve"> XE "labranza:Oper</w:instrText>
      </w:r>
      <w:r>
        <w:instrText xml:space="preserve">ación agrícola que consiste en trazar surcos medianamente profundos en la tierra con una herramienta de mano o con un arado" </w:instrText>
      </w:r>
      <w:r>
        <w:rPr>
          <w:b/>
        </w:rPr>
        <w:fldChar w:fldCharType="end"/>
      </w:r>
      <w:r>
        <w:rPr>
          <w:b/>
        </w:rPr>
        <w:t xml:space="preserve"> de producción seriada</w:t>
      </w:r>
      <w:r>
        <w:t xml:space="preserve"> basada en el prototipo del INTA</w:t>
      </w:r>
      <w:r>
        <w:fldChar w:fldCharType="begin"/>
      </w:r>
      <w:r>
        <w:instrText xml:space="preserve"> XE "</w:instrText>
      </w:r>
      <w:r>
        <w:rPr>
          <w:b/>
          <w:bCs/>
        </w:rPr>
        <w:instrText>INTA</w:instrText>
      </w:r>
      <w:r>
        <w:instrText xml:space="preserve">" </w:instrText>
      </w:r>
      <w:r>
        <w:fldChar w:fldCharType="end"/>
      </w:r>
      <w:r>
        <w:t xml:space="preserve"> que posibilite incrementar la eficiencia energética y mejorar</w:t>
      </w:r>
      <w:r>
        <w:t xml:space="preserve"> el efecto sobre el suelo en los trabajos de implantación y cultivo de caña de azúcar.</w:t>
      </w:r>
    </w:p>
    <w:p w14:paraId="64C309CF" w14:textId="77777777" w:rsidR="00EF1010" w:rsidRDefault="007165C0">
      <w:pPr>
        <w:spacing w:line="360" w:lineRule="auto"/>
        <w:ind w:firstLine="720"/>
        <w:jc w:val="both"/>
      </w:pPr>
      <w:r>
        <w:lastRenderedPageBreak/>
        <w:t>El diseño se realizará midiendo y relacionando la demanda de tracción y la variación de los parámetros físicos del suelo ocasionada por el prototipo.</w:t>
      </w:r>
    </w:p>
    <w:p w14:paraId="295C49F4" w14:textId="77777777" w:rsidR="00EF1010" w:rsidRDefault="007165C0">
      <w:pPr>
        <w:spacing w:line="360" w:lineRule="auto"/>
        <w:ind w:firstLine="720"/>
        <w:jc w:val="both"/>
      </w:pPr>
      <w:r>
        <w:t>A partir de la real</w:t>
      </w:r>
      <w:r>
        <w:t>ización de este proyecto, se espera obtener maquinaria probada y adaptada al área productiva, una reducción del consumo de combustible durante el ciclo de cultivo y del tamaño de los equipos tracto-mecanizados, un sistema de manejo del suelo sustentable co</w:t>
      </w:r>
      <w:r>
        <w:t>mo consecuencia de la disminución del laboreo, un incremento en su eficacia y la minimización de cargas aplicadas durante la cosecha. Incluso, se buscará un incremento en la eficiencia del uso de insumos y de la relación de energía producida por cada unida</w:t>
      </w:r>
      <w:r>
        <w:t>d consumida, es decir una retracción del costo operativo, para finalmente fabricar un producto comercial.</w:t>
      </w:r>
    </w:p>
    <w:p w14:paraId="548DE3DD" w14:textId="77777777" w:rsidR="00EF1010" w:rsidRDefault="007165C0">
      <w:pPr>
        <w:spacing w:line="360" w:lineRule="auto"/>
        <w:jc w:val="both"/>
        <w:rPr>
          <w:b/>
        </w:rPr>
      </w:pPr>
      <w:r>
        <w:rPr>
          <w:b/>
        </w:rPr>
        <w:t>Mapa de procesos – Método convencional vs. Labranza en franjas.</w:t>
      </w:r>
    </w:p>
    <w:p w14:paraId="626B8766" w14:textId="77777777" w:rsidR="00EF1010" w:rsidRDefault="007165C0">
      <w:pPr>
        <w:keepNext/>
        <w:tabs>
          <w:tab w:val="left" w:pos="4740"/>
        </w:tabs>
        <w:spacing w:line="360" w:lineRule="auto"/>
        <w:jc w:val="center"/>
      </w:pPr>
      <w:r>
        <w:rPr>
          <w:noProof/>
        </w:rPr>
        <w:drawing>
          <wp:inline distT="0" distB="0" distL="0" distR="0" wp14:anchorId="1AF1FBE3" wp14:editId="5058EAB0">
            <wp:extent cx="5181890" cy="1664940"/>
            <wp:effectExtent l="19050" t="19050" r="19050" b="1206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53" t="19452" r="1928" b="24702"/>
                    <a:stretch/>
                  </pic:blipFill>
                  <pic:spPr bwMode="auto">
                    <a:xfrm>
                      <a:off x="0" y="0"/>
                      <a:ext cx="5285996" cy="1698389"/>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52364665" w14:textId="77777777" w:rsidR="00EF1010" w:rsidRDefault="007165C0">
      <w:pPr>
        <w:pStyle w:val="Descripcin"/>
        <w:jc w:val="center"/>
      </w:pPr>
      <w:r>
        <w:t xml:space="preserve">Gráfico </w:t>
      </w:r>
      <w:r>
        <w:fldChar w:fldCharType="begin"/>
      </w:r>
      <w:r>
        <w:instrText xml:space="preserve"> SEQ Gráfico \* ARABIC </w:instrText>
      </w:r>
      <w:r>
        <w:fldChar w:fldCharType="separate"/>
      </w:r>
      <w:r>
        <w:rPr>
          <w:noProof/>
        </w:rPr>
        <w:t>1</w:t>
      </w:r>
      <w:r>
        <w:fldChar w:fldCharType="end"/>
      </w:r>
      <w:r>
        <w:t>: Mapa de procesos de la labranza tradicional y l</w:t>
      </w:r>
      <w:r>
        <w:t>a propuesta por INTA. Fuente: INTA</w:t>
      </w:r>
    </w:p>
    <w:p w14:paraId="07377194" w14:textId="77777777" w:rsidR="00EF1010" w:rsidRDefault="007165C0">
      <w:pPr>
        <w:tabs>
          <w:tab w:val="left" w:pos="4740"/>
        </w:tabs>
        <w:spacing w:line="360" w:lineRule="auto"/>
        <w:jc w:val="both"/>
        <w:rPr>
          <w:b/>
        </w:rPr>
      </w:pPr>
      <w:r>
        <w:rPr>
          <w:b/>
        </w:rPr>
        <w:t>Resumen operativo: Implantación Convencional</w:t>
      </w:r>
    </w:p>
    <w:p w14:paraId="750CE8EB" w14:textId="77777777" w:rsidR="00EF1010" w:rsidRDefault="007165C0">
      <w:pPr>
        <w:keepNext/>
        <w:tabs>
          <w:tab w:val="left" w:pos="4740"/>
        </w:tabs>
        <w:spacing w:line="360" w:lineRule="auto"/>
        <w:jc w:val="center"/>
      </w:pPr>
      <w:r>
        <w:rPr>
          <w:noProof/>
        </w:rPr>
        <w:drawing>
          <wp:inline distT="0" distB="0" distL="0" distR="0" wp14:anchorId="7E3036C1" wp14:editId="1AB17BA2">
            <wp:extent cx="4247680" cy="2526030"/>
            <wp:effectExtent l="19050" t="19050" r="19685" b="266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3813" t="24472" r="23095" b="19368"/>
                    <a:stretch/>
                  </pic:blipFill>
                  <pic:spPr bwMode="auto">
                    <a:xfrm>
                      <a:off x="0" y="0"/>
                      <a:ext cx="4335542" cy="2578280"/>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0B507B62"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w:t>
      </w:r>
      <w:r>
        <w:fldChar w:fldCharType="end"/>
      </w:r>
      <w:r>
        <w:t>: Tiempo, energía y consumo de combustible según actividad de labranza</w:t>
      </w:r>
      <w:r>
        <w:fldChar w:fldCharType="begin"/>
      </w:r>
      <w:r>
        <w:instrText xml:space="preserve"> XE "labranza:Operación agrícola que consiste en trazar surcos medianamen</w:instrText>
      </w:r>
      <w:r>
        <w:instrText xml:space="preserve">te profundos en la tierra con una herramienta de mano o con un arado" </w:instrText>
      </w:r>
      <w:r>
        <w:fldChar w:fldCharType="end"/>
      </w:r>
      <w:r>
        <w:t>. Fuente: “Cultivo de caña en Famaillá: Estudio de caso. Parte 3: Requerimiento energético y consumo de combustible en su implantación” de INTA</w:t>
      </w:r>
      <w:r>
        <w:fldChar w:fldCharType="begin"/>
      </w:r>
      <w:r>
        <w:instrText xml:space="preserve"> XE "</w:instrText>
      </w:r>
      <w:r>
        <w:rPr>
          <w:b/>
          <w:bCs/>
        </w:rPr>
        <w:instrText>INTA</w:instrText>
      </w:r>
      <w:r>
        <w:instrText xml:space="preserve">" </w:instrText>
      </w:r>
      <w:r>
        <w:fldChar w:fldCharType="end"/>
      </w:r>
      <w:r>
        <w:t>. Consultado en mayo de 2019</w:t>
      </w:r>
      <w:r>
        <w:t>.</w:t>
      </w:r>
    </w:p>
    <w:p w14:paraId="299A0365" w14:textId="77777777" w:rsidR="00EF1010" w:rsidRDefault="007165C0">
      <w:pPr>
        <w:keepNext/>
        <w:tabs>
          <w:tab w:val="left" w:pos="4740"/>
        </w:tabs>
        <w:spacing w:line="360" w:lineRule="auto"/>
        <w:jc w:val="center"/>
      </w:pPr>
      <w:r>
        <w:rPr>
          <w:noProof/>
        </w:rPr>
        <w:lastRenderedPageBreak/>
        <w:drawing>
          <wp:inline distT="0" distB="0" distL="0" distR="0" wp14:anchorId="25E0B086" wp14:editId="37E0C0C6">
            <wp:extent cx="4441650" cy="2124908"/>
            <wp:effectExtent l="19050" t="19050" r="16510" b="2794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3813" t="38590" r="23095" b="16231"/>
                    <a:stretch/>
                  </pic:blipFill>
                  <pic:spPr bwMode="auto">
                    <a:xfrm>
                      <a:off x="0" y="0"/>
                      <a:ext cx="4527614" cy="2166034"/>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p>
    <w:p w14:paraId="1480F44A"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2</w:t>
      </w:r>
      <w:r>
        <w:fldChar w:fldCharType="end"/>
      </w:r>
      <w:r>
        <w:t>: Tiempo, energía y consumo de combustible según actividad de labranza</w:t>
      </w:r>
      <w:r>
        <w:fldChar w:fldCharType="begin"/>
      </w:r>
      <w:r>
        <w:instrText xml:space="preserve"> XE "labranza:Operación agrícola que consiste en trazar surcos medianamente profundos en la tierra con una herramienta de mano o con un arado" </w:instrText>
      </w:r>
      <w:r>
        <w:fldChar w:fldCharType="end"/>
      </w:r>
      <w:r>
        <w:t>. Fuen</w:t>
      </w:r>
      <w:r>
        <w:t>te: “Cultivo de caña en Famaillá: Estudio de caso. Parte 3: Requerimiento energético y consumo de combustible en su implantación” de INTA</w:t>
      </w:r>
      <w:r>
        <w:fldChar w:fldCharType="begin"/>
      </w:r>
      <w:r>
        <w:instrText xml:space="preserve"> XE "</w:instrText>
      </w:r>
      <w:r>
        <w:rPr>
          <w:b/>
          <w:bCs/>
        </w:rPr>
        <w:instrText>INTA</w:instrText>
      </w:r>
      <w:r>
        <w:instrText xml:space="preserve">" </w:instrText>
      </w:r>
      <w:r>
        <w:fldChar w:fldCharType="end"/>
      </w:r>
      <w:r>
        <w:t>. Consultado en mayo de 2019.</w:t>
      </w:r>
    </w:p>
    <w:p w14:paraId="32287002" w14:textId="77777777" w:rsidR="00EF1010" w:rsidRDefault="007165C0">
      <w:pPr>
        <w:tabs>
          <w:tab w:val="left" w:pos="0"/>
        </w:tabs>
        <w:spacing w:line="360" w:lineRule="auto"/>
        <w:jc w:val="both"/>
      </w:pPr>
      <w:r>
        <w:tab/>
        <w:t>Partiendo de los resultados obtenidos por el INTA</w:t>
      </w:r>
      <w:r>
        <w:fldChar w:fldCharType="begin"/>
      </w:r>
      <w:r>
        <w:instrText xml:space="preserve"> XE "</w:instrText>
      </w:r>
      <w:r>
        <w:rPr>
          <w:b/>
          <w:bCs/>
        </w:rPr>
        <w:instrText>INTA</w:instrText>
      </w:r>
      <w:r>
        <w:instrText xml:space="preserve">" </w:instrText>
      </w:r>
      <w:r>
        <w:fldChar w:fldCharType="end"/>
      </w:r>
      <w:r>
        <w:t xml:space="preserve">, donde el </w:t>
      </w:r>
      <w:r>
        <w:t>consumo de combustible se redujo a un 46% y solo se requirieron 2/3 de la potencia aplicada en el método convencional, nuestro producto busca optimizar aún más los valores adquiridos durante el periodo de prueba.</w:t>
      </w:r>
    </w:p>
    <w:p w14:paraId="545DCE3F" w14:textId="77777777" w:rsidR="00EF1010" w:rsidRDefault="007165C0">
      <w:pPr>
        <w:tabs>
          <w:tab w:val="left" w:pos="0"/>
        </w:tabs>
        <w:spacing w:line="360" w:lineRule="auto"/>
        <w:jc w:val="both"/>
      </w:pPr>
      <w:r>
        <w:tab/>
        <w:t>El éxito del proyecto radica en el hecho d</w:t>
      </w:r>
      <w:r>
        <w:t>e simplificar las tareas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reduciendo las cuatro primeras operaciones del manejo convencional a una </w:t>
      </w:r>
      <w:r>
        <w:t>sola, utilizando el escarificador.</w:t>
      </w:r>
    </w:p>
    <w:p w14:paraId="2DBE38B4" w14:textId="77777777" w:rsidR="00EF1010" w:rsidRDefault="007165C0">
      <w:pPr>
        <w:tabs>
          <w:tab w:val="left" w:pos="0"/>
        </w:tabs>
        <w:spacing w:line="360" w:lineRule="auto"/>
        <w:jc w:val="both"/>
      </w:pPr>
      <w:r>
        <w:tab/>
        <w:t>El sistema de manejo alternativo posibilita un sustancial ahorro de energía y considerable reducción del tiempo de trabajo con la consecuente reducción de costos, elevando los rendimientos del cultivo y superando la rent</w:t>
      </w:r>
      <w:r>
        <w:t>abilidad obtenida con el sistema tradicional.</w:t>
      </w:r>
    </w:p>
    <w:p w14:paraId="759227DB" w14:textId="77777777" w:rsidR="00EF1010" w:rsidRDefault="007165C0">
      <w:pPr>
        <w:tabs>
          <w:tab w:val="left" w:pos="709"/>
        </w:tabs>
        <w:spacing w:line="360" w:lineRule="auto"/>
        <w:jc w:val="both"/>
      </w:pPr>
      <w:r>
        <w:tab/>
        <w:t>La demanda de potencia de la unidad de laboreo para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en franjas hace técnica y económicamente factible la adopción de esta tecnología en una gran variedad de tamañ</w:t>
      </w:r>
      <w:r>
        <w:t>os de establecimientos, incluyendo a los pequeños productores.</w:t>
      </w:r>
    </w:p>
    <w:p w14:paraId="030FEDEE" w14:textId="77777777" w:rsidR="00EF1010" w:rsidRDefault="00EF1010">
      <w:pPr>
        <w:tabs>
          <w:tab w:val="left" w:pos="4740"/>
        </w:tabs>
        <w:spacing w:line="360" w:lineRule="auto"/>
        <w:jc w:val="both"/>
      </w:pPr>
    </w:p>
    <w:p w14:paraId="15277032" w14:textId="77777777" w:rsidR="00EF1010" w:rsidRDefault="007165C0">
      <w:pPr>
        <w:pStyle w:val="Ttulo1"/>
        <w:spacing w:line="360" w:lineRule="auto"/>
        <w:rPr>
          <w:color w:val="000000" w:themeColor="text1" w:themeShade="BF"/>
        </w:rPr>
      </w:pPr>
      <w:r>
        <w:br w:type="page"/>
      </w:r>
    </w:p>
    <w:p w14:paraId="2507F281" w14:textId="77777777" w:rsidR="00EF1010" w:rsidRDefault="00EF1010">
      <w:pPr>
        <w:pStyle w:val="Ttulo1"/>
        <w:spacing w:line="360" w:lineRule="auto"/>
        <w:sectPr w:rsidR="00EF1010">
          <w:type w:val="continuous"/>
          <w:pgSz w:w="11906" w:h="16838" w:code="9"/>
          <w:pgMar w:top="1440" w:right="1440" w:bottom="1440" w:left="1440" w:header="567" w:footer="708" w:gutter="0"/>
          <w:cols w:space="708"/>
          <w:docGrid w:linePitch="360"/>
        </w:sectPr>
      </w:pPr>
    </w:p>
    <w:p w14:paraId="3CEEFC28" w14:textId="77777777" w:rsidR="00EF1010" w:rsidRDefault="007165C0">
      <w:pPr>
        <w:pStyle w:val="Ttulo1"/>
        <w:spacing w:line="360" w:lineRule="auto"/>
      </w:pPr>
      <w:bookmarkStart w:id="1" w:name="_Toc65617949"/>
      <w:r>
        <w:lastRenderedPageBreak/>
        <w:t>2. PLANIFICACIÓN DE PROYECTO (GANT)</w:t>
      </w:r>
      <w:bookmarkEnd w:id="1"/>
    </w:p>
    <w:p w14:paraId="374C5456" w14:textId="77777777" w:rsidR="00EF1010" w:rsidRDefault="007165C0">
      <w:pPr>
        <w:rPr>
          <w:i/>
          <w:iCs/>
          <w:color w:val="3366FF"/>
          <w:u w:val="single"/>
        </w:rPr>
      </w:pPr>
      <w:r>
        <w:rPr>
          <w:i/>
          <w:iCs/>
          <w:color w:val="3366FF"/>
          <w:u w:val="single"/>
        </w:rPr>
        <w:t>Ver en carpeta “Proyecto INTA</w:t>
      </w:r>
      <w:r>
        <w:rPr>
          <w:i/>
          <w:iCs/>
          <w:color w:val="3366FF"/>
          <w:u w:val="single"/>
        </w:rPr>
        <w:fldChar w:fldCharType="begin"/>
      </w:r>
      <w:r>
        <w:instrText xml:space="preserve"> XE "</w:instrText>
      </w:r>
      <w:r>
        <w:rPr>
          <w:b/>
          <w:bCs/>
        </w:rPr>
        <w:instrText>INTA</w:instrText>
      </w:r>
      <w:r>
        <w:instrText xml:space="preserve">" </w:instrText>
      </w:r>
      <w:r>
        <w:rPr>
          <w:i/>
          <w:iCs/>
          <w:color w:val="3366FF"/>
          <w:u w:val="single"/>
        </w:rPr>
        <w:fldChar w:fldCharType="end"/>
      </w:r>
      <w:r>
        <w:rPr>
          <w:i/>
          <w:iCs/>
          <w:color w:val="3366FF"/>
          <w:u w:val="single"/>
        </w:rPr>
        <w:t xml:space="preserve"> - Dispositivo de labranza</w:t>
      </w:r>
      <w:r>
        <w:rPr>
          <w:i/>
          <w:iCs/>
          <w:color w:val="3366FF"/>
          <w:u w:val="single"/>
        </w:rPr>
        <w:fldChar w:fldCharType="begin"/>
      </w:r>
      <w:r>
        <w:instrText xml:space="preserve"> XE "labranza:Operación agrícola que consiste en trazar surc</w:instrText>
      </w:r>
      <w:r>
        <w:instrText xml:space="preserve">os medianamente profundos en la tierra con una herramienta de mano o con un arado" </w:instrText>
      </w:r>
      <w:r>
        <w:rPr>
          <w:i/>
          <w:iCs/>
          <w:color w:val="3366FF"/>
          <w:u w:val="single"/>
        </w:rPr>
        <w:fldChar w:fldCharType="end"/>
      </w:r>
      <w:r>
        <w:rPr>
          <w:i/>
          <w:iCs/>
          <w:color w:val="3366FF"/>
          <w:u w:val="single"/>
        </w:rPr>
        <w:t>” archivo “GANT v2”.</w:t>
      </w:r>
    </w:p>
    <w:p w14:paraId="064C3DDD" w14:textId="77777777" w:rsidR="00EF1010" w:rsidRDefault="007165C0">
      <w:pPr>
        <w:keepNext/>
      </w:pPr>
      <w:r>
        <w:rPr>
          <w:i/>
          <w:iCs/>
          <w:noProof/>
          <w:color w:val="3366FF"/>
          <w:u w:val="single"/>
        </w:rPr>
        <w:drawing>
          <wp:inline distT="0" distB="0" distL="0" distR="0" wp14:anchorId="44503955" wp14:editId="54B43DB5">
            <wp:extent cx="8885418" cy="3876675"/>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182" r="2099"/>
                    <a:stretch/>
                  </pic:blipFill>
                  <pic:spPr bwMode="auto">
                    <a:xfrm>
                      <a:off x="0" y="0"/>
                      <a:ext cx="8887778" cy="3877705"/>
                    </a:xfrm>
                    <a:prstGeom prst="rect">
                      <a:avLst/>
                    </a:prstGeom>
                    <a:ln>
                      <a:noFill/>
                    </a:ln>
                    <a:extLst>
                      <a:ext uri="{53640926-AAD7-44D8-BBD7-CCE9431645EC}">
                        <a14:shadowObscured xmlns:a14="http://schemas.microsoft.com/office/drawing/2010/main"/>
                      </a:ext>
                    </a:extLst>
                  </pic:spPr>
                </pic:pic>
              </a:graphicData>
            </a:graphic>
          </wp:inline>
        </w:drawing>
      </w:r>
    </w:p>
    <w:p w14:paraId="35EDF9DD"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3</w:t>
      </w:r>
      <w:r>
        <w:fldChar w:fldCharType="end"/>
      </w:r>
      <w:r>
        <w:t>: GANT proyecto</w:t>
      </w:r>
    </w:p>
    <w:p w14:paraId="05975E11" w14:textId="77777777" w:rsidR="00EF1010" w:rsidRDefault="007165C0">
      <w:pPr>
        <w:rPr>
          <w:i/>
          <w:iCs/>
          <w:color w:val="3366FF"/>
          <w:u w:val="single"/>
        </w:rPr>
      </w:pPr>
      <w:r>
        <w:rPr>
          <w:i/>
          <w:iCs/>
          <w:color w:val="3366FF"/>
          <w:u w:val="single"/>
        </w:rPr>
        <w:br w:type="page"/>
      </w:r>
    </w:p>
    <w:p w14:paraId="1B00704B" w14:textId="77777777" w:rsidR="00EF1010" w:rsidRDefault="00EF1010">
      <w:pPr>
        <w:pStyle w:val="Ttulo1"/>
        <w:spacing w:line="360" w:lineRule="auto"/>
        <w:sectPr w:rsidR="00EF1010">
          <w:pgSz w:w="16838" w:h="11906" w:orient="landscape" w:code="9"/>
          <w:pgMar w:top="1440" w:right="1440" w:bottom="1440" w:left="1440" w:header="567" w:footer="709" w:gutter="0"/>
          <w:cols w:space="708"/>
          <w:docGrid w:linePitch="360"/>
        </w:sectPr>
      </w:pPr>
    </w:p>
    <w:p w14:paraId="7AE0B6F9" w14:textId="77777777" w:rsidR="00EF1010" w:rsidRDefault="007165C0">
      <w:pPr>
        <w:pStyle w:val="Ttulo1"/>
        <w:spacing w:line="360" w:lineRule="auto"/>
      </w:pPr>
      <w:bookmarkStart w:id="2" w:name="_Toc65617950"/>
      <w:r>
        <w:lastRenderedPageBreak/>
        <w:t>3. FACTIBILIDAD ECONOMICA</w:t>
      </w:r>
      <w:bookmarkEnd w:id="2"/>
    </w:p>
    <w:p w14:paraId="19D86479" w14:textId="77777777" w:rsidR="00EF1010" w:rsidRDefault="007165C0">
      <w:pPr>
        <w:pStyle w:val="Ttulo2"/>
      </w:pPr>
      <w:bookmarkStart w:id="3" w:name="_Toc65617951"/>
      <w:r>
        <w:t>3.1 Caracterización de los potenciales clientes</w:t>
      </w:r>
      <w:bookmarkEnd w:id="3"/>
    </w:p>
    <w:p w14:paraId="1D932CBB" w14:textId="77777777" w:rsidR="00EF1010" w:rsidRDefault="007165C0">
      <w:pPr>
        <w:spacing w:line="360" w:lineRule="auto"/>
        <w:jc w:val="both"/>
      </w:pPr>
      <w:r>
        <w:rPr>
          <w:rFonts w:cstheme="minorHAnsi"/>
        </w:rPr>
        <w:tab/>
      </w:r>
      <w:r>
        <w:t>Se centra el estudio económico en la región NOA de la República Argentina, donde se desarrolla el cultivo de la caña de azúcar. En particular nos centraremos en la provincia de Tucumán donde el cultivo de la caña de azúcar tiene una fuerte identidad cult</w:t>
      </w:r>
      <w:r>
        <w:t>ural y es una producción clave de la economía regional para con una participación del 98% sobre el total nacional. Como se mencionó anteriormente, de datos obtenidos del INTA</w:t>
      </w:r>
      <w:r>
        <w:fldChar w:fldCharType="begin"/>
      </w:r>
      <w:r>
        <w:instrText xml:space="preserve"> XE "</w:instrText>
      </w:r>
      <w:r>
        <w:rPr>
          <w:b/>
          <w:bCs/>
        </w:rPr>
        <w:instrText>INTA</w:instrText>
      </w:r>
      <w:r>
        <w:instrText xml:space="preserve">" </w:instrText>
      </w:r>
      <w:r>
        <w:fldChar w:fldCharType="end"/>
      </w:r>
      <w:r>
        <w:t xml:space="preserve"> de Julio del 2018, el país cuenta con 371.829 ha. cubiertas con caña</w:t>
      </w:r>
      <w:r>
        <w:t xml:space="preserve"> en todo el país, de las cuales el 73% se encuentran en la provincia de Tucumán.</w:t>
      </w:r>
    </w:p>
    <w:p w14:paraId="3227D34F" w14:textId="77777777" w:rsidR="00EF1010" w:rsidRDefault="007165C0">
      <w:pPr>
        <w:keepNext/>
        <w:spacing w:line="360" w:lineRule="auto"/>
        <w:jc w:val="center"/>
      </w:pPr>
      <w:r>
        <w:rPr>
          <w:noProof/>
        </w:rPr>
        <w:drawing>
          <wp:inline distT="0" distB="0" distL="0" distR="0" wp14:anchorId="21B01BB4" wp14:editId="7C237EC9">
            <wp:extent cx="3924831" cy="3326130"/>
            <wp:effectExtent l="19050" t="19050" r="19050" b="26670"/>
            <wp:docPr id="1" name="Imagen 1" descr="https://inta.gob.ar/sites/default/files/styles/imagen_nodo_grande/adaptive-image/public/foto_superfie_cana_en_argentina_0.jpg?itok=rkj8J7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a.gob.ar/sites/default/files/styles/imagen_nodo_grande/adaptive-image/public/foto_superfie_cana_en_argentina_0.jpg?itok=rkj8J7g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94113" cy="3384844"/>
                    </a:xfrm>
                    <a:prstGeom prst="rect">
                      <a:avLst/>
                    </a:prstGeom>
                    <a:noFill/>
                    <a:ln>
                      <a:solidFill>
                        <a:schemeClr val="tx1"/>
                      </a:solidFill>
                    </a:ln>
                  </pic:spPr>
                </pic:pic>
              </a:graphicData>
            </a:graphic>
          </wp:inline>
        </w:drawing>
      </w:r>
    </w:p>
    <w:p w14:paraId="3CE23B37"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1</w:t>
      </w:r>
      <w:r>
        <w:fldChar w:fldCharType="end"/>
      </w:r>
      <w:r>
        <w:t>: Mapa satelital de distribución de caña de azúcar. Fuente: https://www.inta.gob.ar consultado en mayo de 2019.</w:t>
      </w:r>
    </w:p>
    <w:p w14:paraId="4E068BB0" w14:textId="77777777" w:rsidR="00EF1010" w:rsidRDefault="00EF1010"/>
    <w:p w14:paraId="6C29CF8D" w14:textId="77777777" w:rsidR="00EF1010" w:rsidRDefault="00EF1010"/>
    <w:p w14:paraId="1B0C54A7" w14:textId="77777777" w:rsidR="00EF1010" w:rsidRDefault="00EF1010"/>
    <w:p w14:paraId="43184B08" w14:textId="77777777" w:rsidR="00EF1010" w:rsidRDefault="00EF1010"/>
    <w:p w14:paraId="16034CDF" w14:textId="77777777" w:rsidR="00EF1010" w:rsidRDefault="00EF1010"/>
    <w:tbl>
      <w:tblPr>
        <w:tblStyle w:val="Tablaconcuadrcula"/>
        <w:tblW w:w="0" w:type="auto"/>
        <w:jc w:val="center"/>
        <w:tblLook w:val="04A0" w:firstRow="1" w:lastRow="0" w:firstColumn="1" w:lastColumn="0" w:noHBand="0" w:noVBand="1"/>
      </w:tblPr>
      <w:tblGrid>
        <w:gridCol w:w="1872"/>
        <w:gridCol w:w="1872"/>
        <w:gridCol w:w="1872"/>
        <w:gridCol w:w="1872"/>
      </w:tblGrid>
      <w:tr w:rsidR="00EF1010" w14:paraId="62D94493" w14:textId="77777777">
        <w:trPr>
          <w:trHeight w:val="432"/>
          <w:jc w:val="center"/>
        </w:trPr>
        <w:tc>
          <w:tcPr>
            <w:tcW w:w="1872" w:type="dxa"/>
            <w:shd w:val="clear" w:color="auto" w:fill="6DAAFB"/>
            <w:vAlign w:val="center"/>
          </w:tcPr>
          <w:p w14:paraId="17A8CE1F" w14:textId="77777777" w:rsidR="00EF1010" w:rsidRDefault="007165C0">
            <w:pPr>
              <w:spacing w:line="360" w:lineRule="auto"/>
              <w:jc w:val="center"/>
              <w:rPr>
                <w:b/>
                <w:color w:val="FFFFFF" w:themeColor="background1"/>
              </w:rPr>
            </w:pPr>
            <w:r>
              <w:rPr>
                <w:b/>
                <w:color w:val="FFFFFF" w:themeColor="background1"/>
              </w:rPr>
              <w:lastRenderedPageBreak/>
              <w:t>PROVINCIA</w:t>
            </w:r>
          </w:p>
        </w:tc>
        <w:tc>
          <w:tcPr>
            <w:tcW w:w="1872" w:type="dxa"/>
            <w:shd w:val="clear" w:color="auto" w:fill="6DAAFB"/>
            <w:vAlign w:val="center"/>
          </w:tcPr>
          <w:p w14:paraId="41F83D33" w14:textId="77777777" w:rsidR="00EF1010" w:rsidRDefault="007165C0">
            <w:pPr>
              <w:spacing w:line="360" w:lineRule="auto"/>
              <w:jc w:val="center"/>
              <w:rPr>
                <w:b/>
                <w:color w:val="FFFFFF" w:themeColor="background1"/>
              </w:rPr>
            </w:pPr>
            <w:r>
              <w:rPr>
                <w:b/>
                <w:color w:val="FFFFFF" w:themeColor="background1"/>
              </w:rPr>
              <w:t>SUPERFICIE 2004 (ha)</w:t>
            </w:r>
          </w:p>
        </w:tc>
        <w:tc>
          <w:tcPr>
            <w:tcW w:w="1872" w:type="dxa"/>
            <w:shd w:val="clear" w:color="auto" w:fill="6DAAFB"/>
            <w:vAlign w:val="center"/>
          </w:tcPr>
          <w:p w14:paraId="6B50A15F" w14:textId="77777777" w:rsidR="00EF1010" w:rsidRDefault="007165C0">
            <w:pPr>
              <w:spacing w:line="360" w:lineRule="auto"/>
              <w:jc w:val="center"/>
              <w:rPr>
                <w:b/>
                <w:color w:val="FFFFFF" w:themeColor="background1"/>
              </w:rPr>
            </w:pPr>
            <w:r>
              <w:rPr>
                <w:b/>
                <w:color w:val="FFFFFF" w:themeColor="background1"/>
              </w:rPr>
              <w:t>SUPERFICIE 2018 (ha)</w:t>
            </w:r>
          </w:p>
        </w:tc>
        <w:tc>
          <w:tcPr>
            <w:tcW w:w="1872" w:type="dxa"/>
            <w:shd w:val="clear" w:color="auto" w:fill="6DAAFB"/>
            <w:vAlign w:val="center"/>
          </w:tcPr>
          <w:p w14:paraId="0F4B9D2B" w14:textId="77777777" w:rsidR="00EF1010" w:rsidRDefault="007165C0">
            <w:pPr>
              <w:spacing w:line="360" w:lineRule="auto"/>
              <w:jc w:val="center"/>
              <w:rPr>
                <w:b/>
                <w:color w:val="FFFFFF" w:themeColor="background1"/>
              </w:rPr>
            </w:pPr>
            <w:r>
              <w:rPr>
                <w:b/>
                <w:color w:val="FFFFFF" w:themeColor="background1"/>
              </w:rPr>
              <w:t>INCREMENTO (%)</w:t>
            </w:r>
          </w:p>
        </w:tc>
      </w:tr>
      <w:tr w:rsidR="00EF1010" w14:paraId="641A6628" w14:textId="77777777">
        <w:trPr>
          <w:trHeight w:val="432"/>
          <w:jc w:val="center"/>
        </w:trPr>
        <w:tc>
          <w:tcPr>
            <w:tcW w:w="1872" w:type="dxa"/>
            <w:vAlign w:val="center"/>
          </w:tcPr>
          <w:p w14:paraId="44289FF5" w14:textId="77777777" w:rsidR="00EF1010" w:rsidRDefault="007165C0">
            <w:pPr>
              <w:spacing w:line="360" w:lineRule="auto"/>
              <w:jc w:val="center"/>
            </w:pPr>
            <w:r>
              <w:t>Tucumán</w:t>
            </w:r>
          </w:p>
        </w:tc>
        <w:tc>
          <w:tcPr>
            <w:tcW w:w="1872" w:type="dxa"/>
            <w:vAlign w:val="center"/>
          </w:tcPr>
          <w:p w14:paraId="658D4AB3" w14:textId="77777777" w:rsidR="00EF1010" w:rsidRDefault="007165C0">
            <w:pPr>
              <w:spacing w:line="360" w:lineRule="auto"/>
              <w:jc w:val="center"/>
            </w:pPr>
            <w:r>
              <w:t>195.000</w:t>
            </w:r>
          </w:p>
        </w:tc>
        <w:tc>
          <w:tcPr>
            <w:tcW w:w="1872" w:type="dxa"/>
            <w:vAlign w:val="center"/>
          </w:tcPr>
          <w:p w14:paraId="7877A6EA" w14:textId="77777777" w:rsidR="00EF1010" w:rsidRDefault="007165C0">
            <w:pPr>
              <w:spacing w:line="360" w:lineRule="auto"/>
              <w:jc w:val="center"/>
            </w:pPr>
            <w:r>
              <w:t>273.737</w:t>
            </w:r>
          </w:p>
        </w:tc>
        <w:tc>
          <w:tcPr>
            <w:tcW w:w="1872" w:type="dxa"/>
            <w:vAlign w:val="center"/>
          </w:tcPr>
          <w:p w14:paraId="214B62CF" w14:textId="77777777" w:rsidR="00EF1010" w:rsidRDefault="007165C0">
            <w:pPr>
              <w:spacing w:line="360" w:lineRule="auto"/>
              <w:jc w:val="center"/>
            </w:pPr>
            <w:r>
              <w:t>40,02</w:t>
            </w:r>
          </w:p>
        </w:tc>
      </w:tr>
      <w:tr w:rsidR="00EF1010" w14:paraId="04E37EEB" w14:textId="77777777">
        <w:trPr>
          <w:trHeight w:val="432"/>
          <w:jc w:val="center"/>
        </w:trPr>
        <w:tc>
          <w:tcPr>
            <w:tcW w:w="1872" w:type="dxa"/>
            <w:vAlign w:val="center"/>
          </w:tcPr>
          <w:p w14:paraId="63CDE6E5" w14:textId="77777777" w:rsidR="00EF1010" w:rsidRDefault="007165C0">
            <w:pPr>
              <w:spacing w:line="360" w:lineRule="auto"/>
              <w:jc w:val="center"/>
            </w:pPr>
            <w:r>
              <w:t>Jujuy</w:t>
            </w:r>
          </w:p>
        </w:tc>
        <w:tc>
          <w:tcPr>
            <w:tcW w:w="1872" w:type="dxa"/>
            <w:vAlign w:val="center"/>
          </w:tcPr>
          <w:p w14:paraId="6D1FBB47" w14:textId="77777777" w:rsidR="00EF1010" w:rsidRDefault="007165C0">
            <w:pPr>
              <w:spacing w:line="360" w:lineRule="auto"/>
              <w:jc w:val="center"/>
            </w:pPr>
            <w:r>
              <w:t>59.290</w:t>
            </w:r>
          </w:p>
        </w:tc>
        <w:tc>
          <w:tcPr>
            <w:tcW w:w="1872" w:type="dxa"/>
            <w:vAlign w:val="center"/>
          </w:tcPr>
          <w:p w14:paraId="756075B2" w14:textId="77777777" w:rsidR="00EF1010" w:rsidRDefault="007165C0">
            <w:pPr>
              <w:spacing w:line="360" w:lineRule="auto"/>
              <w:jc w:val="center"/>
            </w:pPr>
            <w:r>
              <w:t>63.158</w:t>
            </w:r>
          </w:p>
        </w:tc>
        <w:tc>
          <w:tcPr>
            <w:tcW w:w="1872" w:type="dxa"/>
            <w:vAlign w:val="center"/>
          </w:tcPr>
          <w:p w14:paraId="109024E1" w14:textId="77777777" w:rsidR="00EF1010" w:rsidRDefault="007165C0">
            <w:pPr>
              <w:spacing w:line="360" w:lineRule="auto"/>
              <w:jc w:val="center"/>
            </w:pPr>
            <w:r>
              <w:t>6,52</w:t>
            </w:r>
          </w:p>
        </w:tc>
      </w:tr>
      <w:tr w:rsidR="00EF1010" w14:paraId="422E134C" w14:textId="77777777">
        <w:trPr>
          <w:trHeight w:val="432"/>
          <w:jc w:val="center"/>
        </w:trPr>
        <w:tc>
          <w:tcPr>
            <w:tcW w:w="1872" w:type="dxa"/>
            <w:vAlign w:val="center"/>
          </w:tcPr>
          <w:p w14:paraId="2688B32C" w14:textId="77777777" w:rsidR="00EF1010" w:rsidRDefault="007165C0">
            <w:pPr>
              <w:spacing w:line="360" w:lineRule="auto"/>
              <w:jc w:val="center"/>
            </w:pPr>
            <w:r>
              <w:t>Salta</w:t>
            </w:r>
          </w:p>
        </w:tc>
        <w:tc>
          <w:tcPr>
            <w:tcW w:w="1872" w:type="dxa"/>
            <w:vAlign w:val="center"/>
          </w:tcPr>
          <w:p w14:paraId="654E627E" w14:textId="77777777" w:rsidR="00EF1010" w:rsidRDefault="007165C0">
            <w:pPr>
              <w:spacing w:line="360" w:lineRule="auto"/>
              <w:jc w:val="center"/>
            </w:pPr>
            <w:r>
              <w:t>26.040</w:t>
            </w:r>
          </w:p>
        </w:tc>
        <w:tc>
          <w:tcPr>
            <w:tcW w:w="1872" w:type="dxa"/>
            <w:vAlign w:val="center"/>
          </w:tcPr>
          <w:p w14:paraId="0B256EDE" w14:textId="77777777" w:rsidR="00EF1010" w:rsidRDefault="007165C0">
            <w:pPr>
              <w:spacing w:line="360" w:lineRule="auto"/>
              <w:jc w:val="center"/>
            </w:pPr>
            <w:r>
              <w:t>34.934</w:t>
            </w:r>
          </w:p>
        </w:tc>
        <w:tc>
          <w:tcPr>
            <w:tcW w:w="1872" w:type="dxa"/>
            <w:vAlign w:val="center"/>
          </w:tcPr>
          <w:p w14:paraId="361AEE20" w14:textId="77777777" w:rsidR="00EF1010" w:rsidRDefault="007165C0">
            <w:pPr>
              <w:spacing w:line="360" w:lineRule="auto"/>
              <w:jc w:val="center"/>
            </w:pPr>
            <w:r>
              <w:t>34,15</w:t>
            </w:r>
          </w:p>
        </w:tc>
      </w:tr>
      <w:tr w:rsidR="00EF1010" w14:paraId="0C8E4986" w14:textId="77777777">
        <w:trPr>
          <w:trHeight w:val="432"/>
          <w:jc w:val="center"/>
        </w:trPr>
        <w:tc>
          <w:tcPr>
            <w:tcW w:w="1872" w:type="dxa"/>
            <w:shd w:val="clear" w:color="auto" w:fill="B0CCFE"/>
            <w:vAlign w:val="center"/>
          </w:tcPr>
          <w:p w14:paraId="7CA723FF" w14:textId="77777777" w:rsidR="00EF1010" w:rsidRDefault="007165C0">
            <w:pPr>
              <w:spacing w:line="360" w:lineRule="auto"/>
              <w:jc w:val="center"/>
              <w:rPr>
                <w:b/>
              </w:rPr>
            </w:pPr>
            <w:r>
              <w:rPr>
                <w:b/>
              </w:rPr>
              <w:t>Total</w:t>
            </w:r>
          </w:p>
        </w:tc>
        <w:tc>
          <w:tcPr>
            <w:tcW w:w="1872" w:type="dxa"/>
            <w:shd w:val="clear" w:color="auto" w:fill="B0CCFE"/>
            <w:vAlign w:val="center"/>
          </w:tcPr>
          <w:p w14:paraId="331CE23A" w14:textId="77777777" w:rsidR="00EF1010" w:rsidRDefault="007165C0">
            <w:pPr>
              <w:spacing w:line="360" w:lineRule="auto"/>
              <w:jc w:val="center"/>
              <w:rPr>
                <w:b/>
              </w:rPr>
            </w:pPr>
            <w:r>
              <w:rPr>
                <w:b/>
              </w:rPr>
              <w:t>280.830</w:t>
            </w:r>
          </w:p>
        </w:tc>
        <w:tc>
          <w:tcPr>
            <w:tcW w:w="1872" w:type="dxa"/>
            <w:shd w:val="clear" w:color="auto" w:fill="B0CCFE"/>
            <w:vAlign w:val="center"/>
          </w:tcPr>
          <w:p w14:paraId="761F96D2" w14:textId="77777777" w:rsidR="00EF1010" w:rsidRDefault="007165C0">
            <w:pPr>
              <w:spacing w:line="360" w:lineRule="auto"/>
              <w:jc w:val="center"/>
              <w:rPr>
                <w:b/>
              </w:rPr>
            </w:pPr>
            <w:r>
              <w:rPr>
                <w:b/>
              </w:rPr>
              <w:t>371.829</w:t>
            </w:r>
          </w:p>
        </w:tc>
        <w:tc>
          <w:tcPr>
            <w:tcW w:w="1872" w:type="dxa"/>
            <w:shd w:val="clear" w:color="auto" w:fill="B0CCFE"/>
            <w:vAlign w:val="center"/>
          </w:tcPr>
          <w:p w14:paraId="34E9E8A1" w14:textId="77777777" w:rsidR="00EF1010" w:rsidRDefault="00EF1010">
            <w:pPr>
              <w:keepNext/>
              <w:spacing w:line="360" w:lineRule="auto"/>
              <w:jc w:val="center"/>
              <w:rPr>
                <w:b/>
              </w:rPr>
            </w:pPr>
          </w:p>
        </w:tc>
      </w:tr>
    </w:tbl>
    <w:p w14:paraId="49A755C6" w14:textId="77777777" w:rsidR="00EF1010" w:rsidRDefault="007165C0">
      <w:pPr>
        <w:pStyle w:val="Descripcin"/>
        <w:spacing w:line="360" w:lineRule="auto"/>
        <w:jc w:val="center"/>
      </w:pPr>
      <w:r>
        <w:t xml:space="preserve">Tabla </w:t>
      </w:r>
      <w:r>
        <w:fldChar w:fldCharType="begin"/>
      </w:r>
      <w:r>
        <w:instrText xml:space="preserve"> SEQ Tabla \* ARABIC </w:instrText>
      </w:r>
      <w:r>
        <w:fldChar w:fldCharType="separate"/>
      </w:r>
      <w:r>
        <w:rPr>
          <w:noProof/>
        </w:rPr>
        <w:t>4</w:t>
      </w:r>
      <w:r>
        <w:fldChar w:fldCharType="end"/>
      </w:r>
      <w:r>
        <w:t xml:space="preserve">: Incremento de hectáreas cultivadas con caña de azúcar. Fuente: </w:t>
      </w:r>
      <w:hyperlink r:id="rId24" w:history="1">
        <w:r>
          <w:rPr>
            <w:rStyle w:val="Hipervnculo"/>
          </w:rPr>
          <w:t>https://www.inta.gob.ar</w:t>
        </w:r>
      </w:hyperlink>
      <w:r>
        <w:t xml:space="preserve"> consultado en mayo de 2019.</w:t>
      </w:r>
    </w:p>
    <w:p w14:paraId="33925A55" w14:textId="77777777" w:rsidR="00EF1010" w:rsidRDefault="007165C0">
      <w:pPr>
        <w:spacing w:line="360" w:lineRule="auto"/>
        <w:jc w:val="both"/>
        <w:rPr>
          <w:rFonts w:cstheme="minorHAnsi"/>
        </w:rPr>
      </w:pPr>
      <w:r>
        <w:rPr>
          <w:rFonts w:cstheme="minorHAnsi"/>
        </w:rPr>
        <w:tab/>
        <w:t>Cabe destacar que el cliente que decida adquirir el dispositivo de labranza</w:t>
      </w:r>
      <w:r>
        <w:rPr>
          <w:rFonts w:cstheme="minorHAnsi"/>
        </w:rPr>
        <w:fldChar w:fldCharType="begin"/>
      </w:r>
      <w:r>
        <w:instrText xml:space="preserve"> XE "labranza:Operación</w:instrText>
      </w:r>
      <w:r>
        <w:instrText xml:space="preserve"> agrícola que consiste en trazar surcos medianamente profundos en la tierra con una herramienta de mano o con un arado" </w:instrText>
      </w:r>
      <w:r>
        <w:rPr>
          <w:rFonts w:cstheme="minorHAnsi"/>
        </w:rPr>
        <w:fldChar w:fldCharType="end"/>
      </w:r>
      <w:r>
        <w:rPr>
          <w:rFonts w:cstheme="minorHAnsi"/>
        </w:rPr>
        <w:t>, denominado, escarificador, previamente tiene que haber adoptado el sistema de labranza</w:t>
      </w:r>
      <w:r>
        <w:rPr>
          <w:rFonts w:cstheme="minorHAnsi"/>
        </w:rPr>
        <w:fldChar w:fldCharType="begin"/>
      </w:r>
      <w:r>
        <w:instrText xml:space="preserve"> XE "labranza:Operación agrícola que consiste </w:instrText>
      </w:r>
      <w:r>
        <w:instrText xml:space="preserve">en trazar surcos medianamente profundos en la tierra con una herramienta de mano o con un arado" </w:instrText>
      </w:r>
      <w:r>
        <w:rPr>
          <w:rFonts w:cstheme="minorHAnsi"/>
        </w:rPr>
        <w:fldChar w:fldCharType="end"/>
      </w:r>
      <w:r>
        <w:rPr>
          <w:rFonts w:cstheme="minorHAnsi"/>
        </w:rPr>
        <w:t xml:space="preserve"> en franjas</w:t>
      </w:r>
      <w:r>
        <w:rPr>
          <w:rFonts w:cstheme="minorHAnsi"/>
        </w:rPr>
        <w:fldChar w:fldCharType="begin"/>
      </w:r>
      <w:r>
        <w:instrText xml:space="preserve"> XE "</w:instrText>
      </w:r>
      <w:r>
        <w:rPr>
          <w:rFonts w:cstheme="minorHAnsi"/>
        </w:rPr>
        <w:instrText>labranza en franjas:</w:instrText>
      </w:r>
      <w:r>
        <w:instrText xml:space="preserve">Sistema de labranza desarrollado por INTA." </w:instrText>
      </w:r>
      <w:r>
        <w:rPr>
          <w:rFonts w:cstheme="minorHAnsi"/>
        </w:rPr>
        <w:fldChar w:fldCharType="end"/>
      </w:r>
      <w:r>
        <w:rPr>
          <w:rFonts w:cstheme="minorHAnsi"/>
        </w:rPr>
        <w:t xml:space="preserve"> (sistema ya justificado anteriormente).</w:t>
      </w:r>
    </w:p>
    <w:p w14:paraId="10A03AB6" w14:textId="77777777" w:rsidR="00EF1010" w:rsidRDefault="007165C0">
      <w:pPr>
        <w:spacing w:line="360" w:lineRule="auto"/>
        <w:ind w:firstLine="720"/>
        <w:jc w:val="both"/>
      </w:pPr>
      <w:r>
        <w:t xml:space="preserve">En Tucumán hay 5.400 </w:t>
      </w:r>
      <w:r>
        <w:t>productores cañeros, el 85% de ellos poseen menos de 50 hectáreas y proveen el 60% de la materia prima. Por su parte, en Salta y Jujuy hay 120 productores, ya que el 90% de la caña procesada es propiedad de los ingenios</w:t>
      </w:r>
      <w:r>
        <w:fldChar w:fldCharType="begin"/>
      </w:r>
      <w:r>
        <w:instrText xml:space="preserve"> XE "ingenios:Establecimiento dedicad</w:instrText>
      </w:r>
      <w:r>
        <w:instrText xml:space="preserve">o a la produccion de azucar a partir de la caña de azucar." </w:instrText>
      </w:r>
      <w:r>
        <w:fldChar w:fldCharType="end"/>
      </w:r>
      <w:r>
        <w:t>.</w:t>
      </w:r>
    </w:p>
    <w:p w14:paraId="6DF904B2" w14:textId="77777777" w:rsidR="00EF1010" w:rsidRDefault="007165C0">
      <w:pPr>
        <w:keepNext/>
        <w:spacing w:line="360" w:lineRule="auto"/>
        <w:ind w:firstLine="720"/>
        <w:jc w:val="center"/>
      </w:pPr>
      <w:r>
        <w:rPr>
          <w:noProof/>
        </w:rPr>
        <w:drawing>
          <wp:inline distT="0" distB="0" distL="0" distR="0" wp14:anchorId="78C3E046" wp14:editId="0D7FD5FE">
            <wp:extent cx="2918713" cy="20194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18713" cy="2019475"/>
                    </a:xfrm>
                    <a:prstGeom prst="rect">
                      <a:avLst/>
                    </a:prstGeom>
                  </pic:spPr>
                </pic:pic>
              </a:graphicData>
            </a:graphic>
          </wp:inline>
        </w:drawing>
      </w:r>
    </w:p>
    <w:p w14:paraId="053623C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w:t>
      </w:r>
      <w:r>
        <w:fldChar w:fldCharType="end"/>
      </w:r>
      <w:r>
        <w:t xml:space="preserve">: Cantidad de explotaciones (“campos”) por tamaño de establecimiento. </w:t>
      </w:r>
      <w:bookmarkStart w:id="4" w:name="_Hlk54215323"/>
      <w:r>
        <w:t>Fuente: “Censo cañero provincial 2011” de la Secretaria de Agricultura de la Nación. Cons</w:t>
      </w:r>
      <w:r>
        <w:t>ultado en mayo de 2019.</w:t>
      </w:r>
      <w:bookmarkEnd w:id="4"/>
    </w:p>
    <w:p w14:paraId="0907D16E" w14:textId="77777777" w:rsidR="00EF1010" w:rsidRDefault="007165C0">
      <w:pPr>
        <w:spacing w:line="360" w:lineRule="auto"/>
        <w:ind w:firstLine="720"/>
        <w:jc w:val="both"/>
      </w:pPr>
      <w:r>
        <w:t>Según estimaciones del INTA</w:t>
      </w:r>
      <w:r>
        <w:fldChar w:fldCharType="begin"/>
      </w:r>
      <w:r>
        <w:instrText xml:space="preserve"> XE "</w:instrText>
      </w:r>
      <w:r>
        <w:rPr>
          <w:b/>
          <w:bCs/>
        </w:rPr>
        <w:instrText>INTA</w:instrText>
      </w:r>
      <w:r>
        <w:instrText xml:space="preserve">" </w:instrText>
      </w:r>
      <w:r>
        <w:fldChar w:fldCharType="end"/>
      </w:r>
      <w:r>
        <w:t>, los rindes de los cañaverales de los ingenios</w:t>
      </w:r>
      <w:r>
        <w:fldChar w:fldCharType="begin"/>
      </w:r>
      <w:r>
        <w:instrText xml:space="preserve"> XE "ingenios:Establecimiento dedicado a la produccion de azucar a partir de la caña de azucar." </w:instrText>
      </w:r>
      <w:r>
        <w:fldChar w:fldCharType="end"/>
      </w:r>
      <w:r>
        <w:t xml:space="preserve"> alcanzan las 93,5 tn/ha, frente a los 75,4 tn/ha de los pequeños productores.</w:t>
      </w:r>
    </w:p>
    <w:p w14:paraId="0BFA22A9" w14:textId="77777777" w:rsidR="00EF1010" w:rsidRDefault="007165C0">
      <w:pPr>
        <w:spacing w:line="360" w:lineRule="auto"/>
        <w:ind w:firstLine="720"/>
        <w:jc w:val="both"/>
      </w:pPr>
      <w:r>
        <w:t>En la provincia de Tucumán se encuentran 3 tipos de productores: pequeños (men</w:t>
      </w:r>
      <w:r>
        <w:t>os de 50 ha), medianos (51 a 500 ha) y grandes (más de 500 ha).</w:t>
      </w:r>
      <w:r>
        <w:rPr>
          <w:rFonts w:ascii="ZWAdobeF" w:hAnsi="ZWAdobeF" w:cs="ZWAdobeF"/>
          <w:sz w:val="2"/>
          <w:szCs w:val="2"/>
        </w:rPr>
        <w:t>0F</w:t>
      </w:r>
      <w:r>
        <w:rPr>
          <w:rStyle w:val="Refdenotaalpie"/>
        </w:rPr>
        <w:footnoteReference w:id="1"/>
      </w:r>
    </w:p>
    <w:p w14:paraId="16105BA1" w14:textId="77777777" w:rsidR="00EF1010" w:rsidRDefault="007165C0">
      <w:pPr>
        <w:spacing w:line="360" w:lineRule="auto"/>
        <w:ind w:firstLine="720"/>
        <w:jc w:val="both"/>
      </w:pPr>
      <w:r>
        <w:lastRenderedPageBreak/>
        <w:t>El pequeño productor se caracteriza por efectuar el trabajo con mano de obra familiar y complementar la actividad con cultivos para autoconsumo. La adopción de tecnología es escasa y la pr</w:t>
      </w:r>
      <w:r>
        <w:t>eparación del terreno se realiza frecuentemente con tracción animal o mediante tractores obsoletos, mientras que la plantación y la cosecha se llevan a cabo de forma manual. El nivel de producción que manejan es de aproximadamente 50 toneladas por hectárea</w:t>
      </w:r>
      <w:r>
        <w:fldChar w:fldCharType="begin"/>
      </w:r>
      <w:r>
        <w:instrText xml:space="preserve"> XE "hectárea:Unidad de superficie utilizado en la produccion agropecuaria equivalente a 10000 m2." </w:instrText>
      </w:r>
      <w:r>
        <w:fldChar w:fldCharType="end"/>
      </w:r>
      <w:r>
        <w:t xml:space="preserve">. La producción se canaliza a través de cooperativas a las cuales pertenece. </w:t>
      </w:r>
    </w:p>
    <w:p w14:paraId="0C97E5BD" w14:textId="77777777" w:rsidR="00EF1010" w:rsidRDefault="007165C0">
      <w:pPr>
        <w:spacing w:line="360" w:lineRule="auto"/>
        <w:ind w:firstLine="720"/>
        <w:jc w:val="both"/>
      </w:pPr>
      <w:r>
        <w:t xml:space="preserve">El productor mediano presenta más independencia, pues según la conveniencia </w:t>
      </w:r>
      <w:r>
        <w:t>económica destina su producción a diferentes ingenios</w:t>
      </w:r>
      <w:r>
        <w:fldChar w:fldCharType="begin"/>
      </w:r>
      <w:r>
        <w:instrText xml:space="preserve"> XE "ingenios:Establecimiento dedicado a la produccion de azucar a partir de la caña de azucar." </w:instrText>
      </w:r>
      <w:r>
        <w:fldChar w:fldCharType="end"/>
      </w:r>
      <w:r>
        <w:t>. Posee equipos tracto mecanizados, tanto para la preparación del suelo como para la siembra. La cosecha</w:t>
      </w:r>
      <w:r>
        <w:t xml:space="preserve"> se realiza en forma mecánica y excepcionalmente, de forma manual. También tienen acceso a servicios contratados o por cuenta de los ingenios</w:t>
      </w:r>
      <w:r>
        <w:fldChar w:fldCharType="begin"/>
      </w:r>
      <w:r>
        <w:instrText xml:space="preserve"> XE "ingenios:Establecimiento dedicado a la produccion de azucar a partir de la caña de azucar." </w:instrText>
      </w:r>
      <w:r>
        <w:fldChar w:fldCharType="end"/>
      </w:r>
      <w:r>
        <w:t>.</w:t>
      </w:r>
    </w:p>
    <w:p w14:paraId="3A554A9E" w14:textId="77777777" w:rsidR="00EF1010" w:rsidRDefault="007165C0">
      <w:pPr>
        <w:spacing w:line="360" w:lineRule="auto"/>
        <w:ind w:firstLine="720"/>
        <w:jc w:val="both"/>
      </w:pPr>
      <w:r>
        <w:t>Los grandes pr</w:t>
      </w:r>
      <w:r>
        <w:t>oductores están conformados por los propios ingenios</w:t>
      </w:r>
      <w:r>
        <w:fldChar w:fldCharType="begin"/>
      </w:r>
      <w:r>
        <w:instrText xml:space="preserve"> XE "ingenios:Establecimiento dedicado a la produccion de azucar a partir de la caña de azucar." </w:instrText>
      </w:r>
      <w:r>
        <w:fldChar w:fldCharType="end"/>
      </w:r>
      <w:r>
        <w:t xml:space="preserve"> y por unos pocos productores independientes. Para la preparación del suelo y la siembra disponen de trac</w:t>
      </w:r>
      <w:r>
        <w:t xml:space="preserve">tores modernos de gran potencia. En algunos casos, se contratan servicios. </w:t>
      </w:r>
    </w:p>
    <w:p w14:paraId="751C69C2" w14:textId="77777777" w:rsidR="00EF1010" w:rsidRDefault="007165C0">
      <w:pPr>
        <w:spacing w:line="360" w:lineRule="auto"/>
        <w:ind w:firstLine="720"/>
        <w:jc w:val="both"/>
      </w:pPr>
      <w:r>
        <w:t>En la actividad agropecuaria, existe una alta participación de actores altamente especializados en la prestación de servicios, esto nos permite observar al menos 3 figuras relevant</w:t>
      </w:r>
      <w:r>
        <w:t xml:space="preserve">es como potenciales clientes. Estos son: </w:t>
      </w:r>
      <w:r>
        <w:rPr>
          <w:b/>
          <w:bCs/>
        </w:rPr>
        <w:t xml:space="preserve">el contratista especializado, el productor contratista, las cooperativas y el productor con maquina propia. </w:t>
      </w:r>
      <w:r>
        <w:t>Estos potenciales clientes pueden prestar sus servicios utilizando el escarificador diseñado por nosotros e</w:t>
      </w:r>
      <w:r>
        <w:t>n toda la gama del mercado, gracias a la función que cumplen las cooperativas con los medianos y principalmente, con los pequeños productores, ya que sería prácticamente imposible que estos tengan acceso a la maquinaria sin la ayuda de las cooperativas. En</w:t>
      </w:r>
      <w:r>
        <w:t xml:space="preserve"> base a esto, se define la capacidad de trabajo, autonomía, tamaño de la máquina y potencia demandada, entre otros parámetros.</w:t>
      </w:r>
    </w:p>
    <w:p w14:paraId="5E1239ED" w14:textId="77777777" w:rsidR="00EF1010" w:rsidRDefault="00EF1010">
      <w:pPr>
        <w:spacing w:line="360" w:lineRule="auto"/>
        <w:jc w:val="both"/>
        <w:rPr>
          <w:rFonts w:eastAsiaTheme="minorEastAsia"/>
          <w:color w:val="5A5A5A" w:themeColor="text1" w:themeTint="A5"/>
          <w:spacing w:val="15"/>
        </w:rPr>
      </w:pPr>
    </w:p>
    <w:p w14:paraId="7C451C13" w14:textId="77777777" w:rsidR="00EF1010" w:rsidRDefault="007165C0">
      <w:pPr>
        <w:pStyle w:val="Ttulo2"/>
      </w:pPr>
      <w:bookmarkStart w:id="5" w:name="_Toc65617952"/>
      <w:r>
        <w:t>3.2 Volumen de ventas y tendencia</w:t>
      </w:r>
      <w:bookmarkEnd w:id="5"/>
    </w:p>
    <w:p w14:paraId="02530316" w14:textId="77777777" w:rsidR="00EF1010" w:rsidRDefault="007165C0">
      <w:pPr>
        <w:spacing w:line="360" w:lineRule="auto"/>
        <w:jc w:val="both"/>
      </w:pPr>
      <w:r>
        <w:tab/>
        <w:t>Para estimar el volumen de ventas y tendencia se debieron tener en cuenta otros factores, sum</w:t>
      </w:r>
      <w:r>
        <w:t>ado a lo detallado en el punto anterior. En particular: la cantidad de tractores, la cantidad de cooperativas que dan servicios y la financiación del productor.</w:t>
      </w:r>
    </w:p>
    <w:p w14:paraId="45AA11F9" w14:textId="77777777" w:rsidR="00EF1010" w:rsidRDefault="007165C0">
      <w:pPr>
        <w:pStyle w:val="Ttulo4"/>
      </w:pPr>
      <w:r>
        <w:lastRenderedPageBreak/>
        <w:t>Parque de tractores</w:t>
      </w:r>
    </w:p>
    <w:p w14:paraId="28805307" w14:textId="77777777" w:rsidR="00EF1010" w:rsidRDefault="007165C0">
      <w:pPr>
        <w:spacing w:line="360" w:lineRule="auto"/>
        <w:jc w:val="both"/>
      </w:pPr>
      <w:r>
        <w:tab/>
        <w:t>Consideramos la cantidad de tractores como un factor determinante ya que u</w:t>
      </w:r>
      <w:r>
        <w:t>n productor que no tiene un tractor no va a adquirir un equipo de labranza</w:t>
      </w:r>
      <w:r>
        <w:fldChar w:fldCharType="begin"/>
      </w:r>
      <w:r>
        <w:instrText xml:space="preserve"> XE "labranza:Operación agrícola que consiste en trazar surcos medianamente profundos en la tierra con una herramienta de mano o con un arado" </w:instrText>
      </w:r>
      <w:r>
        <w:fldChar w:fldCharType="end"/>
      </w:r>
      <w:r>
        <w:t>.</w:t>
      </w:r>
    </w:p>
    <w:tbl>
      <w:tblPr>
        <w:tblStyle w:val="Tablaconcuadrcula"/>
        <w:tblW w:w="0" w:type="auto"/>
        <w:jc w:val="center"/>
        <w:tblLook w:val="04A0" w:firstRow="1" w:lastRow="0" w:firstColumn="1" w:lastColumn="0" w:noHBand="0" w:noVBand="1"/>
      </w:tblPr>
      <w:tblGrid>
        <w:gridCol w:w="1575"/>
        <w:gridCol w:w="1254"/>
        <w:gridCol w:w="1387"/>
        <w:gridCol w:w="1387"/>
        <w:gridCol w:w="1388"/>
        <w:gridCol w:w="1503"/>
      </w:tblGrid>
      <w:tr w:rsidR="00EF1010" w14:paraId="71AEA39B" w14:textId="77777777">
        <w:trPr>
          <w:jc w:val="center"/>
        </w:trPr>
        <w:tc>
          <w:tcPr>
            <w:tcW w:w="1696" w:type="dxa"/>
            <w:shd w:val="clear" w:color="auto" w:fill="6DAAFB"/>
            <w:vAlign w:val="center"/>
          </w:tcPr>
          <w:p w14:paraId="5DFE0EA7" w14:textId="77777777" w:rsidR="00EF1010" w:rsidRDefault="00EF1010">
            <w:pPr>
              <w:spacing w:line="360" w:lineRule="auto"/>
              <w:jc w:val="center"/>
              <w:rPr>
                <w:b/>
                <w:color w:val="FFFFFF" w:themeColor="background1"/>
              </w:rPr>
            </w:pPr>
          </w:p>
        </w:tc>
        <w:tc>
          <w:tcPr>
            <w:tcW w:w="1309" w:type="dxa"/>
            <w:shd w:val="clear" w:color="auto" w:fill="6DAAFB"/>
            <w:vAlign w:val="center"/>
          </w:tcPr>
          <w:p w14:paraId="76851812" w14:textId="77777777" w:rsidR="00EF1010" w:rsidRDefault="007165C0">
            <w:pPr>
              <w:spacing w:line="360" w:lineRule="auto"/>
              <w:jc w:val="center"/>
              <w:rPr>
                <w:b/>
                <w:color w:val="FFFFFF" w:themeColor="background1"/>
              </w:rPr>
            </w:pPr>
            <w:r>
              <w:rPr>
                <w:b/>
                <w:color w:val="FFFFFF" w:themeColor="background1"/>
              </w:rPr>
              <w:t>CON MENOS DE 5 AÑOS</w:t>
            </w:r>
          </w:p>
        </w:tc>
        <w:tc>
          <w:tcPr>
            <w:tcW w:w="1491" w:type="dxa"/>
            <w:shd w:val="clear" w:color="auto" w:fill="6DAAFB"/>
            <w:vAlign w:val="center"/>
          </w:tcPr>
          <w:p w14:paraId="6AF970F5" w14:textId="77777777" w:rsidR="00EF1010" w:rsidRDefault="007165C0">
            <w:pPr>
              <w:spacing w:line="360" w:lineRule="auto"/>
              <w:jc w:val="center"/>
              <w:rPr>
                <w:b/>
                <w:color w:val="FFFFFF" w:themeColor="background1"/>
              </w:rPr>
            </w:pPr>
            <w:r>
              <w:rPr>
                <w:b/>
                <w:color w:val="FFFFFF" w:themeColor="background1"/>
              </w:rPr>
              <w:t>DE 5 A 10 AÑOS</w:t>
            </w:r>
          </w:p>
        </w:tc>
        <w:tc>
          <w:tcPr>
            <w:tcW w:w="1491" w:type="dxa"/>
            <w:shd w:val="clear" w:color="auto" w:fill="6DAAFB"/>
            <w:vAlign w:val="center"/>
          </w:tcPr>
          <w:p w14:paraId="7E6F621C" w14:textId="77777777" w:rsidR="00EF1010" w:rsidRDefault="007165C0">
            <w:pPr>
              <w:spacing w:line="360" w:lineRule="auto"/>
              <w:jc w:val="center"/>
              <w:rPr>
                <w:b/>
                <w:color w:val="FFFFFF" w:themeColor="background1"/>
              </w:rPr>
            </w:pPr>
            <w:r>
              <w:rPr>
                <w:b/>
                <w:color w:val="FFFFFF" w:themeColor="background1"/>
              </w:rPr>
              <w:t>DE 10 A 14 AÑOS</w:t>
            </w:r>
          </w:p>
        </w:tc>
        <w:tc>
          <w:tcPr>
            <w:tcW w:w="1492" w:type="dxa"/>
            <w:shd w:val="clear" w:color="auto" w:fill="6DAAFB"/>
            <w:vAlign w:val="center"/>
          </w:tcPr>
          <w:p w14:paraId="1213B6CC" w14:textId="77777777" w:rsidR="00EF1010" w:rsidRDefault="007165C0">
            <w:pPr>
              <w:spacing w:line="360" w:lineRule="auto"/>
              <w:jc w:val="center"/>
              <w:rPr>
                <w:b/>
                <w:color w:val="FFFFFF" w:themeColor="background1"/>
              </w:rPr>
            </w:pPr>
            <w:r>
              <w:rPr>
                <w:b/>
                <w:color w:val="FFFFFF" w:themeColor="background1"/>
              </w:rPr>
              <w:t>CON MAS DE 14 AÑOS</w:t>
            </w:r>
          </w:p>
        </w:tc>
        <w:tc>
          <w:tcPr>
            <w:tcW w:w="1537" w:type="dxa"/>
            <w:shd w:val="clear" w:color="auto" w:fill="6DAAFB"/>
            <w:vAlign w:val="center"/>
          </w:tcPr>
          <w:p w14:paraId="195875DF" w14:textId="77777777" w:rsidR="00EF1010" w:rsidRDefault="007165C0">
            <w:pPr>
              <w:spacing w:line="360" w:lineRule="auto"/>
              <w:jc w:val="center"/>
              <w:rPr>
                <w:b/>
                <w:color w:val="FFFFFF" w:themeColor="background1"/>
              </w:rPr>
            </w:pPr>
            <w:r>
              <w:rPr>
                <w:b/>
                <w:color w:val="FFFFFF" w:themeColor="background1"/>
              </w:rPr>
              <w:t>TOTAL DE TRACTORES</w:t>
            </w:r>
          </w:p>
        </w:tc>
      </w:tr>
      <w:tr w:rsidR="00EF1010" w14:paraId="3E79EB6C" w14:textId="77777777">
        <w:trPr>
          <w:trHeight w:val="360"/>
          <w:jc w:val="center"/>
        </w:trPr>
        <w:tc>
          <w:tcPr>
            <w:tcW w:w="1696" w:type="dxa"/>
            <w:vAlign w:val="center"/>
          </w:tcPr>
          <w:p w14:paraId="53C768F8" w14:textId="77777777" w:rsidR="00EF1010" w:rsidRDefault="007165C0">
            <w:pPr>
              <w:spacing w:line="360" w:lineRule="auto"/>
              <w:jc w:val="center"/>
            </w:pPr>
            <w:r>
              <w:t>Menos de 50 ha</w:t>
            </w:r>
          </w:p>
        </w:tc>
        <w:tc>
          <w:tcPr>
            <w:tcW w:w="1309" w:type="dxa"/>
            <w:vAlign w:val="center"/>
          </w:tcPr>
          <w:p w14:paraId="2412CF15" w14:textId="77777777" w:rsidR="00EF1010" w:rsidRDefault="007165C0">
            <w:pPr>
              <w:spacing w:line="360" w:lineRule="auto"/>
              <w:jc w:val="center"/>
            </w:pPr>
            <w:r>
              <w:t>26</w:t>
            </w:r>
          </w:p>
        </w:tc>
        <w:tc>
          <w:tcPr>
            <w:tcW w:w="1491" w:type="dxa"/>
            <w:vAlign w:val="center"/>
          </w:tcPr>
          <w:p w14:paraId="009F1C12" w14:textId="77777777" w:rsidR="00EF1010" w:rsidRDefault="007165C0">
            <w:pPr>
              <w:spacing w:line="360" w:lineRule="auto"/>
              <w:jc w:val="center"/>
            </w:pPr>
            <w:r>
              <w:t>36</w:t>
            </w:r>
          </w:p>
        </w:tc>
        <w:tc>
          <w:tcPr>
            <w:tcW w:w="1491" w:type="dxa"/>
            <w:vAlign w:val="center"/>
          </w:tcPr>
          <w:p w14:paraId="73047DEE" w14:textId="77777777" w:rsidR="00EF1010" w:rsidRDefault="007165C0">
            <w:pPr>
              <w:spacing w:line="360" w:lineRule="auto"/>
              <w:jc w:val="center"/>
            </w:pPr>
            <w:r>
              <w:t>45</w:t>
            </w:r>
          </w:p>
        </w:tc>
        <w:tc>
          <w:tcPr>
            <w:tcW w:w="1492" w:type="dxa"/>
            <w:vAlign w:val="center"/>
          </w:tcPr>
          <w:p w14:paraId="0E6017CA" w14:textId="77777777" w:rsidR="00EF1010" w:rsidRDefault="007165C0">
            <w:pPr>
              <w:spacing w:line="360" w:lineRule="auto"/>
              <w:jc w:val="center"/>
            </w:pPr>
            <w:r>
              <w:t>226</w:t>
            </w:r>
          </w:p>
        </w:tc>
        <w:tc>
          <w:tcPr>
            <w:tcW w:w="1537" w:type="dxa"/>
            <w:vAlign w:val="center"/>
          </w:tcPr>
          <w:p w14:paraId="177D56DC" w14:textId="77777777" w:rsidR="00EF1010" w:rsidRDefault="007165C0">
            <w:pPr>
              <w:spacing w:line="360" w:lineRule="auto"/>
              <w:jc w:val="center"/>
            </w:pPr>
            <w:r>
              <w:t>333</w:t>
            </w:r>
          </w:p>
        </w:tc>
      </w:tr>
      <w:tr w:rsidR="00EF1010" w14:paraId="0C9E09B3" w14:textId="77777777">
        <w:trPr>
          <w:trHeight w:val="360"/>
          <w:jc w:val="center"/>
        </w:trPr>
        <w:tc>
          <w:tcPr>
            <w:tcW w:w="1696" w:type="dxa"/>
            <w:vAlign w:val="center"/>
          </w:tcPr>
          <w:p w14:paraId="66495C3C" w14:textId="77777777" w:rsidR="00EF1010" w:rsidRDefault="007165C0">
            <w:pPr>
              <w:spacing w:line="360" w:lineRule="auto"/>
              <w:jc w:val="center"/>
            </w:pPr>
            <w:r>
              <w:t>50 – 150 ha</w:t>
            </w:r>
          </w:p>
        </w:tc>
        <w:tc>
          <w:tcPr>
            <w:tcW w:w="1309" w:type="dxa"/>
            <w:vAlign w:val="center"/>
          </w:tcPr>
          <w:p w14:paraId="27644702" w14:textId="77777777" w:rsidR="00EF1010" w:rsidRDefault="007165C0">
            <w:pPr>
              <w:spacing w:line="360" w:lineRule="auto"/>
              <w:jc w:val="center"/>
            </w:pPr>
            <w:r>
              <w:t>91</w:t>
            </w:r>
          </w:p>
        </w:tc>
        <w:tc>
          <w:tcPr>
            <w:tcW w:w="1491" w:type="dxa"/>
            <w:vAlign w:val="center"/>
          </w:tcPr>
          <w:p w14:paraId="4D04F011" w14:textId="77777777" w:rsidR="00EF1010" w:rsidRDefault="007165C0">
            <w:pPr>
              <w:spacing w:line="360" w:lineRule="auto"/>
              <w:jc w:val="center"/>
            </w:pPr>
            <w:r>
              <w:t>73</w:t>
            </w:r>
          </w:p>
        </w:tc>
        <w:tc>
          <w:tcPr>
            <w:tcW w:w="1491" w:type="dxa"/>
            <w:vAlign w:val="center"/>
          </w:tcPr>
          <w:p w14:paraId="517A9BEF" w14:textId="77777777" w:rsidR="00EF1010" w:rsidRDefault="007165C0">
            <w:pPr>
              <w:spacing w:line="360" w:lineRule="auto"/>
              <w:jc w:val="center"/>
            </w:pPr>
            <w:r>
              <w:t>80</w:t>
            </w:r>
          </w:p>
        </w:tc>
        <w:tc>
          <w:tcPr>
            <w:tcW w:w="1492" w:type="dxa"/>
            <w:vAlign w:val="center"/>
          </w:tcPr>
          <w:p w14:paraId="67BCFEE8" w14:textId="77777777" w:rsidR="00EF1010" w:rsidRDefault="007165C0">
            <w:pPr>
              <w:spacing w:line="360" w:lineRule="auto"/>
              <w:jc w:val="center"/>
            </w:pPr>
            <w:r>
              <w:t>278</w:t>
            </w:r>
          </w:p>
        </w:tc>
        <w:tc>
          <w:tcPr>
            <w:tcW w:w="1537" w:type="dxa"/>
            <w:vAlign w:val="center"/>
          </w:tcPr>
          <w:p w14:paraId="588BF760" w14:textId="77777777" w:rsidR="00EF1010" w:rsidRDefault="007165C0">
            <w:pPr>
              <w:spacing w:line="360" w:lineRule="auto"/>
              <w:jc w:val="center"/>
            </w:pPr>
            <w:r>
              <w:t>522</w:t>
            </w:r>
          </w:p>
        </w:tc>
      </w:tr>
      <w:tr w:rsidR="00EF1010" w14:paraId="2B8915F7" w14:textId="77777777">
        <w:trPr>
          <w:trHeight w:val="360"/>
          <w:jc w:val="center"/>
        </w:trPr>
        <w:tc>
          <w:tcPr>
            <w:tcW w:w="1696" w:type="dxa"/>
            <w:vAlign w:val="center"/>
          </w:tcPr>
          <w:p w14:paraId="25E6DA1E" w14:textId="77777777" w:rsidR="00EF1010" w:rsidRDefault="007165C0">
            <w:pPr>
              <w:spacing w:line="360" w:lineRule="auto"/>
              <w:jc w:val="center"/>
            </w:pPr>
            <w:r>
              <w:t>150 – 250 ha</w:t>
            </w:r>
          </w:p>
        </w:tc>
        <w:tc>
          <w:tcPr>
            <w:tcW w:w="1309" w:type="dxa"/>
            <w:vAlign w:val="center"/>
          </w:tcPr>
          <w:p w14:paraId="244A6C52" w14:textId="77777777" w:rsidR="00EF1010" w:rsidRDefault="007165C0">
            <w:pPr>
              <w:spacing w:line="360" w:lineRule="auto"/>
              <w:jc w:val="center"/>
            </w:pPr>
            <w:r>
              <w:t>44</w:t>
            </w:r>
          </w:p>
        </w:tc>
        <w:tc>
          <w:tcPr>
            <w:tcW w:w="1491" w:type="dxa"/>
            <w:vAlign w:val="center"/>
          </w:tcPr>
          <w:p w14:paraId="562A3AD6" w14:textId="77777777" w:rsidR="00EF1010" w:rsidRDefault="007165C0">
            <w:pPr>
              <w:spacing w:line="360" w:lineRule="auto"/>
              <w:jc w:val="center"/>
            </w:pPr>
            <w:r>
              <w:t>52</w:t>
            </w:r>
          </w:p>
        </w:tc>
        <w:tc>
          <w:tcPr>
            <w:tcW w:w="1491" w:type="dxa"/>
            <w:vAlign w:val="center"/>
          </w:tcPr>
          <w:p w14:paraId="2D2014A9" w14:textId="77777777" w:rsidR="00EF1010" w:rsidRDefault="007165C0">
            <w:pPr>
              <w:spacing w:line="360" w:lineRule="auto"/>
              <w:jc w:val="center"/>
            </w:pPr>
            <w:r>
              <w:t>33</w:t>
            </w:r>
          </w:p>
        </w:tc>
        <w:tc>
          <w:tcPr>
            <w:tcW w:w="1492" w:type="dxa"/>
            <w:vAlign w:val="center"/>
          </w:tcPr>
          <w:p w14:paraId="42C566F8" w14:textId="77777777" w:rsidR="00EF1010" w:rsidRDefault="007165C0">
            <w:pPr>
              <w:spacing w:line="360" w:lineRule="auto"/>
              <w:jc w:val="center"/>
            </w:pPr>
            <w:r>
              <w:t>111</w:t>
            </w:r>
          </w:p>
        </w:tc>
        <w:tc>
          <w:tcPr>
            <w:tcW w:w="1537" w:type="dxa"/>
            <w:vAlign w:val="center"/>
          </w:tcPr>
          <w:p w14:paraId="2A0C0E30" w14:textId="77777777" w:rsidR="00EF1010" w:rsidRDefault="007165C0">
            <w:pPr>
              <w:spacing w:line="360" w:lineRule="auto"/>
              <w:jc w:val="center"/>
            </w:pPr>
            <w:r>
              <w:t>240</w:t>
            </w:r>
          </w:p>
        </w:tc>
      </w:tr>
      <w:tr w:rsidR="00EF1010" w14:paraId="7D02220A" w14:textId="77777777">
        <w:trPr>
          <w:trHeight w:val="360"/>
          <w:jc w:val="center"/>
        </w:trPr>
        <w:tc>
          <w:tcPr>
            <w:tcW w:w="1696" w:type="dxa"/>
            <w:vAlign w:val="center"/>
          </w:tcPr>
          <w:p w14:paraId="451C65FE" w14:textId="77777777" w:rsidR="00EF1010" w:rsidRDefault="007165C0">
            <w:pPr>
              <w:spacing w:line="360" w:lineRule="auto"/>
              <w:jc w:val="center"/>
            </w:pPr>
            <w:r>
              <w:t>250 – 350 ha</w:t>
            </w:r>
          </w:p>
        </w:tc>
        <w:tc>
          <w:tcPr>
            <w:tcW w:w="1309" w:type="dxa"/>
            <w:vAlign w:val="center"/>
          </w:tcPr>
          <w:p w14:paraId="6D81A321" w14:textId="77777777" w:rsidR="00EF1010" w:rsidRDefault="007165C0">
            <w:pPr>
              <w:spacing w:line="360" w:lineRule="auto"/>
              <w:jc w:val="center"/>
            </w:pPr>
            <w:r>
              <w:t>21</w:t>
            </w:r>
          </w:p>
        </w:tc>
        <w:tc>
          <w:tcPr>
            <w:tcW w:w="1491" w:type="dxa"/>
            <w:vAlign w:val="center"/>
          </w:tcPr>
          <w:p w14:paraId="215C0B5F" w14:textId="77777777" w:rsidR="00EF1010" w:rsidRDefault="007165C0">
            <w:pPr>
              <w:spacing w:line="360" w:lineRule="auto"/>
              <w:jc w:val="center"/>
            </w:pPr>
            <w:r>
              <w:t>15</w:t>
            </w:r>
          </w:p>
        </w:tc>
        <w:tc>
          <w:tcPr>
            <w:tcW w:w="1491" w:type="dxa"/>
            <w:vAlign w:val="center"/>
          </w:tcPr>
          <w:p w14:paraId="632D0204" w14:textId="77777777" w:rsidR="00EF1010" w:rsidRDefault="007165C0">
            <w:pPr>
              <w:spacing w:line="360" w:lineRule="auto"/>
              <w:jc w:val="center"/>
            </w:pPr>
            <w:r>
              <w:t>16</w:t>
            </w:r>
          </w:p>
        </w:tc>
        <w:tc>
          <w:tcPr>
            <w:tcW w:w="1492" w:type="dxa"/>
            <w:vAlign w:val="center"/>
          </w:tcPr>
          <w:p w14:paraId="50B350BC" w14:textId="77777777" w:rsidR="00EF1010" w:rsidRDefault="007165C0">
            <w:pPr>
              <w:spacing w:line="360" w:lineRule="auto"/>
              <w:jc w:val="center"/>
            </w:pPr>
            <w:r>
              <w:t>51</w:t>
            </w:r>
          </w:p>
        </w:tc>
        <w:tc>
          <w:tcPr>
            <w:tcW w:w="1537" w:type="dxa"/>
            <w:vAlign w:val="center"/>
          </w:tcPr>
          <w:p w14:paraId="0A2D0AC0" w14:textId="77777777" w:rsidR="00EF1010" w:rsidRDefault="007165C0">
            <w:pPr>
              <w:spacing w:line="360" w:lineRule="auto"/>
              <w:jc w:val="center"/>
            </w:pPr>
            <w:r>
              <w:t>103</w:t>
            </w:r>
          </w:p>
        </w:tc>
      </w:tr>
      <w:tr w:rsidR="00EF1010" w14:paraId="1F7C0A13" w14:textId="77777777">
        <w:trPr>
          <w:trHeight w:val="360"/>
          <w:jc w:val="center"/>
        </w:trPr>
        <w:tc>
          <w:tcPr>
            <w:tcW w:w="1696" w:type="dxa"/>
            <w:vAlign w:val="center"/>
          </w:tcPr>
          <w:p w14:paraId="55E0E5F9" w14:textId="77777777" w:rsidR="00EF1010" w:rsidRDefault="007165C0">
            <w:pPr>
              <w:spacing w:line="360" w:lineRule="auto"/>
              <w:jc w:val="center"/>
            </w:pPr>
            <w:r>
              <w:t>350 – 450 ha</w:t>
            </w:r>
          </w:p>
        </w:tc>
        <w:tc>
          <w:tcPr>
            <w:tcW w:w="1309" w:type="dxa"/>
            <w:vAlign w:val="center"/>
          </w:tcPr>
          <w:p w14:paraId="2FE3638A" w14:textId="77777777" w:rsidR="00EF1010" w:rsidRDefault="007165C0">
            <w:pPr>
              <w:spacing w:line="360" w:lineRule="auto"/>
              <w:jc w:val="center"/>
            </w:pPr>
            <w:r>
              <w:t>28</w:t>
            </w:r>
          </w:p>
        </w:tc>
        <w:tc>
          <w:tcPr>
            <w:tcW w:w="1491" w:type="dxa"/>
            <w:vAlign w:val="center"/>
          </w:tcPr>
          <w:p w14:paraId="416E760E" w14:textId="77777777" w:rsidR="00EF1010" w:rsidRDefault="007165C0">
            <w:pPr>
              <w:spacing w:line="360" w:lineRule="auto"/>
              <w:jc w:val="center"/>
            </w:pPr>
            <w:r>
              <w:t>13</w:t>
            </w:r>
          </w:p>
        </w:tc>
        <w:tc>
          <w:tcPr>
            <w:tcW w:w="1491" w:type="dxa"/>
            <w:vAlign w:val="center"/>
          </w:tcPr>
          <w:p w14:paraId="45B3D785" w14:textId="77777777" w:rsidR="00EF1010" w:rsidRDefault="007165C0">
            <w:pPr>
              <w:spacing w:line="360" w:lineRule="auto"/>
              <w:jc w:val="center"/>
            </w:pPr>
            <w:r>
              <w:t>6</w:t>
            </w:r>
          </w:p>
        </w:tc>
        <w:tc>
          <w:tcPr>
            <w:tcW w:w="1492" w:type="dxa"/>
            <w:vAlign w:val="center"/>
          </w:tcPr>
          <w:p w14:paraId="1F5FDA64" w14:textId="77777777" w:rsidR="00EF1010" w:rsidRDefault="007165C0">
            <w:pPr>
              <w:spacing w:line="360" w:lineRule="auto"/>
              <w:jc w:val="center"/>
            </w:pPr>
            <w:r>
              <w:t>35</w:t>
            </w:r>
          </w:p>
        </w:tc>
        <w:tc>
          <w:tcPr>
            <w:tcW w:w="1537" w:type="dxa"/>
            <w:vAlign w:val="center"/>
          </w:tcPr>
          <w:p w14:paraId="3B49F656" w14:textId="77777777" w:rsidR="00EF1010" w:rsidRDefault="007165C0">
            <w:pPr>
              <w:spacing w:line="360" w:lineRule="auto"/>
              <w:jc w:val="center"/>
            </w:pPr>
            <w:r>
              <w:t>82</w:t>
            </w:r>
          </w:p>
        </w:tc>
      </w:tr>
      <w:tr w:rsidR="00EF1010" w14:paraId="21553A53" w14:textId="77777777">
        <w:trPr>
          <w:trHeight w:val="360"/>
          <w:jc w:val="center"/>
        </w:trPr>
        <w:tc>
          <w:tcPr>
            <w:tcW w:w="1696" w:type="dxa"/>
            <w:vAlign w:val="center"/>
          </w:tcPr>
          <w:p w14:paraId="749B43A8" w14:textId="77777777" w:rsidR="00EF1010" w:rsidRDefault="007165C0">
            <w:pPr>
              <w:spacing w:line="360" w:lineRule="auto"/>
              <w:jc w:val="center"/>
            </w:pPr>
            <w:r>
              <w:t>450 – 550 ha</w:t>
            </w:r>
          </w:p>
        </w:tc>
        <w:tc>
          <w:tcPr>
            <w:tcW w:w="1309" w:type="dxa"/>
            <w:vAlign w:val="center"/>
          </w:tcPr>
          <w:p w14:paraId="037F6C30" w14:textId="77777777" w:rsidR="00EF1010" w:rsidRDefault="007165C0">
            <w:pPr>
              <w:spacing w:line="360" w:lineRule="auto"/>
              <w:jc w:val="center"/>
            </w:pPr>
            <w:r>
              <w:t>23</w:t>
            </w:r>
          </w:p>
        </w:tc>
        <w:tc>
          <w:tcPr>
            <w:tcW w:w="1491" w:type="dxa"/>
            <w:vAlign w:val="center"/>
          </w:tcPr>
          <w:p w14:paraId="4A660D22" w14:textId="77777777" w:rsidR="00EF1010" w:rsidRDefault="007165C0">
            <w:pPr>
              <w:spacing w:line="360" w:lineRule="auto"/>
              <w:jc w:val="center"/>
            </w:pPr>
            <w:r>
              <w:t>19</w:t>
            </w:r>
          </w:p>
        </w:tc>
        <w:tc>
          <w:tcPr>
            <w:tcW w:w="1491" w:type="dxa"/>
            <w:vAlign w:val="center"/>
          </w:tcPr>
          <w:p w14:paraId="4812A4D2" w14:textId="77777777" w:rsidR="00EF1010" w:rsidRDefault="007165C0">
            <w:pPr>
              <w:spacing w:line="360" w:lineRule="auto"/>
              <w:jc w:val="center"/>
            </w:pPr>
            <w:r>
              <w:t>14</w:t>
            </w:r>
          </w:p>
        </w:tc>
        <w:tc>
          <w:tcPr>
            <w:tcW w:w="1492" w:type="dxa"/>
            <w:vAlign w:val="center"/>
          </w:tcPr>
          <w:p w14:paraId="0E49F378" w14:textId="77777777" w:rsidR="00EF1010" w:rsidRDefault="007165C0">
            <w:pPr>
              <w:spacing w:line="360" w:lineRule="auto"/>
              <w:jc w:val="center"/>
            </w:pPr>
            <w:r>
              <w:t>20</w:t>
            </w:r>
          </w:p>
        </w:tc>
        <w:tc>
          <w:tcPr>
            <w:tcW w:w="1537" w:type="dxa"/>
            <w:vAlign w:val="center"/>
          </w:tcPr>
          <w:p w14:paraId="460DFAA4" w14:textId="77777777" w:rsidR="00EF1010" w:rsidRDefault="007165C0">
            <w:pPr>
              <w:spacing w:line="360" w:lineRule="auto"/>
              <w:jc w:val="center"/>
            </w:pPr>
            <w:r>
              <w:t>76</w:t>
            </w:r>
          </w:p>
        </w:tc>
      </w:tr>
      <w:tr w:rsidR="00EF1010" w14:paraId="3B1CE14E" w14:textId="77777777">
        <w:trPr>
          <w:trHeight w:val="360"/>
          <w:jc w:val="center"/>
        </w:trPr>
        <w:tc>
          <w:tcPr>
            <w:tcW w:w="1696" w:type="dxa"/>
            <w:vAlign w:val="center"/>
          </w:tcPr>
          <w:p w14:paraId="5DAB4656" w14:textId="77777777" w:rsidR="00EF1010" w:rsidRDefault="007165C0">
            <w:pPr>
              <w:spacing w:line="360" w:lineRule="auto"/>
              <w:jc w:val="center"/>
            </w:pPr>
            <w:r>
              <w:t>550 – 650 ha</w:t>
            </w:r>
          </w:p>
        </w:tc>
        <w:tc>
          <w:tcPr>
            <w:tcW w:w="1309" w:type="dxa"/>
            <w:vAlign w:val="center"/>
          </w:tcPr>
          <w:p w14:paraId="0EB63653" w14:textId="77777777" w:rsidR="00EF1010" w:rsidRDefault="007165C0">
            <w:pPr>
              <w:spacing w:line="360" w:lineRule="auto"/>
              <w:jc w:val="center"/>
            </w:pPr>
            <w:r>
              <w:t>4</w:t>
            </w:r>
          </w:p>
        </w:tc>
        <w:tc>
          <w:tcPr>
            <w:tcW w:w="1491" w:type="dxa"/>
            <w:vAlign w:val="center"/>
          </w:tcPr>
          <w:p w14:paraId="7F4EC2E6" w14:textId="77777777" w:rsidR="00EF1010" w:rsidRDefault="007165C0">
            <w:pPr>
              <w:spacing w:line="360" w:lineRule="auto"/>
              <w:jc w:val="center"/>
            </w:pPr>
            <w:r>
              <w:t>10</w:t>
            </w:r>
          </w:p>
        </w:tc>
        <w:tc>
          <w:tcPr>
            <w:tcW w:w="1491" w:type="dxa"/>
            <w:vAlign w:val="center"/>
          </w:tcPr>
          <w:p w14:paraId="0B97ECF7" w14:textId="77777777" w:rsidR="00EF1010" w:rsidRDefault="007165C0">
            <w:pPr>
              <w:spacing w:line="360" w:lineRule="auto"/>
              <w:jc w:val="center"/>
            </w:pPr>
            <w:r>
              <w:t>2</w:t>
            </w:r>
          </w:p>
        </w:tc>
        <w:tc>
          <w:tcPr>
            <w:tcW w:w="1492" w:type="dxa"/>
            <w:vAlign w:val="center"/>
          </w:tcPr>
          <w:p w14:paraId="5E6A7980" w14:textId="77777777" w:rsidR="00EF1010" w:rsidRDefault="007165C0">
            <w:pPr>
              <w:spacing w:line="360" w:lineRule="auto"/>
              <w:jc w:val="center"/>
            </w:pPr>
            <w:r>
              <w:t>30</w:t>
            </w:r>
          </w:p>
        </w:tc>
        <w:tc>
          <w:tcPr>
            <w:tcW w:w="1537" w:type="dxa"/>
            <w:vAlign w:val="center"/>
          </w:tcPr>
          <w:p w14:paraId="35C3FF10" w14:textId="77777777" w:rsidR="00EF1010" w:rsidRDefault="007165C0">
            <w:pPr>
              <w:spacing w:line="360" w:lineRule="auto"/>
              <w:jc w:val="center"/>
            </w:pPr>
            <w:r>
              <w:t>46</w:t>
            </w:r>
          </w:p>
        </w:tc>
      </w:tr>
      <w:tr w:rsidR="00EF1010" w14:paraId="56EC8F61" w14:textId="77777777">
        <w:trPr>
          <w:trHeight w:val="360"/>
          <w:jc w:val="center"/>
        </w:trPr>
        <w:tc>
          <w:tcPr>
            <w:tcW w:w="1696" w:type="dxa"/>
            <w:vAlign w:val="center"/>
          </w:tcPr>
          <w:p w14:paraId="5DFC34AB" w14:textId="77777777" w:rsidR="00EF1010" w:rsidRDefault="007165C0">
            <w:pPr>
              <w:spacing w:line="360" w:lineRule="auto"/>
              <w:jc w:val="center"/>
            </w:pPr>
            <w:r>
              <w:t>650 – 750 ha</w:t>
            </w:r>
          </w:p>
        </w:tc>
        <w:tc>
          <w:tcPr>
            <w:tcW w:w="1309" w:type="dxa"/>
            <w:vAlign w:val="center"/>
          </w:tcPr>
          <w:p w14:paraId="2F7D5AF7" w14:textId="77777777" w:rsidR="00EF1010" w:rsidRDefault="007165C0">
            <w:pPr>
              <w:spacing w:line="360" w:lineRule="auto"/>
              <w:jc w:val="center"/>
            </w:pPr>
            <w:r>
              <w:t>15</w:t>
            </w:r>
          </w:p>
        </w:tc>
        <w:tc>
          <w:tcPr>
            <w:tcW w:w="1491" w:type="dxa"/>
            <w:vAlign w:val="center"/>
          </w:tcPr>
          <w:p w14:paraId="77177D36" w14:textId="77777777" w:rsidR="00EF1010" w:rsidRDefault="007165C0">
            <w:pPr>
              <w:spacing w:line="360" w:lineRule="auto"/>
              <w:jc w:val="center"/>
            </w:pPr>
            <w:r>
              <w:t>13</w:t>
            </w:r>
          </w:p>
        </w:tc>
        <w:tc>
          <w:tcPr>
            <w:tcW w:w="1491" w:type="dxa"/>
            <w:vAlign w:val="center"/>
          </w:tcPr>
          <w:p w14:paraId="5B2B6565" w14:textId="77777777" w:rsidR="00EF1010" w:rsidRDefault="007165C0">
            <w:pPr>
              <w:spacing w:line="360" w:lineRule="auto"/>
              <w:jc w:val="center"/>
            </w:pPr>
            <w:r>
              <w:t>3</w:t>
            </w:r>
          </w:p>
        </w:tc>
        <w:tc>
          <w:tcPr>
            <w:tcW w:w="1492" w:type="dxa"/>
            <w:vAlign w:val="center"/>
          </w:tcPr>
          <w:p w14:paraId="2ADDB95F" w14:textId="77777777" w:rsidR="00EF1010" w:rsidRDefault="007165C0">
            <w:pPr>
              <w:spacing w:line="360" w:lineRule="auto"/>
              <w:jc w:val="center"/>
            </w:pPr>
            <w:r>
              <w:t>8</w:t>
            </w:r>
          </w:p>
        </w:tc>
        <w:tc>
          <w:tcPr>
            <w:tcW w:w="1537" w:type="dxa"/>
            <w:vAlign w:val="center"/>
          </w:tcPr>
          <w:p w14:paraId="171D37A6" w14:textId="77777777" w:rsidR="00EF1010" w:rsidRDefault="007165C0">
            <w:pPr>
              <w:spacing w:line="360" w:lineRule="auto"/>
              <w:jc w:val="center"/>
            </w:pPr>
            <w:r>
              <w:t>39</w:t>
            </w:r>
          </w:p>
        </w:tc>
      </w:tr>
      <w:tr w:rsidR="00EF1010" w14:paraId="419FAF48" w14:textId="77777777">
        <w:trPr>
          <w:trHeight w:val="360"/>
          <w:jc w:val="center"/>
        </w:trPr>
        <w:tc>
          <w:tcPr>
            <w:tcW w:w="1696" w:type="dxa"/>
            <w:vAlign w:val="center"/>
          </w:tcPr>
          <w:p w14:paraId="4C455F4B" w14:textId="77777777" w:rsidR="00EF1010" w:rsidRDefault="007165C0">
            <w:pPr>
              <w:spacing w:line="360" w:lineRule="auto"/>
              <w:jc w:val="center"/>
            </w:pPr>
            <w:r>
              <w:t>750 – 850 ha</w:t>
            </w:r>
          </w:p>
        </w:tc>
        <w:tc>
          <w:tcPr>
            <w:tcW w:w="1309" w:type="dxa"/>
            <w:vAlign w:val="center"/>
          </w:tcPr>
          <w:p w14:paraId="1C659F08" w14:textId="77777777" w:rsidR="00EF1010" w:rsidRDefault="007165C0">
            <w:pPr>
              <w:spacing w:line="360" w:lineRule="auto"/>
              <w:jc w:val="center"/>
            </w:pPr>
            <w:r>
              <w:t>9</w:t>
            </w:r>
          </w:p>
        </w:tc>
        <w:tc>
          <w:tcPr>
            <w:tcW w:w="1491" w:type="dxa"/>
            <w:vAlign w:val="center"/>
          </w:tcPr>
          <w:p w14:paraId="0192C722" w14:textId="77777777" w:rsidR="00EF1010" w:rsidRDefault="007165C0">
            <w:pPr>
              <w:spacing w:line="360" w:lineRule="auto"/>
              <w:jc w:val="center"/>
            </w:pPr>
            <w:r>
              <w:t>2</w:t>
            </w:r>
          </w:p>
        </w:tc>
        <w:tc>
          <w:tcPr>
            <w:tcW w:w="1491" w:type="dxa"/>
            <w:vAlign w:val="center"/>
          </w:tcPr>
          <w:p w14:paraId="76EE12EE" w14:textId="77777777" w:rsidR="00EF1010" w:rsidRDefault="007165C0">
            <w:pPr>
              <w:spacing w:line="360" w:lineRule="auto"/>
              <w:jc w:val="center"/>
            </w:pPr>
            <w:r>
              <w:t>3</w:t>
            </w:r>
          </w:p>
        </w:tc>
        <w:tc>
          <w:tcPr>
            <w:tcW w:w="1492" w:type="dxa"/>
            <w:vAlign w:val="center"/>
          </w:tcPr>
          <w:p w14:paraId="26591B6A" w14:textId="77777777" w:rsidR="00EF1010" w:rsidRDefault="007165C0">
            <w:pPr>
              <w:spacing w:line="360" w:lineRule="auto"/>
              <w:jc w:val="center"/>
            </w:pPr>
            <w:r>
              <w:t>3</w:t>
            </w:r>
          </w:p>
        </w:tc>
        <w:tc>
          <w:tcPr>
            <w:tcW w:w="1537" w:type="dxa"/>
            <w:vAlign w:val="center"/>
          </w:tcPr>
          <w:p w14:paraId="437D868D" w14:textId="77777777" w:rsidR="00EF1010" w:rsidRDefault="007165C0">
            <w:pPr>
              <w:spacing w:line="360" w:lineRule="auto"/>
              <w:jc w:val="center"/>
            </w:pPr>
            <w:r>
              <w:t>17</w:t>
            </w:r>
          </w:p>
        </w:tc>
      </w:tr>
      <w:tr w:rsidR="00EF1010" w14:paraId="72965C89" w14:textId="77777777">
        <w:trPr>
          <w:trHeight w:val="360"/>
          <w:jc w:val="center"/>
        </w:trPr>
        <w:tc>
          <w:tcPr>
            <w:tcW w:w="1696" w:type="dxa"/>
            <w:vAlign w:val="center"/>
          </w:tcPr>
          <w:p w14:paraId="261431C1" w14:textId="77777777" w:rsidR="00EF1010" w:rsidRDefault="007165C0">
            <w:pPr>
              <w:spacing w:line="360" w:lineRule="auto"/>
              <w:jc w:val="center"/>
            </w:pPr>
            <w:r>
              <w:t>850 – 950 ha</w:t>
            </w:r>
          </w:p>
        </w:tc>
        <w:tc>
          <w:tcPr>
            <w:tcW w:w="1309" w:type="dxa"/>
            <w:vAlign w:val="center"/>
          </w:tcPr>
          <w:p w14:paraId="6FC56F5C" w14:textId="77777777" w:rsidR="00EF1010" w:rsidRDefault="007165C0">
            <w:pPr>
              <w:spacing w:line="360" w:lineRule="auto"/>
              <w:jc w:val="center"/>
            </w:pPr>
            <w:r>
              <w:t>4</w:t>
            </w:r>
          </w:p>
        </w:tc>
        <w:tc>
          <w:tcPr>
            <w:tcW w:w="1491" w:type="dxa"/>
            <w:vAlign w:val="center"/>
          </w:tcPr>
          <w:p w14:paraId="044E09BF" w14:textId="77777777" w:rsidR="00EF1010" w:rsidRDefault="007165C0">
            <w:pPr>
              <w:spacing w:line="360" w:lineRule="auto"/>
              <w:jc w:val="center"/>
            </w:pPr>
            <w:r>
              <w:t>0</w:t>
            </w:r>
          </w:p>
        </w:tc>
        <w:tc>
          <w:tcPr>
            <w:tcW w:w="1491" w:type="dxa"/>
            <w:vAlign w:val="center"/>
          </w:tcPr>
          <w:p w14:paraId="40D89876" w14:textId="77777777" w:rsidR="00EF1010" w:rsidRDefault="007165C0">
            <w:pPr>
              <w:spacing w:line="360" w:lineRule="auto"/>
              <w:jc w:val="center"/>
            </w:pPr>
            <w:r>
              <w:t>0</w:t>
            </w:r>
          </w:p>
        </w:tc>
        <w:tc>
          <w:tcPr>
            <w:tcW w:w="1492" w:type="dxa"/>
            <w:vAlign w:val="center"/>
          </w:tcPr>
          <w:p w14:paraId="505DC9EC" w14:textId="77777777" w:rsidR="00EF1010" w:rsidRDefault="007165C0">
            <w:pPr>
              <w:spacing w:line="360" w:lineRule="auto"/>
              <w:jc w:val="center"/>
            </w:pPr>
            <w:r>
              <w:t>0</w:t>
            </w:r>
          </w:p>
        </w:tc>
        <w:tc>
          <w:tcPr>
            <w:tcW w:w="1537" w:type="dxa"/>
            <w:vAlign w:val="center"/>
          </w:tcPr>
          <w:p w14:paraId="39184185" w14:textId="77777777" w:rsidR="00EF1010" w:rsidRDefault="007165C0">
            <w:pPr>
              <w:spacing w:line="360" w:lineRule="auto"/>
              <w:jc w:val="center"/>
            </w:pPr>
            <w:r>
              <w:t>4</w:t>
            </w:r>
          </w:p>
        </w:tc>
      </w:tr>
      <w:tr w:rsidR="00EF1010" w14:paraId="35D96670" w14:textId="77777777">
        <w:trPr>
          <w:trHeight w:val="360"/>
          <w:jc w:val="center"/>
        </w:trPr>
        <w:tc>
          <w:tcPr>
            <w:tcW w:w="1696" w:type="dxa"/>
            <w:vAlign w:val="center"/>
          </w:tcPr>
          <w:p w14:paraId="0D68F014" w14:textId="77777777" w:rsidR="00EF1010" w:rsidRDefault="007165C0">
            <w:pPr>
              <w:spacing w:line="360" w:lineRule="auto"/>
              <w:jc w:val="center"/>
            </w:pPr>
            <w:r>
              <w:t>950 – 1050 ha</w:t>
            </w:r>
          </w:p>
        </w:tc>
        <w:tc>
          <w:tcPr>
            <w:tcW w:w="1309" w:type="dxa"/>
            <w:vAlign w:val="center"/>
          </w:tcPr>
          <w:p w14:paraId="0DCEEFEF" w14:textId="77777777" w:rsidR="00EF1010" w:rsidRDefault="007165C0">
            <w:pPr>
              <w:spacing w:line="360" w:lineRule="auto"/>
              <w:jc w:val="center"/>
            </w:pPr>
            <w:r>
              <w:t>5</w:t>
            </w:r>
          </w:p>
        </w:tc>
        <w:tc>
          <w:tcPr>
            <w:tcW w:w="1491" w:type="dxa"/>
            <w:vAlign w:val="center"/>
          </w:tcPr>
          <w:p w14:paraId="56D74DEF" w14:textId="77777777" w:rsidR="00EF1010" w:rsidRDefault="007165C0">
            <w:pPr>
              <w:spacing w:line="360" w:lineRule="auto"/>
              <w:jc w:val="center"/>
            </w:pPr>
            <w:r>
              <w:t>0</w:t>
            </w:r>
          </w:p>
        </w:tc>
        <w:tc>
          <w:tcPr>
            <w:tcW w:w="1491" w:type="dxa"/>
            <w:vAlign w:val="center"/>
          </w:tcPr>
          <w:p w14:paraId="1CD5A6D0" w14:textId="77777777" w:rsidR="00EF1010" w:rsidRDefault="007165C0">
            <w:pPr>
              <w:spacing w:line="360" w:lineRule="auto"/>
              <w:jc w:val="center"/>
            </w:pPr>
            <w:r>
              <w:t>1</w:t>
            </w:r>
          </w:p>
        </w:tc>
        <w:tc>
          <w:tcPr>
            <w:tcW w:w="1492" w:type="dxa"/>
            <w:vAlign w:val="center"/>
          </w:tcPr>
          <w:p w14:paraId="4B6D3CFF" w14:textId="77777777" w:rsidR="00EF1010" w:rsidRDefault="007165C0">
            <w:pPr>
              <w:spacing w:line="360" w:lineRule="auto"/>
              <w:jc w:val="center"/>
            </w:pPr>
            <w:r>
              <w:t>1</w:t>
            </w:r>
          </w:p>
        </w:tc>
        <w:tc>
          <w:tcPr>
            <w:tcW w:w="1537" w:type="dxa"/>
            <w:vAlign w:val="center"/>
          </w:tcPr>
          <w:p w14:paraId="38C9EEC2" w14:textId="77777777" w:rsidR="00EF1010" w:rsidRDefault="007165C0">
            <w:pPr>
              <w:spacing w:line="360" w:lineRule="auto"/>
              <w:jc w:val="center"/>
            </w:pPr>
            <w:r>
              <w:t>7</w:t>
            </w:r>
          </w:p>
        </w:tc>
      </w:tr>
      <w:tr w:rsidR="00EF1010" w14:paraId="1BFA63D3" w14:textId="77777777">
        <w:trPr>
          <w:trHeight w:val="360"/>
          <w:jc w:val="center"/>
        </w:trPr>
        <w:tc>
          <w:tcPr>
            <w:tcW w:w="1696" w:type="dxa"/>
            <w:vAlign w:val="center"/>
          </w:tcPr>
          <w:p w14:paraId="703BA7FB" w14:textId="77777777" w:rsidR="00EF1010" w:rsidRDefault="007165C0">
            <w:pPr>
              <w:spacing w:line="360" w:lineRule="auto"/>
              <w:jc w:val="center"/>
            </w:pPr>
            <w:r>
              <w:t>Mas de 1050 ha</w:t>
            </w:r>
          </w:p>
        </w:tc>
        <w:tc>
          <w:tcPr>
            <w:tcW w:w="1309" w:type="dxa"/>
            <w:vAlign w:val="center"/>
          </w:tcPr>
          <w:p w14:paraId="3BA84B75" w14:textId="77777777" w:rsidR="00EF1010" w:rsidRDefault="007165C0">
            <w:pPr>
              <w:spacing w:line="360" w:lineRule="auto"/>
              <w:jc w:val="center"/>
            </w:pPr>
            <w:r>
              <w:t>72</w:t>
            </w:r>
          </w:p>
        </w:tc>
        <w:tc>
          <w:tcPr>
            <w:tcW w:w="1491" w:type="dxa"/>
            <w:vAlign w:val="center"/>
          </w:tcPr>
          <w:p w14:paraId="4263AA56" w14:textId="77777777" w:rsidR="00EF1010" w:rsidRDefault="007165C0">
            <w:pPr>
              <w:spacing w:line="360" w:lineRule="auto"/>
              <w:jc w:val="center"/>
            </w:pPr>
            <w:r>
              <w:t>49</w:t>
            </w:r>
          </w:p>
        </w:tc>
        <w:tc>
          <w:tcPr>
            <w:tcW w:w="1491" w:type="dxa"/>
            <w:vAlign w:val="center"/>
          </w:tcPr>
          <w:p w14:paraId="048A6F20" w14:textId="77777777" w:rsidR="00EF1010" w:rsidRDefault="007165C0">
            <w:pPr>
              <w:spacing w:line="360" w:lineRule="auto"/>
              <w:jc w:val="center"/>
            </w:pPr>
            <w:r>
              <w:t>41</w:t>
            </w:r>
          </w:p>
        </w:tc>
        <w:tc>
          <w:tcPr>
            <w:tcW w:w="1492" w:type="dxa"/>
            <w:vAlign w:val="center"/>
          </w:tcPr>
          <w:p w14:paraId="4DD5D5D9" w14:textId="77777777" w:rsidR="00EF1010" w:rsidRDefault="007165C0">
            <w:pPr>
              <w:spacing w:line="360" w:lineRule="auto"/>
              <w:jc w:val="center"/>
            </w:pPr>
            <w:r>
              <w:t>59</w:t>
            </w:r>
          </w:p>
        </w:tc>
        <w:tc>
          <w:tcPr>
            <w:tcW w:w="1537" w:type="dxa"/>
            <w:vAlign w:val="center"/>
          </w:tcPr>
          <w:p w14:paraId="1F79BAA7" w14:textId="77777777" w:rsidR="00EF1010" w:rsidRDefault="007165C0">
            <w:pPr>
              <w:spacing w:line="360" w:lineRule="auto"/>
              <w:jc w:val="center"/>
            </w:pPr>
            <w:r>
              <w:t>221</w:t>
            </w:r>
          </w:p>
        </w:tc>
      </w:tr>
      <w:tr w:rsidR="00EF1010" w14:paraId="10722284" w14:textId="77777777">
        <w:trPr>
          <w:trHeight w:val="360"/>
          <w:jc w:val="center"/>
        </w:trPr>
        <w:tc>
          <w:tcPr>
            <w:tcW w:w="1696" w:type="dxa"/>
            <w:shd w:val="clear" w:color="auto" w:fill="B0CCFE"/>
            <w:vAlign w:val="center"/>
          </w:tcPr>
          <w:p w14:paraId="6FD4503E" w14:textId="77777777" w:rsidR="00EF1010" w:rsidRDefault="007165C0">
            <w:pPr>
              <w:spacing w:line="360" w:lineRule="auto"/>
              <w:jc w:val="center"/>
              <w:rPr>
                <w:b/>
              </w:rPr>
            </w:pPr>
            <w:r>
              <w:rPr>
                <w:b/>
              </w:rPr>
              <w:t>Total</w:t>
            </w:r>
          </w:p>
        </w:tc>
        <w:tc>
          <w:tcPr>
            <w:tcW w:w="1309" w:type="dxa"/>
            <w:shd w:val="clear" w:color="auto" w:fill="B0CCFE"/>
            <w:vAlign w:val="center"/>
          </w:tcPr>
          <w:p w14:paraId="3F175C60" w14:textId="77777777" w:rsidR="00EF1010" w:rsidRDefault="007165C0">
            <w:pPr>
              <w:spacing w:line="360" w:lineRule="auto"/>
              <w:jc w:val="center"/>
              <w:rPr>
                <w:b/>
              </w:rPr>
            </w:pPr>
            <w:r>
              <w:rPr>
                <w:b/>
              </w:rPr>
              <w:t>342</w:t>
            </w:r>
          </w:p>
        </w:tc>
        <w:tc>
          <w:tcPr>
            <w:tcW w:w="1491" w:type="dxa"/>
            <w:shd w:val="clear" w:color="auto" w:fill="B0CCFE"/>
            <w:vAlign w:val="center"/>
          </w:tcPr>
          <w:p w14:paraId="7E3FA078" w14:textId="77777777" w:rsidR="00EF1010" w:rsidRDefault="007165C0">
            <w:pPr>
              <w:spacing w:line="360" w:lineRule="auto"/>
              <w:jc w:val="center"/>
              <w:rPr>
                <w:b/>
              </w:rPr>
            </w:pPr>
            <w:r>
              <w:rPr>
                <w:b/>
              </w:rPr>
              <w:t>282</w:t>
            </w:r>
          </w:p>
        </w:tc>
        <w:tc>
          <w:tcPr>
            <w:tcW w:w="1491" w:type="dxa"/>
            <w:shd w:val="clear" w:color="auto" w:fill="B0CCFE"/>
            <w:vAlign w:val="center"/>
          </w:tcPr>
          <w:p w14:paraId="69FC1460" w14:textId="77777777" w:rsidR="00EF1010" w:rsidRDefault="007165C0">
            <w:pPr>
              <w:spacing w:line="360" w:lineRule="auto"/>
              <w:jc w:val="center"/>
              <w:rPr>
                <w:b/>
              </w:rPr>
            </w:pPr>
            <w:r>
              <w:rPr>
                <w:b/>
              </w:rPr>
              <w:t>244</w:t>
            </w:r>
          </w:p>
        </w:tc>
        <w:tc>
          <w:tcPr>
            <w:tcW w:w="1492" w:type="dxa"/>
            <w:shd w:val="clear" w:color="auto" w:fill="B0CCFE"/>
            <w:vAlign w:val="center"/>
          </w:tcPr>
          <w:p w14:paraId="06A69F97" w14:textId="77777777" w:rsidR="00EF1010" w:rsidRDefault="007165C0">
            <w:pPr>
              <w:spacing w:line="360" w:lineRule="auto"/>
              <w:jc w:val="center"/>
              <w:rPr>
                <w:b/>
              </w:rPr>
            </w:pPr>
            <w:r>
              <w:rPr>
                <w:b/>
              </w:rPr>
              <w:t>822</w:t>
            </w:r>
          </w:p>
        </w:tc>
        <w:tc>
          <w:tcPr>
            <w:tcW w:w="1537" w:type="dxa"/>
            <w:shd w:val="clear" w:color="auto" w:fill="B0CCFE"/>
            <w:vAlign w:val="center"/>
          </w:tcPr>
          <w:p w14:paraId="414508DF" w14:textId="77777777" w:rsidR="00EF1010" w:rsidRDefault="007165C0">
            <w:pPr>
              <w:keepNext/>
              <w:spacing w:line="360" w:lineRule="auto"/>
              <w:jc w:val="center"/>
              <w:rPr>
                <w:b/>
              </w:rPr>
            </w:pPr>
            <w:r>
              <w:rPr>
                <w:b/>
              </w:rPr>
              <w:t>1690</w:t>
            </w:r>
          </w:p>
        </w:tc>
      </w:tr>
    </w:tbl>
    <w:p w14:paraId="05A2CAB8" w14:textId="77777777" w:rsidR="00EF1010" w:rsidRDefault="007165C0">
      <w:pPr>
        <w:pStyle w:val="Descripcin"/>
        <w:spacing w:line="360" w:lineRule="auto"/>
        <w:jc w:val="center"/>
      </w:pPr>
      <w:r>
        <w:t xml:space="preserve">Tabla </w:t>
      </w:r>
      <w:r>
        <w:fldChar w:fldCharType="begin"/>
      </w:r>
      <w:r>
        <w:instrText xml:space="preserve"> SEQ Tabla \* ARABIC </w:instrText>
      </w:r>
      <w:r>
        <w:fldChar w:fldCharType="separate"/>
      </w:r>
      <w:r>
        <w:rPr>
          <w:noProof/>
        </w:rPr>
        <w:t>6</w:t>
      </w:r>
      <w:r>
        <w:fldChar w:fldCharType="end"/>
      </w:r>
      <w:r>
        <w:t xml:space="preserve">: Parque de tractores por tamaño de </w:t>
      </w:r>
      <w:r>
        <w:t>productores. Fuente: “Censo cañero provincial 2011” de la Secretaria de Agricultura de la Nación. Consultado en mayo de 2019.</w:t>
      </w:r>
    </w:p>
    <w:p w14:paraId="5147A120" w14:textId="77777777" w:rsidR="00EF1010" w:rsidRDefault="007165C0">
      <w:pPr>
        <w:spacing w:line="360" w:lineRule="auto"/>
      </w:pPr>
      <w:r>
        <w:tab/>
        <w:t xml:space="preserve">Observamos un total de 1690 tractores, donde el 50% tiene más de 14 años, sin embargo, es cantidad considerable que consideramos </w:t>
      </w:r>
      <w:r>
        <w:t>positiva para el análisis.</w:t>
      </w:r>
    </w:p>
    <w:p w14:paraId="43FD2FE0" w14:textId="77777777" w:rsidR="00EF1010" w:rsidRDefault="007165C0">
      <w:pPr>
        <w:pStyle w:val="Ttulo4"/>
      </w:pPr>
      <w:r>
        <w:t xml:space="preserve">Cooperativas </w:t>
      </w:r>
    </w:p>
    <w:p w14:paraId="632289C0" w14:textId="77777777" w:rsidR="00EF1010" w:rsidRDefault="007165C0">
      <w:pPr>
        <w:spacing w:line="360" w:lineRule="auto"/>
        <w:ind w:firstLine="720"/>
        <w:jc w:val="both"/>
      </w:pPr>
      <w:r>
        <w:t>Las cooperativas cañeras presentan una serie de características en relación con las actividades que llevan adelante y también según el número de asociados que aglutinan.</w:t>
      </w:r>
    </w:p>
    <w:p w14:paraId="3F0B81BD" w14:textId="77777777" w:rsidR="00EF1010" w:rsidRDefault="007165C0">
      <w:pPr>
        <w:spacing w:line="360" w:lineRule="auto"/>
        <w:ind w:firstLine="720"/>
        <w:jc w:val="both"/>
      </w:pPr>
      <w:r>
        <w:t>Según las actividades desarrolladas por las c</w:t>
      </w:r>
      <w:r>
        <w:t>ooperativas, se identificaron tres tipos:</w:t>
      </w:r>
    </w:p>
    <w:p w14:paraId="377CF438" w14:textId="77777777" w:rsidR="00EF1010" w:rsidRDefault="007165C0">
      <w:pPr>
        <w:spacing w:line="360" w:lineRule="auto"/>
        <w:ind w:firstLine="720"/>
        <w:jc w:val="both"/>
      </w:pPr>
      <w:r>
        <w:t>1. Aquellas que se dedican exclusivamente a la comercialización de la caña de azúcar de sus socios.</w:t>
      </w:r>
    </w:p>
    <w:p w14:paraId="4FB1E9E6" w14:textId="77777777" w:rsidR="00EF1010" w:rsidRDefault="007165C0">
      <w:pPr>
        <w:spacing w:line="360" w:lineRule="auto"/>
        <w:ind w:firstLine="720"/>
        <w:jc w:val="both"/>
      </w:pPr>
      <w:r>
        <w:lastRenderedPageBreak/>
        <w:t xml:space="preserve">2. Aquellas que articulan la comercialización con otras actividades como la producción y la prestación de </w:t>
      </w:r>
      <w:r>
        <w:t>servicios.</w:t>
      </w:r>
    </w:p>
    <w:p w14:paraId="7767096C" w14:textId="77777777" w:rsidR="00EF1010" w:rsidRDefault="007165C0">
      <w:pPr>
        <w:spacing w:line="360" w:lineRule="auto"/>
        <w:ind w:firstLine="720"/>
        <w:rPr>
          <w:b/>
        </w:rPr>
      </w:pPr>
      <w:r>
        <w:t>3. Aquellas cooperativas exclusivamente de trabajo.</w:t>
      </w:r>
    </w:p>
    <w:tbl>
      <w:tblPr>
        <w:tblStyle w:val="Tablaconcuadrcula"/>
        <w:tblW w:w="0" w:type="auto"/>
        <w:jc w:val="center"/>
        <w:tblLook w:val="04A0" w:firstRow="1" w:lastRow="0" w:firstColumn="1" w:lastColumn="0" w:noHBand="0" w:noVBand="1"/>
      </w:tblPr>
      <w:tblGrid>
        <w:gridCol w:w="3114"/>
        <w:gridCol w:w="1559"/>
        <w:gridCol w:w="1807"/>
      </w:tblGrid>
      <w:tr w:rsidR="00EF1010" w14:paraId="133BC9E2" w14:textId="77777777">
        <w:trPr>
          <w:trHeight w:val="432"/>
          <w:jc w:val="center"/>
        </w:trPr>
        <w:tc>
          <w:tcPr>
            <w:tcW w:w="3114" w:type="dxa"/>
            <w:shd w:val="clear" w:color="auto" w:fill="6DAAFB"/>
            <w:vAlign w:val="center"/>
          </w:tcPr>
          <w:p w14:paraId="46E17184" w14:textId="77777777" w:rsidR="00EF1010" w:rsidRDefault="007165C0">
            <w:pPr>
              <w:spacing w:line="360" w:lineRule="auto"/>
              <w:jc w:val="center"/>
              <w:rPr>
                <w:b/>
                <w:color w:val="FFFFFF" w:themeColor="background1"/>
              </w:rPr>
            </w:pPr>
            <w:r>
              <w:rPr>
                <w:b/>
                <w:color w:val="FFFFFF" w:themeColor="background1"/>
              </w:rPr>
              <w:t>TIPO DE COOPERATIVA</w:t>
            </w:r>
          </w:p>
        </w:tc>
        <w:tc>
          <w:tcPr>
            <w:tcW w:w="1559" w:type="dxa"/>
            <w:shd w:val="clear" w:color="auto" w:fill="6DAAFB"/>
            <w:vAlign w:val="center"/>
          </w:tcPr>
          <w:p w14:paraId="51CCA367" w14:textId="77777777" w:rsidR="00EF1010" w:rsidRDefault="007165C0">
            <w:pPr>
              <w:spacing w:line="360" w:lineRule="auto"/>
              <w:jc w:val="center"/>
              <w:rPr>
                <w:b/>
                <w:color w:val="FFFFFF" w:themeColor="background1"/>
              </w:rPr>
            </w:pPr>
            <w:r>
              <w:rPr>
                <w:b/>
                <w:color w:val="FFFFFF" w:themeColor="background1"/>
              </w:rPr>
              <w:t>CANTIDAD</w:t>
            </w:r>
          </w:p>
        </w:tc>
        <w:tc>
          <w:tcPr>
            <w:tcW w:w="1807" w:type="dxa"/>
            <w:shd w:val="clear" w:color="auto" w:fill="6DAAFB"/>
            <w:vAlign w:val="center"/>
          </w:tcPr>
          <w:p w14:paraId="32A58714" w14:textId="77777777" w:rsidR="00EF1010" w:rsidRDefault="007165C0">
            <w:pPr>
              <w:spacing w:line="360" w:lineRule="auto"/>
              <w:jc w:val="center"/>
              <w:rPr>
                <w:b/>
                <w:color w:val="FFFFFF" w:themeColor="background1"/>
              </w:rPr>
            </w:pPr>
            <w:r>
              <w:rPr>
                <w:b/>
                <w:color w:val="FFFFFF" w:themeColor="background1"/>
              </w:rPr>
              <w:t>CANTIDAD DE SOCIOS</w:t>
            </w:r>
          </w:p>
        </w:tc>
      </w:tr>
      <w:tr w:rsidR="00EF1010" w14:paraId="75FCD276" w14:textId="77777777">
        <w:trPr>
          <w:trHeight w:val="432"/>
          <w:jc w:val="center"/>
        </w:trPr>
        <w:tc>
          <w:tcPr>
            <w:tcW w:w="3114" w:type="dxa"/>
            <w:vAlign w:val="center"/>
          </w:tcPr>
          <w:p w14:paraId="77BC9EBE" w14:textId="77777777" w:rsidR="00EF1010" w:rsidRDefault="007165C0">
            <w:pPr>
              <w:spacing w:line="360" w:lineRule="auto"/>
              <w:jc w:val="center"/>
              <w:rPr>
                <w:lang w:val="en-US"/>
              </w:rPr>
            </w:pPr>
            <w:r>
              <w:t>Comercialización</w:t>
            </w:r>
          </w:p>
        </w:tc>
        <w:tc>
          <w:tcPr>
            <w:tcW w:w="1559" w:type="dxa"/>
            <w:vAlign w:val="center"/>
          </w:tcPr>
          <w:p w14:paraId="1A22CF58" w14:textId="77777777" w:rsidR="00EF1010" w:rsidRDefault="007165C0">
            <w:pPr>
              <w:spacing w:line="360" w:lineRule="auto"/>
              <w:jc w:val="center"/>
            </w:pPr>
            <w:r>
              <w:t>9</w:t>
            </w:r>
          </w:p>
        </w:tc>
        <w:tc>
          <w:tcPr>
            <w:tcW w:w="1807" w:type="dxa"/>
            <w:vAlign w:val="center"/>
          </w:tcPr>
          <w:p w14:paraId="4479213C" w14:textId="77777777" w:rsidR="00EF1010" w:rsidRDefault="007165C0">
            <w:pPr>
              <w:spacing w:line="360" w:lineRule="auto"/>
              <w:jc w:val="center"/>
            </w:pPr>
            <w:r>
              <w:t>473</w:t>
            </w:r>
          </w:p>
        </w:tc>
      </w:tr>
      <w:tr w:rsidR="00EF1010" w14:paraId="093C60E9" w14:textId="77777777">
        <w:trPr>
          <w:trHeight w:val="432"/>
          <w:jc w:val="center"/>
        </w:trPr>
        <w:tc>
          <w:tcPr>
            <w:tcW w:w="3114" w:type="dxa"/>
            <w:vAlign w:val="center"/>
          </w:tcPr>
          <w:p w14:paraId="7F22E6A2" w14:textId="77777777" w:rsidR="00EF1010" w:rsidRDefault="007165C0">
            <w:pPr>
              <w:spacing w:line="360" w:lineRule="auto"/>
              <w:jc w:val="center"/>
            </w:pPr>
            <w:r>
              <w:t>Comercialización y servicios</w:t>
            </w:r>
          </w:p>
        </w:tc>
        <w:tc>
          <w:tcPr>
            <w:tcW w:w="1559" w:type="dxa"/>
            <w:vAlign w:val="center"/>
          </w:tcPr>
          <w:p w14:paraId="78F6D919" w14:textId="77777777" w:rsidR="00EF1010" w:rsidRDefault="007165C0">
            <w:pPr>
              <w:spacing w:line="360" w:lineRule="auto"/>
              <w:jc w:val="center"/>
            </w:pPr>
            <w:r>
              <w:t>6</w:t>
            </w:r>
          </w:p>
        </w:tc>
        <w:tc>
          <w:tcPr>
            <w:tcW w:w="1807" w:type="dxa"/>
            <w:vAlign w:val="center"/>
          </w:tcPr>
          <w:p w14:paraId="30F384DA" w14:textId="77777777" w:rsidR="00EF1010" w:rsidRDefault="007165C0">
            <w:pPr>
              <w:spacing w:line="360" w:lineRule="auto"/>
              <w:jc w:val="center"/>
            </w:pPr>
            <w:r>
              <w:t>740</w:t>
            </w:r>
          </w:p>
        </w:tc>
      </w:tr>
      <w:tr w:rsidR="00EF1010" w14:paraId="26B9B91B" w14:textId="77777777">
        <w:trPr>
          <w:trHeight w:val="432"/>
          <w:jc w:val="center"/>
        </w:trPr>
        <w:tc>
          <w:tcPr>
            <w:tcW w:w="3114" w:type="dxa"/>
            <w:vAlign w:val="center"/>
          </w:tcPr>
          <w:p w14:paraId="6C5E8995" w14:textId="77777777" w:rsidR="00EF1010" w:rsidRDefault="007165C0">
            <w:pPr>
              <w:spacing w:line="360" w:lineRule="auto"/>
              <w:jc w:val="center"/>
            </w:pPr>
            <w:r>
              <w:t>Comercialización y producción</w:t>
            </w:r>
          </w:p>
        </w:tc>
        <w:tc>
          <w:tcPr>
            <w:tcW w:w="1559" w:type="dxa"/>
            <w:vAlign w:val="center"/>
          </w:tcPr>
          <w:p w14:paraId="01D10927" w14:textId="77777777" w:rsidR="00EF1010" w:rsidRDefault="007165C0">
            <w:pPr>
              <w:spacing w:line="360" w:lineRule="auto"/>
              <w:jc w:val="center"/>
            </w:pPr>
            <w:r>
              <w:t>7</w:t>
            </w:r>
          </w:p>
        </w:tc>
        <w:tc>
          <w:tcPr>
            <w:tcW w:w="1807" w:type="dxa"/>
            <w:vAlign w:val="center"/>
          </w:tcPr>
          <w:p w14:paraId="4B58BF8F" w14:textId="77777777" w:rsidR="00EF1010" w:rsidRDefault="007165C0">
            <w:pPr>
              <w:spacing w:line="360" w:lineRule="auto"/>
              <w:jc w:val="center"/>
            </w:pPr>
            <w:r>
              <w:t>386</w:t>
            </w:r>
          </w:p>
        </w:tc>
      </w:tr>
      <w:tr w:rsidR="00EF1010" w14:paraId="0664E17E" w14:textId="77777777">
        <w:trPr>
          <w:trHeight w:val="432"/>
          <w:jc w:val="center"/>
        </w:trPr>
        <w:tc>
          <w:tcPr>
            <w:tcW w:w="3114" w:type="dxa"/>
            <w:shd w:val="clear" w:color="auto" w:fill="auto"/>
            <w:vAlign w:val="center"/>
          </w:tcPr>
          <w:p w14:paraId="3DFEF75B" w14:textId="77777777" w:rsidR="00EF1010" w:rsidRDefault="007165C0">
            <w:pPr>
              <w:spacing w:line="360" w:lineRule="auto"/>
              <w:jc w:val="center"/>
            </w:pPr>
            <w:r>
              <w:t>Trabajo</w:t>
            </w:r>
          </w:p>
        </w:tc>
        <w:tc>
          <w:tcPr>
            <w:tcW w:w="1559" w:type="dxa"/>
            <w:shd w:val="clear" w:color="auto" w:fill="auto"/>
            <w:vAlign w:val="center"/>
          </w:tcPr>
          <w:p w14:paraId="796440E3" w14:textId="77777777" w:rsidR="00EF1010" w:rsidRDefault="007165C0">
            <w:pPr>
              <w:spacing w:line="360" w:lineRule="auto"/>
              <w:jc w:val="center"/>
            </w:pPr>
            <w:r>
              <w:t>1</w:t>
            </w:r>
          </w:p>
        </w:tc>
        <w:tc>
          <w:tcPr>
            <w:tcW w:w="1807" w:type="dxa"/>
            <w:shd w:val="clear" w:color="auto" w:fill="auto"/>
            <w:vAlign w:val="center"/>
          </w:tcPr>
          <w:p w14:paraId="161A34B6" w14:textId="77777777" w:rsidR="00EF1010" w:rsidRDefault="007165C0">
            <w:pPr>
              <w:spacing w:line="360" w:lineRule="auto"/>
              <w:jc w:val="center"/>
            </w:pPr>
            <w:r>
              <w:t>120</w:t>
            </w:r>
          </w:p>
        </w:tc>
      </w:tr>
      <w:tr w:rsidR="00EF1010" w14:paraId="05811EFC" w14:textId="77777777">
        <w:trPr>
          <w:trHeight w:val="432"/>
          <w:jc w:val="center"/>
        </w:trPr>
        <w:tc>
          <w:tcPr>
            <w:tcW w:w="3114" w:type="dxa"/>
            <w:shd w:val="clear" w:color="auto" w:fill="B0CCFE"/>
            <w:vAlign w:val="center"/>
          </w:tcPr>
          <w:p w14:paraId="672B5B2A" w14:textId="77777777" w:rsidR="00EF1010" w:rsidRDefault="007165C0">
            <w:pPr>
              <w:spacing w:line="360" w:lineRule="auto"/>
              <w:jc w:val="center"/>
              <w:rPr>
                <w:b/>
              </w:rPr>
            </w:pPr>
            <w:r>
              <w:rPr>
                <w:b/>
              </w:rPr>
              <w:t>Total</w:t>
            </w:r>
          </w:p>
        </w:tc>
        <w:tc>
          <w:tcPr>
            <w:tcW w:w="1559" w:type="dxa"/>
            <w:shd w:val="clear" w:color="auto" w:fill="B0CCFE"/>
            <w:vAlign w:val="center"/>
          </w:tcPr>
          <w:p w14:paraId="05554389" w14:textId="77777777" w:rsidR="00EF1010" w:rsidRDefault="007165C0">
            <w:pPr>
              <w:spacing w:line="360" w:lineRule="auto"/>
              <w:jc w:val="center"/>
              <w:rPr>
                <w:b/>
              </w:rPr>
            </w:pPr>
            <w:r>
              <w:rPr>
                <w:b/>
              </w:rPr>
              <w:t>23</w:t>
            </w:r>
          </w:p>
        </w:tc>
        <w:tc>
          <w:tcPr>
            <w:tcW w:w="1807" w:type="dxa"/>
            <w:shd w:val="clear" w:color="auto" w:fill="B0CCFE"/>
            <w:vAlign w:val="center"/>
          </w:tcPr>
          <w:p w14:paraId="330C9A1D" w14:textId="77777777" w:rsidR="00EF1010" w:rsidRDefault="007165C0">
            <w:pPr>
              <w:keepNext/>
              <w:spacing w:line="360" w:lineRule="auto"/>
              <w:jc w:val="center"/>
              <w:rPr>
                <w:b/>
              </w:rPr>
            </w:pPr>
            <w:r>
              <w:rPr>
                <w:b/>
              </w:rPr>
              <w:t>1719</w:t>
            </w:r>
          </w:p>
        </w:tc>
      </w:tr>
    </w:tbl>
    <w:p w14:paraId="458E51DC" w14:textId="77777777" w:rsidR="00EF1010" w:rsidRDefault="007165C0">
      <w:pPr>
        <w:pStyle w:val="Descripcin"/>
        <w:spacing w:line="360" w:lineRule="auto"/>
        <w:jc w:val="center"/>
      </w:pPr>
      <w:r>
        <w:t xml:space="preserve">Tabla </w:t>
      </w:r>
      <w:r>
        <w:fldChar w:fldCharType="begin"/>
      </w:r>
      <w:r>
        <w:instrText xml:space="preserve"> SEQ Tabla \* ARABIC </w:instrText>
      </w:r>
      <w:r>
        <w:fldChar w:fldCharType="separate"/>
      </w:r>
      <w:r>
        <w:rPr>
          <w:noProof/>
        </w:rPr>
        <w:t>7</w:t>
      </w:r>
      <w:r>
        <w:fldChar w:fldCharType="end"/>
      </w:r>
      <w:r>
        <w:t>: Cooperativas cañeras provincia Tucumán. Fuente: “Características socioeconómicas de los pequeños productores de caña de azúcar de Tucumán” de PROICSA</w:t>
      </w:r>
      <w:r>
        <w:fldChar w:fldCharType="begin"/>
      </w:r>
      <w:r>
        <w:instrText xml:space="preserve"> XE "PROICSA:p" </w:instrText>
      </w:r>
      <w:r>
        <w:fldChar w:fldCharType="end"/>
      </w:r>
      <w:r>
        <w:t>. Consultado en mayo de 2019.</w:t>
      </w:r>
    </w:p>
    <w:p w14:paraId="7FE7341E" w14:textId="77777777" w:rsidR="00EF1010" w:rsidRDefault="007165C0">
      <w:pPr>
        <w:spacing w:line="360" w:lineRule="auto"/>
        <w:jc w:val="both"/>
        <w:rPr>
          <w:b/>
        </w:rPr>
      </w:pPr>
      <w:r>
        <w:rPr>
          <w:b/>
        </w:rPr>
        <w:tab/>
      </w:r>
      <w:r>
        <w:t>Las cooperativas son de gran ay</w:t>
      </w:r>
      <w:r>
        <w:t>uda para los pequeños y medianos productores ya que, al ser socios de estas, se les puede proveer de distintos servicios, entre ellos la labranza</w:t>
      </w:r>
      <w:r>
        <w:fldChar w:fldCharType="begin"/>
      </w:r>
      <w:r>
        <w:instrText xml:space="preserve"> XE "labranza:Operación agrícola que consiste en trazar surcos medianamente profundos en la tierra con una herr</w:instrText>
      </w:r>
      <w:r>
        <w:instrText xml:space="preserve">amienta de mano o con un arado" </w:instrText>
      </w:r>
      <w:r>
        <w:fldChar w:fldCharType="end"/>
      </w:r>
      <w:r>
        <w:t xml:space="preserve"> de la tierra. Cooperativas con una gran cantidad de socios podría adquirir uno o varios equipos de labranza</w:t>
      </w:r>
      <w:r>
        <w:fldChar w:fldCharType="begin"/>
      </w:r>
      <w:r>
        <w:instrText xml:space="preserve"> XE "labranza:Operación agrícola que consiste en trazar surcos medianamente profundos en la tierra con una herrami</w:instrText>
      </w:r>
      <w:r>
        <w:instrText xml:space="preserve">enta de mano o con un arado" </w:instrText>
      </w:r>
      <w:r>
        <w:fldChar w:fldCharType="end"/>
      </w:r>
      <w:r>
        <w:t xml:space="preserve"> y así proveer de este servicio a sus socios que adopten este sistema.</w:t>
      </w:r>
    </w:p>
    <w:p w14:paraId="63C762E0" w14:textId="77777777" w:rsidR="00EF1010" w:rsidRDefault="007165C0">
      <w:pPr>
        <w:pStyle w:val="Ttulo4"/>
      </w:pPr>
      <w:r>
        <w:t>Financiación productores</w:t>
      </w:r>
    </w:p>
    <w:p w14:paraId="73290E81" w14:textId="77777777" w:rsidR="00EF1010" w:rsidRDefault="007165C0">
      <w:pPr>
        <w:spacing w:line="360" w:lineRule="auto"/>
      </w:pPr>
      <w:r>
        <w:rPr>
          <w:b/>
        </w:rPr>
        <w:tab/>
      </w:r>
      <w:r>
        <w:t>En el sector agroindustrial existe una gran cantidad de préstamos que otorgan los bancos a productores que desean invertir, y es</w:t>
      </w:r>
      <w:r>
        <w:t>tos incluyen la compra de nueva maquinaria.</w:t>
      </w:r>
    </w:p>
    <w:p w14:paraId="091E509F" w14:textId="77777777" w:rsidR="00EF1010" w:rsidRDefault="007165C0">
      <w:pPr>
        <w:spacing w:line="360" w:lineRule="auto"/>
      </w:pPr>
      <w:r>
        <w:tab/>
        <w:t>Estos medios de financiación incluyen prestamos, créditos y leasing tanto en dólares como en pesos argentinos. A su vez, dentro de la oferta se encuentran diferentes tasas de interés y porcentaje de financiación</w:t>
      </w:r>
      <w:r>
        <w:t xml:space="preserve"> el cual el más optimista comienza en un 100%.</w:t>
      </w:r>
    </w:p>
    <w:p w14:paraId="6B078AA6" w14:textId="77777777" w:rsidR="00EF1010" w:rsidRDefault="007165C0">
      <w:pPr>
        <w:spacing w:line="360" w:lineRule="auto"/>
      </w:pPr>
      <w:r>
        <w:tab/>
        <w:t>Entre los diferentes entes que ofrecen estos métodos de financiación se encuentra: el banco Galicia</w:t>
      </w:r>
      <w:r>
        <w:rPr>
          <w:rFonts w:ascii="ZWAdobeF" w:hAnsi="ZWAdobeF" w:cs="ZWAdobeF"/>
          <w:sz w:val="2"/>
          <w:szCs w:val="2"/>
        </w:rPr>
        <w:t>1F</w:t>
      </w:r>
      <w:r>
        <w:rPr>
          <w:rStyle w:val="Refdenotaalpie"/>
        </w:rPr>
        <w:footnoteReference w:id="2"/>
      </w:r>
      <w:r>
        <w:t>, Banco Nación</w:t>
      </w:r>
      <w:r>
        <w:rPr>
          <w:rFonts w:ascii="ZWAdobeF" w:hAnsi="ZWAdobeF" w:cs="ZWAdobeF"/>
          <w:sz w:val="2"/>
          <w:szCs w:val="2"/>
        </w:rPr>
        <w:t>2F</w:t>
      </w:r>
      <w:r>
        <w:rPr>
          <w:rStyle w:val="Refdenotaalpie"/>
        </w:rPr>
        <w:footnoteReference w:id="3"/>
      </w:r>
      <w:r>
        <w:t xml:space="preserve">, Banco Santander </w:t>
      </w:r>
      <w:r>
        <w:rPr>
          <w:rFonts w:ascii="ZWAdobeF" w:hAnsi="ZWAdobeF" w:cs="ZWAdobeF"/>
          <w:sz w:val="2"/>
          <w:szCs w:val="2"/>
        </w:rPr>
        <w:t>3F</w:t>
      </w:r>
      <w:r>
        <w:rPr>
          <w:rStyle w:val="Refdenotaalpie"/>
        </w:rPr>
        <w:footnoteReference w:id="4"/>
      </w:r>
      <w:r>
        <w:t>y los créditos BICE</w:t>
      </w:r>
      <w:r>
        <w:rPr>
          <w:rFonts w:ascii="ZWAdobeF" w:hAnsi="ZWAdobeF" w:cs="ZWAdobeF"/>
          <w:sz w:val="2"/>
          <w:szCs w:val="2"/>
        </w:rPr>
        <w:t>4F</w:t>
      </w:r>
      <w:r>
        <w:rPr>
          <w:rStyle w:val="Refdenotaalpie"/>
        </w:rPr>
        <w:footnoteReference w:id="5"/>
      </w:r>
      <w:r>
        <w:t>.</w:t>
      </w:r>
    </w:p>
    <w:p w14:paraId="1B5EE690" w14:textId="77777777" w:rsidR="00EF1010" w:rsidRDefault="007165C0">
      <w:pPr>
        <w:spacing w:line="360" w:lineRule="auto"/>
      </w:pPr>
      <w:r>
        <w:lastRenderedPageBreak/>
        <w:tab/>
        <w:t>Consideramos esta oferta como un gran i</w:t>
      </w:r>
      <w:r>
        <w:t>ndicador para el desarrollo del proyecto.</w:t>
      </w:r>
    </w:p>
    <w:p w14:paraId="22BFD74A" w14:textId="77777777" w:rsidR="00EF1010" w:rsidRDefault="007165C0">
      <w:pPr>
        <w:spacing w:line="360" w:lineRule="auto"/>
        <w:jc w:val="both"/>
      </w:pPr>
      <w:r>
        <w:tab/>
        <w:t xml:space="preserve">A su vez, un productor que decida adquirir el dispositivo podría considerar vender el equipamiento que ya no vaya a utilizar, ya que estaría cambiando de metodología de trabajo. En particular estamos hablando del </w:t>
      </w:r>
      <w:r>
        <w:t>cincel y la rastra de rodillos.</w:t>
      </w:r>
    </w:p>
    <w:p w14:paraId="34B2F578" w14:textId="77777777" w:rsidR="00EF1010" w:rsidRDefault="007165C0">
      <w:pPr>
        <w:pStyle w:val="Ttulo2"/>
      </w:pPr>
      <w:bookmarkStart w:id="7" w:name="_Toc65617953"/>
      <w:r>
        <w:t>3.3 Expectativa de ventas</w:t>
      </w:r>
      <w:bookmarkEnd w:id="7"/>
    </w:p>
    <w:p w14:paraId="507FD04A" w14:textId="77777777" w:rsidR="00EF1010" w:rsidRDefault="007165C0">
      <w:pPr>
        <w:spacing w:line="360" w:lineRule="auto"/>
        <w:ind w:firstLine="709"/>
        <w:jc w:val="both"/>
      </w:pPr>
      <w:r>
        <w:t xml:space="preserve">Por lo anterior mencionado, para este estudio vamos a suponer que, en un periodo de 5 años (tiempo en el cual toda la caña de azúcar sembrada tiene que haber cumplido su ciclo de vida), no más </w:t>
      </w:r>
      <w:r>
        <w:t>del 7% del mercado adopta el sistema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en franjas. Se adopta ese porcentaje sabiendo que los cambios </w:t>
      </w:r>
      <w:r>
        <w:t xml:space="preserve">de tecnología llevan tiempo, pero siendo conservadores y verificando que el proyecto tenga una evaluación positiva, lo cual se verá más adelante con el TIR y VAN. </w:t>
      </w:r>
    </w:p>
    <w:p w14:paraId="52667C9A" w14:textId="77777777" w:rsidR="00EF1010" w:rsidRDefault="007165C0">
      <w:pPr>
        <w:spacing w:line="360" w:lineRule="auto"/>
        <w:ind w:firstLine="709"/>
        <w:jc w:val="both"/>
      </w:pPr>
      <w:r>
        <w:t>Por todo lo dicho anteriormente y en el punto 3.2 se toma la cantidad de tractores como valo</w:t>
      </w:r>
      <w:r>
        <w:t>r numérico representativo del mercado y se multiplica por el porcentaje de adopción del cambio de tecnología.</w:t>
      </w:r>
    </w:p>
    <w:p w14:paraId="40C6F1FE" w14:textId="77777777" w:rsidR="00EF1010" w:rsidRDefault="007165C0">
      <w:pPr>
        <w:spacing w:line="360" w:lineRule="auto"/>
        <w:ind w:firstLine="709"/>
        <w:jc w:val="both"/>
        <w:rPr>
          <w:rFonts w:eastAsiaTheme="minorEastAsia"/>
          <w:i/>
          <w:lang w:val="en-US"/>
        </w:rPr>
      </w:pPr>
      <m:oMathPara>
        <m:oMath>
          <m:r>
            <w:rPr>
              <w:rFonts w:ascii="Cambria Math" w:hAnsi="Cambria Math"/>
              <w:lang w:val="en-US"/>
            </w:rPr>
            <m:t>Expectativa</m:t>
          </m:r>
          <m:r>
            <w:rPr>
              <w:rFonts w:ascii="Cambria Math" w:hAnsi="Cambria Math"/>
              <w:lang w:val="en-US"/>
            </w:rPr>
            <m:t xml:space="preserve"> </m:t>
          </m:r>
          <m:r>
            <w:rPr>
              <w:rFonts w:ascii="Cambria Math" w:hAnsi="Cambria Math"/>
              <w:lang w:val="en-US"/>
            </w:rPr>
            <m:t>de</m:t>
          </m:r>
          <m:r>
            <w:rPr>
              <w:rFonts w:ascii="Cambria Math" w:hAnsi="Cambria Math"/>
              <w:lang w:val="en-US"/>
            </w:rPr>
            <m:t xml:space="preserve"> </m:t>
          </m:r>
          <m:r>
            <w:rPr>
              <w:rFonts w:ascii="Cambria Math" w:hAnsi="Cambria Math"/>
              <w:lang w:val="en-US"/>
            </w:rPr>
            <m:t>ventas</m:t>
          </m:r>
          <m:r>
            <w:rPr>
              <w:rFonts w:ascii="Cambria Math" w:hAnsi="Cambria Math"/>
              <w:lang w:val="en-US"/>
            </w:rPr>
            <m:t xml:space="preserve">=1690*0.07=118 </m:t>
          </m:r>
          <m:r>
            <w:rPr>
              <w:rFonts w:ascii="Cambria Math" w:hAnsi="Cambria Math"/>
              <w:lang w:val="en-US"/>
            </w:rPr>
            <m:t>u</m:t>
          </m:r>
        </m:oMath>
      </m:oMathPara>
    </w:p>
    <w:p w14:paraId="2B3E7325" w14:textId="77777777" w:rsidR="00EF1010" w:rsidRDefault="007165C0">
      <w:pPr>
        <w:spacing w:line="360" w:lineRule="auto"/>
        <w:ind w:firstLine="709"/>
        <w:jc w:val="both"/>
        <w:rPr>
          <w:iCs/>
        </w:rPr>
      </w:pPr>
      <w:r>
        <w:rPr>
          <w:rFonts w:eastAsiaTheme="minorEastAsia"/>
          <w:iCs/>
        </w:rPr>
        <w:t>Se toma entonces una estimación de ventas de 118 unidades en el plazo de 5 años. A conti</w:t>
      </w:r>
      <w:r>
        <w:rPr>
          <w:rFonts w:eastAsiaTheme="minorEastAsia"/>
          <w:iCs/>
        </w:rPr>
        <w:t xml:space="preserve">nuación, se muestra una gráfica donde se propone la cantidad de ventas trimestrales necesarias, de forma escalonada, para llegar al valor calculado. </w:t>
      </w:r>
    </w:p>
    <w:p w14:paraId="15D40C10" w14:textId="77777777" w:rsidR="00EF1010" w:rsidRDefault="007165C0">
      <w:pPr>
        <w:keepNext/>
        <w:spacing w:line="360" w:lineRule="auto"/>
        <w:jc w:val="center"/>
      </w:pPr>
      <w:r>
        <w:rPr>
          <w:noProof/>
        </w:rPr>
        <w:drawing>
          <wp:inline distT="0" distB="0" distL="0" distR="0" wp14:anchorId="7C412EC9" wp14:editId="6BACDA17">
            <wp:extent cx="4686300" cy="2849880"/>
            <wp:effectExtent l="0" t="0" r="0" b="7620"/>
            <wp:docPr id="56" name="Gráfico 56">
              <a:extLst xmlns:a="http://schemas.openxmlformats.org/drawingml/2006/main">
                <a:ext uri="{FF2B5EF4-FFF2-40B4-BE49-F238E27FC236}">
                  <a16:creationId xmlns:a16="http://schemas.microsoft.com/office/drawing/2014/main" id="{5957CE10-829C-4E73-AD1F-5F2BEB02C2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2DF8F71" w14:textId="77777777" w:rsidR="00EF1010" w:rsidRDefault="007165C0">
      <w:pPr>
        <w:pStyle w:val="Descripcin"/>
        <w:jc w:val="center"/>
      </w:pPr>
      <w:r>
        <w:t xml:space="preserve">Gráfico </w:t>
      </w:r>
      <w:r>
        <w:fldChar w:fldCharType="begin"/>
      </w:r>
      <w:r>
        <w:instrText xml:space="preserve"> SEQ Gráfico \* ARABIC </w:instrText>
      </w:r>
      <w:r>
        <w:fldChar w:fldCharType="separate"/>
      </w:r>
      <w:r>
        <w:rPr>
          <w:noProof/>
        </w:rPr>
        <w:t>2</w:t>
      </w:r>
      <w:r>
        <w:fldChar w:fldCharType="end"/>
      </w:r>
      <w:r>
        <w:t>: Expectativa de ventas por trimestre durante 5 años. Elaboración pro</w:t>
      </w:r>
      <w:r>
        <w:t>pia.</w:t>
      </w:r>
    </w:p>
    <w:p w14:paraId="558E9C6B" w14:textId="77777777" w:rsidR="00EF1010" w:rsidRDefault="00EF1010">
      <w:pPr>
        <w:pStyle w:val="Descripcin"/>
        <w:jc w:val="center"/>
      </w:pPr>
    </w:p>
    <w:p w14:paraId="5B13A1D1" w14:textId="77777777" w:rsidR="00EF1010" w:rsidRDefault="007165C0">
      <w:pPr>
        <w:keepNext/>
        <w:spacing w:line="360" w:lineRule="auto"/>
        <w:jc w:val="center"/>
      </w:pPr>
      <w:r>
        <w:rPr>
          <w:noProof/>
        </w:rPr>
        <w:drawing>
          <wp:inline distT="0" distB="0" distL="0" distR="0" wp14:anchorId="613794F9" wp14:editId="2C5AEE99">
            <wp:extent cx="4724400" cy="2895600"/>
            <wp:effectExtent l="0" t="0" r="0" b="0"/>
            <wp:docPr id="40" name="Gráfico 40">
              <a:extLst xmlns:a="http://schemas.openxmlformats.org/drawingml/2006/main">
                <a:ext uri="{FF2B5EF4-FFF2-40B4-BE49-F238E27FC236}">
                  <a16:creationId xmlns:a16="http://schemas.microsoft.com/office/drawing/2014/main" id="{3F2C080B-205C-4069-A26D-1F9798D38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B33C3D1" w14:textId="77777777" w:rsidR="00EF1010" w:rsidRDefault="007165C0">
      <w:pPr>
        <w:pStyle w:val="Descripcin"/>
        <w:jc w:val="center"/>
      </w:pPr>
      <w:r>
        <w:t xml:space="preserve">Gráfico </w:t>
      </w:r>
      <w:r>
        <w:fldChar w:fldCharType="begin"/>
      </w:r>
      <w:r>
        <w:instrText xml:space="preserve"> SEQ Gráfico \* ARABIC </w:instrText>
      </w:r>
      <w:r>
        <w:fldChar w:fldCharType="separate"/>
      </w:r>
      <w:r>
        <w:rPr>
          <w:noProof/>
        </w:rPr>
        <w:t>3</w:t>
      </w:r>
      <w:r>
        <w:fldChar w:fldCharType="end"/>
      </w:r>
      <w:r>
        <w:t>: Ventas acumuladas por trimestre durante 5 años. Elaboración propia.</w:t>
      </w:r>
    </w:p>
    <w:p w14:paraId="2BEBEA31" w14:textId="77777777" w:rsidR="00EF1010" w:rsidRDefault="00EF1010">
      <w:pPr>
        <w:pStyle w:val="Subttulo"/>
        <w:spacing w:line="360" w:lineRule="auto"/>
      </w:pPr>
    </w:p>
    <w:p w14:paraId="1484154C" w14:textId="77777777" w:rsidR="00EF1010" w:rsidRDefault="00EF1010"/>
    <w:p w14:paraId="2A31C0A1" w14:textId="77777777" w:rsidR="00EF1010" w:rsidRDefault="007165C0">
      <w:pPr>
        <w:pStyle w:val="Ttulo2"/>
      </w:pPr>
      <w:bookmarkStart w:id="8" w:name="_Toc65617954"/>
      <w:r>
        <w:t>3.4 Factores externos que podrían influir en el mercado</w:t>
      </w:r>
      <w:bookmarkEnd w:id="8"/>
    </w:p>
    <w:p w14:paraId="51B7A6EC" w14:textId="77777777" w:rsidR="00EF1010" w:rsidRDefault="007165C0">
      <w:pPr>
        <w:spacing w:line="360" w:lineRule="auto"/>
        <w:jc w:val="both"/>
      </w:pPr>
      <w:r>
        <w:t>Consideramos los siguientes factores:</w:t>
      </w:r>
    </w:p>
    <w:p w14:paraId="0D8B7BB0" w14:textId="77777777" w:rsidR="00EF1010" w:rsidRDefault="007165C0">
      <w:pPr>
        <w:pStyle w:val="Prrafodelista"/>
        <w:numPr>
          <w:ilvl w:val="0"/>
          <w:numId w:val="1"/>
        </w:numPr>
        <w:spacing w:line="360" w:lineRule="auto"/>
        <w:jc w:val="both"/>
        <w:rPr>
          <w:b/>
        </w:rPr>
      </w:pPr>
      <w:r>
        <w:rPr>
          <w:b/>
        </w:rPr>
        <w:t xml:space="preserve">Precio de la tonelada de azúcar. </w:t>
      </w:r>
      <w:r>
        <w:t xml:space="preserve">Una </w:t>
      </w:r>
      <w:r>
        <w:t>disminución en este valor puede llegar perjudicar al productor ya que obtendría una ganancia menor y no podría invertir en nueva maquinaria.</w:t>
      </w:r>
    </w:p>
    <w:p w14:paraId="3B14BB25" w14:textId="77777777" w:rsidR="00EF1010" w:rsidRDefault="007165C0">
      <w:pPr>
        <w:pStyle w:val="Prrafodelista"/>
        <w:numPr>
          <w:ilvl w:val="0"/>
          <w:numId w:val="1"/>
        </w:numPr>
        <w:spacing w:line="360" w:lineRule="auto"/>
        <w:jc w:val="both"/>
        <w:rPr>
          <w:b/>
        </w:rPr>
      </w:pPr>
      <w:r>
        <w:rPr>
          <w:b/>
        </w:rPr>
        <w:t>Devaluación del peso argentino.</w:t>
      </w:r>
      <w:r>
        <w:t xml:space="preserve"> Al tener materia prima con precios en dólares, al depreciarse el peso el fabricante</w:t>
      </w:r>
      <w:r>
        <w:t xml:space="preserve"> del dispositivo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se vería obligado a incrementar el precio de venta (en pesos argentinos).</w:t>
      </w:r>
    </w:p>
    <w:p w14:paraId="255C5ABA" w14:textId="77777777" w:rsidR="00EF1010" w:rsidRDefault="007165C0">
      <w:pPr>
        <w:pStyle w:val="Prrafodelista"/>
        <w:numPr>
          <w:ilvl w:val="0"/>
          <w:numId w:val="1"/>
        </w:numPr>
        <w:spacing w:line="360" w:lineRule="auto"/>
        <w:jc w:val="both"/>
        <w:rPr>
          <w:b/>
        </w:rPr>
      </w:pPr>
      <w:r>
        <w:rPr>
          <w:b/>
        </w:rPr>
        <w:t>Nueva te</w:t>
      </w:r>
      <w:r>
        <w:rPr>
          <w:b/>
        </w:rPr>
        <w:t>cnología:</w:t>
      </w:r>
      <w:r>
        <w:t xml:space="preserve"> Cabe la posibilidad que, en un futuro cercano luego de la salida del producto al mercado, empresas internacionales innoven basándose en nuestro producto. (incursión de nuevos competidores al mercado).</w:t>
      </w:r>
    </w:p>
    <w:p w14:paraId="631154B4" w14:textId="77777777" w:rsidR="00EF1010" w:rsidRDefault="007165C0">
      <w:pPr>
        <w:rPr>
          <w:rFonts w:eastAsiaTheme="majorEastAsia" w:cstheme="minorHAnsi"/>
          <w:b/>
          <w:bCs/>
          <w:color w:val="2F5496" w:themeColor="accent1" w:themeShade="BF"/>
          <w:sz w:val="24"/>
          <w:szCs w:val="24"/>
        </w:rPr>
      </w:pPr>
      <w:r>
        <w:br w:type="page"/>
      </w:r>
    </w:p>
    <w:p w14:paraId="2AEB7401" w14:textId="77777777" w:rsidR="00EF1010" w:rsidRDefault="007165C0">
      <w:pPr>
        <w:pStyle w:val="Ttulo2"/>
      </w:pPr>
      <w:bookmarkStart w:id="9" w:name="_Toc65617955"/>
      <w:r>
        <w:lastRenderedPageBreak/>
        <w:t>3.5 Competencia</w:t>
      </w:r>
      <w:bookmarkEnd w:id="9"/>
    </w:p>
    <w:p w14:paraId="25CE1272" w14:textId="77777777" w:rsidR="00EF1010" w:rsidRDefault="007165C0">
      <w:pPr>
        <w:spacing w:line="360" w:lineRule="auto"/>
        <w:jc w:val="both"/>
      </w:pPr>
      <w:r>
        <w:tab/>
        <w:t>Ya que el dispositivo de l</w:t>
      </w:r>
      <w:r>
        <w:t>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en cuestión se trata de un maquinaria nueva y novedosa que nace de la implementación del método de labr</w:t>
      </w:r>
      <w:r>
        <w:t>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en franjas elaborado por el INTA</w:t>
      </w:r>
      <w:r>
        <w:fldChar w:fldCharType="begin"/>
      </w:r>
      <w:r>
        <w:instrText xml:space="preserve"> XE "</w:instrText>
      </w:r>
      <w:r>
        <w:rPr>
          <w:b/>
          <w:bCs/>
        </w:rPr>
        <w:instrText>INTA</w:instrText>
      </w:r>
      <w:r>
        <w:instrText xml:space="preserve">" </w:instrText>
      </w:r>
      <w:r>
        <w:fldChar w:fldCharType="end"/>
      </w:r>
      <w:r>
        <w:t xml:space="preserve">, no existen competidores en el mercado. Sin embrago, a modo </w:t>
      </w:r>
      <w:r>
        <w:t>de comparación se decidió investigar en el mercado los precios de las diferentes maquinas involucradas en la labranza</w:t>
      </w:r>
      <w:r>
        <w:fldChar w:fldCharType="begin"/>
      </w:r>
      <w:r>
        <w:instrText xml:space="preserve"> XE "labranza:Operación agrícola que consiste en trazar surcos medianamente profundos en la tierra con una herramienta de mano o con un ara</w:instrText>
      </w:r>
      <w:r>
        <w:instrText xml:space="preserve">do" </w:instrText>
      </w:r>
      <w:r>
        <w:fldChar w:fldCharType="end"/>
      </w:r>
      <w:r>
        <w:t xml:space="preserve"> tradicional, como una rastra excéntrica y un equipo subsolador, y tenerla en cuanta a la hora de fijar el precio de venta.</w:t>
      </w:r>
    </w:p>
    <w:p w14:paraId="6DA66F36" w14:textId="77777777" w:rsidR="00EF1010" w:rsidRDefault="00EF1010">
      <w:pPr>
        <w:spacing w:line="360" w:lineRule="auto"/>
        <w:jc w:val="both"/>
      </w:pPr>
    </w:p>
    <w:p w14:paraId="2505559E" w14:textId="77777777" w:rsidR="00EF1010" w:rsidRDefault="007165C0">
      <w:pPr>
        <w:pStyle w:val="Ttulo2"/>
      </w:pPr>
      <w:bookmarkStart w:id="10" w:name="_Toc65617956"/>
      <w:r>
        <w:t>3.6 Necesidades insatisfechas del mercado</w:t>
      </w:r>
      <w:bookmarkEnd w:id="10"/>
    </w:p>
    <w:p w14:paraId="58B2508F" w14:textId="77777777" w:rsidR="00EF1010" w:rsidRDefault="007165C0">
      <w:pPr>
        <w:spacing w:line="360" w:lineRule="auto"/>
        <w:jc w:val="both"/>
      </w:pPr>
      <w:r>
        <w:tab/>
        <w:t xml:space="preserve">Por lo detallado con anterioridad a lo largo de este trabajo, la industria actual </w:t>
      </w:r>
      <w:r>
        <w:t>de la caña de azúcar en Argentina tiene grandes oportunidades de mejora en su eficiencia y rendimiento. Luego de las investigaciones del INTA</w:t>
      </w:r>
      <w:r>
        <w:fldChar w:fldCharType="begin"/>
      </w:r>
      <w:r>
        <w:instrText xml:space="preserve"> XE "</w:instrText>
      </w:r>
      <w:r>
        <w:rPr>
          <w:b/>
          <w:bCs/>
        </w:rPr>
        <w:instrText>INTA</w:instrText>
      </w:r>
      <w:r>
        <w:instrText xml:space="preserve">" </w:instrText>
      </w:r>
      <w:r>
        <w:fldChar w:fldCharType="end"/>
      </w:r>
      <w:r>
        <w:t xml:space="preserve"> donde se encuentra que las excesivas actividades de labranza</w:t>
      </w:r>
      <w:r>
        <w:fldChar w:fldCharType="begin"/>
      </w:r>
      <w:r>
        <w:instrText xml:space="preserve"> XE "labranza:Operación agrícola que cons</w:instrText>
      </w:r>
      <w:r>
        <w:instrText xml:space="preserve">iste en trazar surcos medianamente profundos en la tierra con una herramienta de mano o con un arado" </w:instrText>
      </w:r>
      <w:r>
        <w:fldChar w:fldCharType="end"/>
      </w:r>
      <w:r>
        <w:t xml:space="preserve"> y el consumo de combustible son factores que se pueden mejorar considerablemente con el sistema de labranza</w:t>
      </w:r>
      <w:r>
        <w:fldChar w:fldCharType="begin"/>
      </w:r>
      <w:r>
        <w:instrText xml:space="preserve"> XE "labranza:Operación agrícola que consist</w:instrText>
      </w:r>
      <w:r>
        <w:instrText xml:space="preserve">e en trazar surcos medianamente profundos en la tierra con una herramienta de mano o con un arado" </w:instrText>
      </w:r>
      <w:r>
        <w:fldChar w:fldCharType="end"/>
      </w:r>
      <w:r>
        <w:t xml:space="preserve"> en franjas, la implementación del dispositivo de labranza</w:t>
      </w:r>
      <w:r>
        <w:fldChar w:fldCharType="begin"/>
      </w:r>
      <w:r>
        <w:instrText xml:space="preserve"> XE "labranza:Operación agrícola que consiste en trazar surcos medianamente profundos en la tierr</w:instrText>
      </w:r>
      <w:r>
        <w:instrText xml:space="preserve">a con una herramienta de mano o con un arado" </w:instrText>
      </w:r>
      <w:r>
        <w:fldChar w:fldCharType="end"/>
      </w:r>
      <w:r>
        <w:t xml:space="preserve"> es claramente una opción atractiva para los productores.</w:t>
      </w:r>
    </w:p>
    <w:p w14:paraId="4BC966B3" w14:textId="77777777" w:rsidR="00EF1010" w:rsidRDefault="007165C0">
      <w:pPr>
        <w:spacing w:line="360" w:lineRule="auto"/>
        <w:jc w:val="both"/>
      </w:pPr>
      <w:r>
        <w:tab/>
        <w:t>Los productores cañeros pequeños y medianos en muchos casos no poseen demasiada tecnología y maquinaria ya que realizan los trabajos como lo hacen ha</w:t>
      </w:r>
      <w:r>
        <w:t>ce décadas, muchas veces en forma manual. Con la implementación del sistema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en franjas se logra un </w:t>
      </w:r>
      <w:r>
        <w:t>ahorro de alrededor de USD 115/ha. Para un productor con 100 ha, en un año lograr ahorrar USD 11.500,00 como se observa en la figura que se encuentra a continuación, esto justificaría la adquisición de esta tecnología.</w:t>
      </w:r>
    </w:p>
    <w:p w14:paraId="0875B853" w14:textId="77777777" w:rsidR="00EF1010" w:rsidRDefault="007165C0">
      <w:pPr>
        <w:keepNext/>
        <w:spacing w:line="360" w:lineRule="auto"/>
        <w:jc w:val="center"/>
      </w:pPr>
      <w:r>
        <w:rPr>
          <w:rFonts w:cs="Tahoma"/>
          <w:noProof/>
          <w:sz w:val="20"/>
          <w:szCs w:val="20"/>
        </w:rPr>
        <w:lastRenderedPageBreak/>
        <w:drawing>
          <wp:inline distT="0" distB="0" distL="0" distR="0" wp14:anchorId="37802AC4" wp14:editId="4AF56A1C">
            <wp:extent cx="4191000" cy="2807970"/>
            <wp:effectExtent l="19050" t="19050" r="19050" b="11430"/>
            <wp:docPr id="3" name="Imagen 3" descr="Margen bruto Cas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Margen bruto Cast"/>
                    <pic:cNvPicPr preferRelativeResize="0">
                      <a:picLocks noChangeArrowheads="1"/>
                    </pic:cNvPicPr>
                  </pic:nvPicPr>
                  <pic:blipFill>
                    <a:blip r:embed="rId28">
                      <a:extLst>
                        <a:ext uri="{28A0092B-C50C-407E-A947-70E740481C1C}">
                          <a14:useLocalDpi xmlns:a14="http://schemas.microsoft.com/office/drawing/2010/main" val="0"/>
                        </a:ext>
                      </a:extLst>
                    </a:blip>
                    <a:srcRect l="5351" t="5037" r="4242" b="6952"/>
                    <a:stretch>
                      <a:fillRect/>
                    </a:stretch>
                  </pic:blipFill>
                  <pic:spPr bwMode="auto">
                    <a:xfrm>
                      <a:off x="0" y="0"/>
                      <a:ext cx="4191000" cy="2807970"/>
                    </a:xfrm>
                    <a:prstGeom prst="rect">
                      <a:avLst/>
                    </a:prstGeom>
                    <a:noFill/>
                    <a:ln w="9525">
                      <a:solidFill>
                        <a:schemeClr val="tx1"/>
                      </a:solidFill>
                    </a:ln>
                  </pic:spPr>
                </pic:pic>
              </a:graphicData>
            </a:graphic>
          </wp:inline>
        </w:drawing>
      </w:r>
    </w:p>
    <w:p w14:paraId="272CECB8" w14:textId="77777777" w:rsidR="00EF1010" w:rsidRDefault="007165C0">
      <w:pPr>
        <w:pStyle w:val="Descripcin"/>
        <w:jc w:val="center"/>
      </w:pPr>
      <w:r>
        <w:t xml:space="preserve">Gráfico </w:t>
      </w:r>
      <w:r>
        <w:fldChar w:fldCharType="begin"/>
      </w:r>
      <w:r>
        <w:instrText xml:space="preserve"> SEQ Gráfico \* ARABIC </w:instrText>
      </w:r>
      <w:r>
        <w:fldChar w:fldCharType="separate"/>
      </w:r>
      <w:r>
        <w:rPr>
          <w:noProof/>
        </w:rPr>
        <w:t>4</w:t>
      </w:r>
      <w:r>
        <w:fldChar w:fldCharType="end"/>
      </w:r>
      <w:r>
        <w:t>: Margen diferencial USD según superficie de establecimiento y método (INTA). Fuente: documento “Compaginación 1” provisto por INTA. Consultado en mayo de 2019.</w:t>
      </w:r>
    </w:p>
    <w:p w14:paraId="01821AE6" w14:textId="77777777" w:rsidR="00EF1010" w:rsidRDefault="007165C0">
      <w:pPr>
        <w:spacing w:line="360" w:lineRule="auto"/>
        <w:ind w:firstLine="720"/>
      </w:pPr>
      <w:r>
        <w:t>Cabe destacar también la existencia y el trabajo del PROICSA</w:t>
      </w:r>
      <w:r>
        <w:rPr>
          <w:rFonts w:ascii="ZWAdobeF" w:hAnsi="ZWAdobeF" w:cs="ZWAdobeF"/>
          <w:sz w:val="2"/>
          <w:szCs w:val="2"/>
        </w:rPr>
        <w:t>5F</w:t>
      </w:r>
      <w:r>
        <w:rPr>
          <w:rStyle w:val="Refdenotaalpie"/>
        </w:rPr>
        <w:footnoteReference w:id="6"/>
      </w:r>
      <w:r>
        <w:t xml:space="preserve"> (Pr</w:t>
      </w:r>
      <w:r>
        <w:t>ograma para Incrementar la Competitividad del Sector Azucarero). El programa ha llevado adelante varias investigación y censos de la industria azucarera centrándose en los pequeños productores para buscar incrementar la producción, los rendimientos, nuevos</w:t>
      </w:r>
      <w:r>
        <w:t xml:space="preserve"> proyectos, entre otros.</w:t>
      </w:r>
    </w:p>
    <w:p w14:paraId="774EAB0A" w14:textId="77777777" w:rsidR="00EF1010" w:rsidRDefault="007165C0">
      <w:pPr>
        <w:spacing w:line="360" w:lineRule="auto"/>
        <w:ind w:firstLine="720"/>
        <w:jc w:val="both"/>
        <w:rPr>
          <w:i/>
        </w:rPr>
      </w:pPr>
      <w:r>
        <w:t>Para nuestro análisis, consideramos importante el componente 5 de las áreas de incumbencia del PROICSA</w:t>
      </w:r>
      <w:r>
        <w:fldChar w:fldCharType="begin"/>
      </w:r>
      <w:r>
        <w:instrText xml:space="preserve"> XE "PROICSA:p" </w:instrText>
      </w:r>
      <w:r>
        <w:fldChar w:fldCharType="end"/>
      </w:r>
      <w:r>
        <w:t xml:space="preserve">: </w:t>
      </w:r>
      <w:r>
        <w:rPr>
          <w:i/>
        </w:rPr>
        <w:t>“Fortalecimiento de la estructura productiva y comercial de los pequeños cañeros.”</w:t>
      </w:r>
    </w:p>
    <w:p w14:paraId="20049566" w14:textId="77777777" w:rsidR="00EF1010" w:rsidRDefault="007165C0">
      <w:pPr>
        <w:pStyle w:val="Ttulo2"/>
      </w:pPr>
      <w:bookmarkStart w:id="11" w:name="_Toc65617957"/>
      <w:r>
        <w:t>3.7 Análisis de costos</w:t>
      </w:r>
      <w:bookmarkEnd w:id="11"/>
    </w:p>
    <w:p w14:paraId="6AE42552" w14:textId="77777777" w:rsidR="00EF1010" w:rsidRDefault="007165C0">
      <w:pPr>
        <w:spacing w:line="360" w:lineRule="auto"/>
        <w:jc w:val="both"/>
        <w:rPr>
          <w:noProof/>
        </w:rPr>
      </w:pPr>
      <w:r>
        <w:rPr>
          <w:noProof/>
        </w:rPr>
        <w:tab/>
        <w:t>El</w:t>
      </w:r>
      <w:r>
        <w:rPr>
          <w:noProof/>
        </w:rPr>
        <w:t xml:space="preserve"> analisis de costos se encuentra constitudio por el inversion de capital, los costos variables y los costos fijos. Todos los valores monetarios expresados a lo largo del informe son en dolares estadounidenses (USD). A su vez, se adopta un nivel economico e</w:t>
      </w:r>
      <w:r>
        <w:rPr>
          <w:noProof/>
        </w:rPr>
        <w:t>l cual corresponde Junio del año 2019 tomando una tasa de cambio de ARS 43,50 por USD.</w:t>
      </w:r>
    </w:p>
    <w:p w14:paraId="4D78AEA1" w14:textId="77777777" w:rsidR="00EF1010" w:rsidRDefault="007165C0">
      <w:pPr>
        <w:spacing w:line="360" w:lineRule="auto"/>
        <w:ind w:hanging="11"/>
        <w:jc w:val="both"/>
        <w:rPr>
          <w:b/>
          <w:noProof/>
        </w:rPr>
      </w:pPr>
      <w:r>
        <w:rPr>
          <w:rStyle w:val="Ttulo4Car"/>
        </w:rPr>
        <w:t>Inversión de capital</w:t>
      </w:r>
      <w:r>
        <w:rPr>
          <w:rStyle w:val="Ttulo4Car"/>
        </w:rPr>
        <w:tab/>
      </w:r>
      <w:r>
        <w:rPr>
          <w:rStyle w:val="Ttulo4Car"/>
        </w:rPr>
        <w:br/>
      </w:r>
      <w:r>
        <w:rPr>
          <w:noProof/>
        </w:rPr>
        <w:tab/>
        <w:t xml:space="preserve">En primer lugar se analiza  la inversion que se hará en herramientas, maquinaria y dispositivos necesarios para todas las etapas de la </w:t>
      </w:r>
      <w:r>
        <w:rPr>
          <w:noProof/>
        </w:rPr>
        <w:t>fabricacion del escarificador. Las mismas se encuentran detalladas en el sieguiente cuadro:</w:t>
      </w:r>
    </w:p>
    <w:bookmarkStart w:id="12" w:name="_MON_1625825023"/>
    <w:bookmarkEnd w:id="12"/>
    <w:p w14:paraId="29D02970" w14:textId="77777777" w:rsidR="00EF1010" w:rsidRDefault="007165C0">
      <w:pPr>
        <w:keepNext/>
        <w:spacing w:line="360" w:lineRule="auto"/>
        <w:jc w:val="center"/>
      </w:pPr>
      <w:r>
        <w:rPr>
          <w:noProof/>
        </w:rPr>
        <w:object w:dxaOrig="8829" w:dyaOrig="12308" w14:anchorId="43F483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4pt;height:636.95pt" o:ole="">
            <v:imagedata r:id="rId29" o:title=""/>
          </v:shape>
          <o:OLEObject Type="Embed" ProgID="Excel.Sheet.12" ShapeID="_x0000_i1025" DrawAspect="Content" ObjectID="_1795324413" r:id="rId30"/>
        </w:object>
      </w:r>
    </w:p>
    <w:p w14:paraId="31D26416" w14:textId="77777777" w:rsidR="00EF1010" w:rsidRDefault="007165C0">
      <w:pPr>
        <w:pStyle w:val="Descripcin"/>
        <w:jc w:val="center"/>
        <w:rPr>
          <w:noProof/>
        </w:rPr>
      </w:pPr>
      <w:r>
        <w:t xml:space="preserve">Tabla </w:t>
      </w:r>
      <w:r>
        <w:fldChar w:fldCharType="begin"/>
      </w:r>
      <w:r>
        <w:instrText xml:space="preserve"> SEQ Tabla \* ARABIC </w:instrText>
      </w:r>
      <w:r>
        <w:fldChar w:fldCharType="separate"/>
      </w:r>
      <w:r>
        <w:rPr>
          <w:noProof/>
        </w:rPr>
        <w:t>8</w:t>
      </w:r>
      <w:r>
        <w:fldChar w:fldCharType="end"/>
      </w:r>
      <w:r>
        <w:t>: Inversión de herramientas y otros.</w:t>
      </w:r>
    </w:p>
    <w:p w14:paraId="6F5674E2" w14:textId="77777777" w:rsidR="00EF1010" w:rsidRDefault="007165C0">
      <w:pPr>
        <w:spacing w:line="360" w:lineRule="auto"/>
        <w:jc w:val="both"/>
        <w:rPr>
          <w:noProof/>
        </w:rPr>
      </w:pPr>
      <w:r>
        <w:rPr>
          <w:b/>
          <w:noProof/>
        </w:rPr>
        <w:lastRenderedPageBreak/>
        <w:tab/>
      </w:r>
      <w:r>
        <w:rPr>
          <w:noProof/>
        </w:rPr>
        <w:t>Ademas de la inversion en maquinaria y herramientas. Se tiene en cue</w:t>
      </w:r>
      <w:r>
        <w:rPr>
          <w:noProof/>
        </w:rPr>
        <w:t>nta una inversion en la reforma y puesta a punto del sector de oficinas, compra de mobiliario y otras reformas en general del galpon que se utilizara para el taller de fabriacion (ver costos fijos, ubicación de planta de produccion). En este caso se consid</w:t>
      </w:r>
      <w:r>
        <w:rPr>
          <w:noProof/>
        </w:rPr>
        <w:t>era un monto de USD 4.000,00</w:t>
      </w:r>
    </w:p>
    <w:p w14:paraId="62CEFA96" w14:textId="77777777" w:rsidR="00EF1010" w:rsidRDefault="007165C0">
      <w:pPr>
        <w:spacing w:line="360" w:lineRule="auto"/>
        <w:jc w:val="both"/>
        <w:rPr>
          <w:noProof/>
        </w:rPr>
      </w:pPr>
      <w:r>
        <w:rPr>
          <w:noProof/>
        </w:rPr>
        <w:tab/>
        <w:t xml:space="preserve">Para el alquiler del galpon donde se va establecer el taller de fabricacion se tiene en cuenta una suma de USD 11.200,00 para el pago del desposito, garantia y adelanto. </w:t>
      </w:r>
    </w:p>
    <w:p w14:paraId="39702954" w14:textId="77777777" w:rsidR="00EF1010" w:rsidRDefault="007165C0">
      <w:pPr>
        <w:spacing w:line="360" w:lineRule="auto"/>
        <w:jc w:val="both"/>
        <w:rPr>
          <w:noProof/>
        </w:rPr>
      </w:pPr>
      <w:r>
        <w:rPr>
          <w:noProof/>
        </w:rPr>
        <w:tab/>
        <w:t>Tambien se considera por un lado la fabricacion de los</w:t>
      </w:r>
      <w:r>
        <w:rPr>
          <w:noProof/>
        </w:rPr>
        <w:t xml:space="preserve"> artefactos diseñados para evaluar cada lote de produccion por un valor de USD 5.000,00. Y por el otro se consideran USD 3.000,00 para la validacion del equipo por elementos finitos (FEA). Este valor fue consultado con profesionales de dicha materia. El pl</w:t>
      </w:r>
      <w:r>
        <w:rPr>
          <w:noProof/>
        </w:rPr>
        <w:t>an de validacion se detalla en el punto 6.5.</w:t>
      </w:r>
    </w:p>
    <w:p w14:paraId="1EEE5761" w14:textId="77777777" w:rsidR="00EF1010" w:rsidRDefault="007165C0">
      <w:pPr>
        <w:spacing w:line="360" w:lineRule="auto"/>
        <w:jc w:val="both"/>
        <w:rPr>
          <w:noProof/>
        </w:rPr>
      </w:pPr>
      <w:r>
        <w:rPr>
          <w:noProof/>
        </w:rPr>
        <w:tab/>
        <w:t>Finalmente se considera una suma de USD 25.000,00 para la compra de una camioneta para visitar clientes y realizar tareas de campo, y USD 3.000,00 extras por si llegara a surgir un gasto que no se habia conside</w:t>
      </w:r>
      <w:r>
        <w:rPr>
          <w:noProof/>
        </w:rPr>
        <w:t>rado.</w:t>
      </w:r>
    </w:p>
    <w:bookmarkStart w:id="13" w:name="_MON_1625931145"/>
    <w:bookmarkEnd w:id="13"/>
    <w:p w14:paraId="389AF23D" w14:textId="77777777" w:rsidR="00EF1010" w:rsidRDefault="007165C0">
      <w:pPr>
        <w:keepNext/>
        <w:spacing w:line="360" w:lineRule="auto"/>
        <w:jc w:val="center"/>
      </w:pPr>
      <w:r>
        <w:rPr>
          <w:noProof/>
        </w:rPr>
        <w:object w:dxaOrig="4395" w:dyaOrig="4470" w14:anchorId="1674CC39">
          <v:shape id="_x0000_i1026" type="#_x0000_t75" style="width:219.55pt;height:223.05pt" o:ole="">
            <v:imagedata r:id="rId31" o:title=""/>
          </v:shape>
          <o:OLEObject Type="Embed" ProgID="Excel.Sheet.12" ShapeID="_x0000_i1026" DrawAspect="Content" ObjectID="_1795324414" r:id="rId32"/>
        </w:object>
      </w:r>
    </w:p>
    <w:p w14:paraId="2B4BEB5F" w14:textId="77777777" w:rsidR="00EF1010" w:rsidRDefault="007165C0">
      <w:pPr>
        <w:pStyle w:val="Descripcin"/>
        <w:jc w:val="center"/>
        <w:rPr>
          <w:noProof/>
        </w:rPr>
      </w:pPr>
      <w:r>
        <w:t xml:space="preserve">Tabla </w:t>
      </w:r>
      <w:r>
        <w:fldChar w:fldCharType="begin"/>
      </w:r>
      <w:r>
        <w:instrText xml:space="preserve"> SEQ Tabla \* ARABIC </w:instrText>
      </w:r>
      <w:r>
        <w:fldChar w:fldCharType="separate"/>
      </w:r>
      <w:r>
        <w:rPr>
          <w:noProof/>
        </w:rPr>
        <w:t>9</w:t>
      </w:r>
      <w:r>
        <w:fldChar w:fldCharType="end"/>
      </w:r>
      <w:r>
        <w:t>: Resumen de los valores de inversión de capital.</w:t>
      </w:r>
      <w:r>
        <w:rPr>
          <w:noProof/>
        </w:rPr>
        <w:tab/>
      </w:r>
    </w:p>
    <w:p w14:paraId="1A9173DB" w14:textId="77777777" w:rsidR="00EF1010" w:rsidRDefault="007165C0">
      <w:pPr>
        <w:pStyle w:val="Ttulo4"/>
        <w:rPr>
          <w:noProof/>
        </w:rPr>
      </w:pPr>
      <w:r>
        <w:rPr>
          <w:noProof/>
        </w:rPr>
        <w:t>Costos variables</w:t>
      </w:r>
    </w:p>
    <w:p w14:paraId="591651F4" w14:textId="77777777" w:rsidR="00EF1010" w:rsidRDefault="007165C0">
      <w:pPr>
        <w:spacing w:line="360" w:lineRule="auto"/>
        <w:ind w:firstLine="720"/>
        <w:jc w:val="both"/>
        <w:rPr>
          <w:noProof/>
        </w:rPr>
      </w:pPr>
      <w:r>
        <w:rPr>
          <w:noProof/>
        </w:rPr>
        <w:t>En segundo lugar, en los costos variables se contempla todo lo referido a la materia prima en insumos que estaran directamen</w:t>
      </w:r>
      <w:r>
        <w:rPr>
          <w:noProof/>
        </w:rPr>
        <w:t xml:space="preserve">te relacionads a la cantidad de maquinas producidas. </w:t>
      </w:r>
    </w:p>
    <w:p w14:paraId="4852DCB9" w14:textId="77777777" w:rsidR="00EF1010" w:rsidRDefault="007165C0">
      <w:pPr>
        <w:spacing w:line="360" w:lineRule="auto"/>
        <w:ind w:firstLine="720"/>
        <w:jc w:val="both"/>
        <w:rPr>
          <w:noProof/>
          <w:color w:val="3366FF"/>
        </w:rPr>
      </w:pPr>
      <w:r>
        <w:rPr>
          <w:noProof/>
        </w:rPr>
        <w:t xml:space="preserve">Se detalla en un archivo adjunto la lista de materiales con sus precios. </w:t>
      </w:r>
      <w:r>
        <w:rPr>
          <w:i/>
          <w:iCs/>
          <w:noProof/>
          <w:color w:val="3366FF"/>
        </w:rPr>
        <w:t>Ver en carpeta “Proyecto INTA</w:t>
      </w:r>
      <w:r>
        <w:rPr>
          <w:i/>
          <w:iCs/>
          <w:noProof/>
          <w:color w:val="3366FF"/>
        </w:rPr>
        <w:fldChar w:fldCharType="begin"/>
      </w:r>
      <w:r>
        <w:instrText xml:space="preserve"> XE "</w:instrText>
      </w:r>
      <w:r>
        <w:rPr>
          <w:b/>
          <w:bCs/>
        </w:rPr>
        <w:instrText>INTA</w:instrText>
      </w:r>
      <w:r>
        <w:instrText xml:space="preserve">" </w:instrText>
      </w:r>
      <w:r>
        <w:rPr>
          <w:i/>
          <w:iCs/>
          <w:noProof/>
          <w:color w:val="3366FF"/>
        </w:rPr>
        <w:fldChar w:fldCharType="end"/>
      </w:r>
      <w:r>
        <w:rPr>
          <w:i/>
          <w:iCs/>
          <w:noProof/>
          <w:color w:val="3366FF"/>
        </w:rPr>
        <w:t xml:space="preserve"> - Dispositivo de labranza</w:t>
      </w:r>
      <w:r>
        <w:rPr>
          <w:i/>
          <w:iCs/>
          <w:noProof/>
          <w:color w:val="3366FF"/>
        </w:rPr>
        <w:fldChar w:fldCharType="begin"/>
      </w:r>
      <w:r>
        <w:instrText xml:space="preserve"> XE "labranza:Operación agrícola que consiste en trazar surco</w:instrText>
      </w:r>
      <w:r>
        <w:instrText xml:space="preserve">s medianamente profundos en la tierra con una herramienta de mano o con un arado" </w:instrText>
      </w:r>
      <w:r>
        <w:rPr>
          <w:i/>
          <w:iCs/>
          <w:noProof/>
          <w:color w:val="3366FF"/>
        </w:rPr>
        <w:fldChar w:fldCharType="end"/>
      </w:r>
      <w:r>
        <w:rPr>
          <w:i/>
          <w:iCs/>
          <w:noProof/>
          <w:color w:val="3366FF"/>
        </w:rPr>
        <w:t>” archivo PDF “Costos variable”.</w:t>
      </w:r>
    </w:p>
    <w:p w14:paraId="2DEA924E" w14:textId="77777777" w:rsidR="00EF1010" w:rsidRDefault="007165C0">
      <w:pPr>
        <w:spacing w:line="360" w:lineRule="auto"/>
        <w:ind w:firstLine="720"/>
        <w:jc w:val="both"/>
        <w:rPr>
          <w:noProof/>
        </w:rPr>
      </w:pPr>
      <w:r>
        <w:rPr>
          <w:noProof/>
        </w:rPr>
        <w:lastRenderedPageBreak/>
        <w:t xml:space="preserve">El costo del equipo es de: </w:t>
      </w:r>
      <w:r>
        <w:rPr>
          <w:b/>
          <w:bCs/>
          <w:noProof/>
        </w:rPr>
        <w:t>USD 9.437,92</w:t>
      </w:r>
    </w:p>
    <w:p w14:paraId="1AFB7FCC" w14:textId="77777777" w:rsidR="00EF1010" w:rsidRDefault="007165C0">
      <w:pPr>
        <w:pStyle w:val="Ttulo4"/>
        <w:rPr>
          <w:noProof/>
        </w:rPr>
      </w:pPr>
      <w:r>
        <w:rPr>
          <w:noProof/>
        </w:rPr>
        <w:t>Costos fijos</w:t>
      </w:r>
    </w:p>
    <w:p w14:paraId="3D627732" w14:textId="77777777" w:rsidR="00EF1010" w:rsidRDefault="007165C0">
      <w:pPr>
        <w:spacing w:line="360" w:lineRule="auto"/>
        <w:ind w:firstLine="720"/>
        <w:jc w:val="both"/>
        <w:rPr>
          <w:noProof/>
        </w:rPr>
      </w:pPr>
      <w:r>
        <w:rPr>
          <w:noProof/>
        </w:rPr>
        <w:t>En tercer lugar se tienen los costos fijos. En este caso se tiene en cuenta el alquile</w:t>
      </w:r>
      <w:r>
        <w:rPr>
          <w:noProof/>
        </w:rPr>
        <w:t>r de las instalaciones donde se llevaran acabo las distintas etapas de la fabricacion, los sueldos de los empleados, impuestos y servicios.</w:t>
      </w:r>
    </w:p>
    <w:p w14:paraId="05839AF3" w14:textId="77777777" w:rsidR="00EF1010" w:rsidRDefault="007165C0">
      <w:pPr>
        <w:pStyle w:val="Ttulo5"/>
      </w:pPr>
      <w:r>
        <w:t>Ubicación de la planta de producción</w:t>
      </w:r>
    </w:p>
    <w:p w14:paraId="24DC1154" w14:textId="77777777" w:rsidR="00EF1010" w:rsidRDefault="007165C0">
      <w:pPr>
        <w:spacing w:line="360" w:lineRule="auto"/>
        <w:jc w:val="both"/>
      </w:pPr>
      <w:r>
        <w:rPr>
          <w:b/>
        </w:rPr>
        <w:tab/>
      </w:r>
      <w:r>
        <w:t xml:space="preserve">Para la ubicación de la planta de producción se establece que la misma </w:t>
      </w:r>
      <w:r>
        <w:t xml:space="preserve">deberá ubicarse en San Miguel de Tucumán dado que la mayor concentración de productores se encuentra en la Provincia de Tucumán. Se evaluaron diferentes alternativas donde se prestó especial atención al precio de alquiler, las dimensiones e instalaciones. </w:t>
      </w:r>
      <w:r>
        <w:t>Se tiene en cuenta la producción máxima al cierre del 5 año, contemplando stock de materia prima y la posibilidad de ampliación o fabricación de otro producto.</w:t>
      </w:r>
    </w:p>
    <w:p w14:paraId="29918E12" w14:textId="77777777" w:rsidR="00EF1010" w:rsidRDefault="00EF1010">
      <w:pPr>
        <w:spacing w:line="360" w:lineRule="auto"/>
        <w:jc w:val="both"/>
      </w:pPr>
    </w:p>
    <w:p w14:paraId="5004181D" w14:textId="77777777" w:rsidR="00EF1010" w:rsidRDefault="007165C0">
      <w:pPr>
        <w:pStyle w:val="Prrafodelista"/>
        <w:numPr>
          <w:ilvl w:val="0"/>
          <w:numId w:val="1"/>
        </w:numPr>
        <w:spacing w:line="360" w:lineRule="auto"/>
        <w:rPr>
          <w:bCs/>
          <w:i/>
          <w:u w:val="single"/>
        </w:rPr>
      </w:pPr>
      <w:r>
        <w:rPr>
          <w:noProof/>
        </w:rPr>
        <mc:AlternateContent>
          <mc:Choice Requires="wps">
            <w:drawing>
              <wp:anchor distT="0" distB="0" distL="114300" distR="114300" simplePos="0" relativeHeight="251906048" behindDoc="1" locked="0" layoutInCell="1" allowOverlap="1" wp14:anchorId="19CB6CFE" wp14:editId="2C210E49">
                <wp:simplePos x="0" y="0"/>
                <wp:positionH relativeFrom="column">
                  <wp:posOffset>2428240</wp:posOffset>
                </wp:positionH>
                <wp:positionV relativeFrom="paragraph">
                  <wp:posOffset>2143125</wp:posOffset>
                </wp:positionV>
                <wp:extent cx="2869565" cy="635"/>
                <wp:effectExtent l="0" t="0" r="0" b="0"/>
                <wp:wrapTight wrapText="bothSides">
                  <wp:wrapPolygon edited="0">
                    <wp:start x="0" y="0"/>
                    <wp:lineTo x="0" y="21600"/>
                    <wp:lineTo x="21600" y="21600"/>
                    <wp:lineTo x="21600" y="0"/>
                  </wp:wrapPolygon>
                </wp:wrapTight>
                <wp:docPr id="46" name="Cuadro de texto 46"/>
                <wp:cNvGraphicFramePr/>
                <a:graphic xmlns:a="http://schemas.openxmlformats.org/drawingml/2006/main">
                  <a:graphicData uri="http://schemas.microsoft.com/office/word/2010/wordprocessingShape">
                    <wps:wsp>
                      <wps:cNvSpPr txBox="1"/>
                      <wps:spPr>
                        <a:xfrm>
                          <a:off x="0" y="0"/>
                          <a:ext cx="2869565" cy="635"/>
                        </a:xfrm>
                        <a:prstGeom prst="rect">
                          <a:avLst/>
                        </a:prstGeom>
                        <a:solidFill>
                          <a:prstClr val="white"/>
                        </a:solidFill>
                        <a:ln>
                          <a:noFill/>
                        </a:ln>
                      </wps:spPr>
                      <wps:txbx>
                        <w:txbxContent>
                          <w:p w14:paraId="57C21D0E"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2</w:t>
                            </w:r>
                            <w:r>
                              <w:fldChar w:fldCharType="end"/>
                            </w:r>
                            <w:r>
                              <w:t>: Vista interior alternativa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9CB6CFE" id="_x0000_t202" coordsize="21600,21600" o:spt="202" path="m,l,21600r21600,l21600,xe">
                <v:stroke joinstyle="miter"/>
                <v:path gradientshapeok="t" o:connecttype="rect"/>
              </v:shapetype>
              <v:shape id="Cuadro de texto 46" o:spid="_x0000_s1026" type="#_x0000_t202" style="position:absolute;left:0;text-align:left;margin-left:191.2pt;margin-top:168.75pt;width:225.95pt;height:.05pt;z-index:-251410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e27MgIAAGYEAAAOAAAAZHJzL2Uyb0RvYy54bWysVMFu2zAMvQ/YPwi6L06yJWiDOEWWIsOA&#10;oC2QDj0rshwbkESNUmJnXz9KttOt22nYRaZI6kmPj/TyrjWanRX6GmzOJ6MxZ8pKKGp7zPm35+2H&#10;G858ELYQGqzK+UV5frd6/27ZuIWaQgW6UMgIxPpF43JeheAWWeZlpYzwI3DKUrAENCLQFo9ZgaIh&#10;dKOz6Xg8zxrAwiFI5T1577sgXyX8slQyPJalV4HpnNPbQloxrYe4ZqulWBxRuKqW/TPEP7zCiNrS&#10;pVeoexEEO2H9B5SpJYKHMowkmAzKspYqcSA2k/EbNvtKOJW4UHG8u5bJ/z9Y+XB+QlYXOf8058wK&#10;QxptTqJAYIViQbUBGEWoTI3zC8reO8oP7WdoSe7B78kZ2bclmvglXoziVPDLtcgExSQ5pzfz29l8&#10;xpmk2PzjLGJkr0cd+vBFgWHRyDmSgqmw4rzzoUsdUuJNHnRdbGut4yYGNhrZWZDaTVUH1YP/lqVt&#10;zLUQT3WA0ZNFfh2PaIX20PakD1BciDNC1zzeyW1NF+2ED08CqVuIJk1AeKSl1NDkHHqLswrwx9/8&#10;MZ9EpChnDXVfzv33k0DFmf5qSd7YqoOBg3EYDHsyGyCKE5otJ5NJBzDowSwRzAsNxjreQiFhJd2V&#10;8zCYm9DNAA2WVOt1SqKGdCLs7N7JCD0U9Ll9Eeh6OWJDPMDQl2LxRpUuN+ni1qdAJU6SxYJ2Vezr&#10;TM2cRO8HL07Lr/uU9fp7WP0EAAD//wMAUEsDBBQABgAIAAAAIQBsJmFi4QAAAAsBAAAPAAAAZHJz&#10;L2Rvd25yZXYueG1sTI89T8MwEIZ3JP6DdUgsiDrUIUQhTlVVMMBSEbqwufE1DsTnKHba8O8xXWC7&#10;j0fvPVeuZtuzI46+cyThbpEAQ2qc7qiVsHt/vs2B+aBIq94RSvhGD6vq8qJUhXYnesNjHVoWQ8gX&#10;SoIJYSg4941Bq/zCDUhxd3CjVSG2Y8v1qE4x3PZ8mSQZt6qjeMGoATcGm696shK26cfW3EyHp9d1&#10;KsaX3bTJPttayuuref0ILOAc/mD41Y/qUEWnvZtIe9ZLEPkyjWgsxMM9sEjkIhXA9udJBrwq+f8f&#10;qh8AAAD//wMAUEsBAi0AFAAGAAgAAAAhALaDOJL+AAAA4QEAABMAAAAAAAAAAAAAAAAAAAAAAFtD&#10;b250ZW50X1R5cGVzXS54bWxQSwECLQAUAAYACAAAACEAOP0h/9YAAACUAQAACwAAAAAAAAAAAAAA&#10;AAAvAQAAX3JlbHMvLnJlbHNQSwECLQAUAAYACAAAACEAma3tuzICAABmBAAADgAAAAAAAAAAAAAA&#10;AAAuAgAAZHJzL2Uyb0RvYy54bWxQSwECLQAUAAYACAAAACEAbCZhYuEAAAALAQAADwAAAAAAAAAA&#10;AAAAAACMBAAAZHJzL2Rvd25yZXYueG1sUEsFBgAAAAAEAAQA8wAAAJoFAAAAAA==&#10;" stroked="f">
                <v:textbox style="mso-fit-shape-to-text:t" inset="0,0,0,0">
                  <w:txbxContent>
                    <w:p w14:paraId="57C21D0E"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2</w:t>
                      </w:r>
                      <w:r>
                        <w:fldChar w:fldCharType="end"/>
                      </w:r>
                      <w:r>
                        <w:t>: Vista interior alternativa 1</w:t>
                      </w:r>
                    </w:p>
                  </w:txbxContent>
                </v:textbox>
                <w10:wrap type="tight"/>
              </v:shape>
            </w:pict>
          </mc:Fallback>
        </mc:AlternateContent>
      </w:r>
      <w:r>
        <w:rPr>
          <w:bCs/>
          <w:noProof/>
          <w:u w:val="single"/>
        </w:rPr>
        <w:drawing>
          <wp:anchor distT="0" distB="0" distL="114300" distR="114300" simplePos="0" relativeHeight="251657216" behindDoc="1" locked="0" layoutInCell="1" allowOverlap="1" wp14:anchorId="0B2DE156" wp14:editId="7A2A5969">
            <wp:simplePos x="0" y="0"/>
            <wp:positionH relativeFrom="margin">
              <wp:align>right</wp:align>
            </wp:positionH>
            <wp:positionV relativeFrom="paragraph">
              <wp:posOffset>45085</wp:posOffset>
            </wp:positionV>
            <wp:extent cx="2869565" cy="2040890"/>
            <wp:effectExtent l="38100" t="38100" r="102235" b="92710"/>
            <wp:wrapTight wrapText="bothSides">
              <wp:wrapPolygon edited="0">
                <wp:start x="-143" y="-403"/>
                <wp:lineTo x="-287" y="-202"/>
                <wp:lineTo x="-287" y="21573"/>
                <wp:lineTo x="-143" y="22380"/>
                <wp:lineTo x="21939" y="22380"/>
                <wp:lineTo x="22226" y="19154"/>
                <wp:lineTo x="22226" y="3024"/>
                <wp:lineTo x="21939" y="0"/>
                <wp:lineTo x="21939" y="-403"/>
                <wp:lineTo x="-143" y="-403"/>
              </wp:wrapPolygon>
            </wp:wrapTight>
            <wp:docPr id="2" name="Imagen 2" descr="Av. Pedro Miguel araoz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 Pedro Miguel araoz 1100"/>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5163" r="21096"/>
                    <a:stretch/>
                  </pic:blipFill>
                  <pic:spPr bwMode="auto">
                    <a:xfrm>
                      <a:off x="0" y="0"/>
                      <a:ext cx="2869565" cy="204089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Cs/>
          <w:i/>
          <w:u w:val="single"/>
        </w:rPr>
        <w:t>Alternativa 1</w:t>
      </w:r>
    </w:p>
    <w:p w14:paraId="481DE6A1" w14:textId="77777777" w:rsidR="00EF1010" w:rsidRDefault="007165C0">
      <w:pPr>
        <w:spacing w:line="360" w:lineRule="auto"/>
      </w:pPr>
      <w:r>
        <w:t>Dir</w:t>
      </w:r>
      <w:r>
        <w:t>ección: Av. Pedro Miguel Araoz 1100</w:t>
      </w:r>
    </w:p>
    <w:p w14:paraId="3E257D03" w14:textId="77777777" w:rsidR="00EF1010" w:rsidRDefault="007165C0">
      <w:pPr>
        <w:spacing w:line="360" w:lineRule="auto"/>
      </w:pPr>
      <w:r>
        <w:t>Dimensiones: (90x20x20) m</w:t>
      </w:r>
    </w:p>
    <w:p w14:paraId="3F39C3B7" w14:textId="77777777" w:rsidR="00EF1010" w:rsidRDefault="007165C0">
      <w:pPr>
        <w:spacing w:line="360" w:lineRule="auto"/>
      </w:pPr>
      <w:r>
        <w:t>Superficie: 1800 m2</w:t>
      </w:r>
    </w:p>
    <w:p w14:paraId="26162557" w14:textId="77777777" w:rsidR="00EF1010" w:rsidRDefault="007165C0">
      <w:pPr>
        <w:spacing w:line="360" w:lineRule="auto"/>
      </w:pPr>
      <w:r>
        <w:t>Observaciones: hacer refacciones a sector de oficinas. Fácil acceso desde fuera de la ciudad.</w:t>
      </w:r>
    </w:p>
    <w:p w14:paraId="3AA336A0" w14:textId="77777777" w:rsidR="00EF1010" w:rsidRDefault="007165C0">
      <w:pPr>
        <w:spacing w:line="360" w:lineRule="auto"/>
      </w:pPr>
      <w:r>
        <w:t>Precio: USD 2.800,00 /mes</w:t>
      </w:r>
    </w:p>
    <w:p w14:paraId="22735E8F" w14:textId="77777777" w:rsidR="00EF1010" w:rsidRDefault="00EF1010">
      <w:pPr>
        <w:spacing w:line="360" w:lineRule="auto"/>
      </w:pPr>
    </w:p>
    <w:p w14:paraId="3EFF63E6" w14:textId="77777777" w:rsidR="00EF1010" w:rsidRDefault="007165C0">
      <w:pPr>
        <w:pStyle w:val="Prrafodelista"/>
        <w:numPr>
          <w:ilvl w:val="0"/>
          <w:numId w:val="1"/>
        </w:numPr>
        <w:spacing w:line="360" w:lineRule="auto"/>
        <w:rPr>
          <w:bCs/>
          <w:i/>
          <w:u w:val="single"/>
        </w:rPr>
      </w:pPr>
      <w:r>
        <w:rPr>
          <w:noProof/>
        </w:rPr>
        <w:lastRenderedPageBreak/>
        <mc:AlternateContent>
          <mc:Choice Requires="wps">
            <w:drawing>
              <wp:anchor distT="0" distB="0" distL="114300" distR="114300" simplePos="0" relativeHeight="251908096" behindDoc="1" locked="0" layoutInCell="1" allowOverlap="1" wp14:anchorId="45B501B0" wp14:editId="4C0E902F">
                <wp:simplePos x="0" y="0"/>
                <wp:positionH relativeFrom="column">
                  <wp:posOffset>2980690</wp:posOffset>
                </wp:positionH>
                <wp:positionV relativeFrom="paragraph">
                  <wp:posOffset>2293620</wp:posOffset>
                </wp:positionV>
                <wp:extent cx="2986405" cy="635"/>
                <wp:effectExtent l="0" t="0" r="0" b="0"/>
                <wp:wrapTight wrapText="bothSides">
                  <wp:wrapPolygon edited="0">
                    <wp:start x="0" y="0"/>
                    <wp:lineTo x="0" y="21600"/>
                    <wp:lineTo x="21600" y="21600"/>
                    <wp:lineTo x="21600" y="0"/>
                  </wp:wrapPolygon>
                </wp:wrapTight>
                <wp:docPr id="47" name="Cuadro de texto 47"/>
                <wp:cNvGraphicFramePr/>
                <a:graphic xmlns:a="http://schemas.openxmlformats.org/drawingml/2006/main">
                  <a:graphicData uri="http://schemas.microsoft.com/office/word/2010/wordprocessingShape">
                    <wps:wsp>
                      <wps:cNvSpPr txBox="1"/>
                      <wps:spPr>
                        <a:xfrm>
                          <a:off x="0" y="0"/>
                          <a:ext cx="2986405" cy="635"/>
                        </a:xfrm>
                        <a:prstGeom prst="rect">
                          <a:avLst/>
                        </a:prstGeom>
                        <a:solidFill>
                          <a:prstClr val="white"/>
                        </a:solidFill>
                        <a:ln>
                          <a:noFill/>
                        </a:ln>
                      </wps:spPr>
                      <wps:txbx>
                        <w:txbxContent>
                          <w:p w14:paraId="0561167A"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3</w:t>
                            </w:r>
                            <w:r>
                              <w:fldChar w:fldCharType="end"/>
                            </w:r>
                            <w:r>
                              <w:t>: Vista</w:t>
                            </w:r>
                            <w:r>
                              <w:t xml:space="preserve"> interior alternativa 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5B501B0" id="Cuadro de texto 47" o:spid="_x0000_s1027" type="#_x0000_t202" style="position:absolute;left:0;text-align:left;margin-left:234.7pt;margin-top:180.6pt;width:235.15pt;height:.05pt;z-index:-251408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wENQIAAG0EAAAOAAAAZHJzL2Uyb0RvYy54bWysVMFu2zAMvQ/YPwi6L06yNuuCOEWWIsOA&#10;oC2QDj0rshwbkESNUmJnXz9KttOu22nYRaZIitJ7j/TitjWanRT6GmzOJ6MxZ8pKKGp7yPn3p82H&#10;G858ELYQGqzK+Vl5frt8/27RuLmaQgW6UMioiPXzxuW8CsHNs8zLShnhR+CUpWAJaESgLR6yAkVD&#10;1Y3OpuPxLGsAC4cglffkveuCfJnql6WS4aEsvQpM55zeFtKKad3HNVsuxPyAwlW17J8h/uEVRtSW&#10;Lr2UuhNBsCPWf5QytUTwUIaRBJNBWdZSJQyEZjJ+g2ZXCacSFiLHuwtN/v+VlfenR2R1kfOrT5xZ&#10;YUij9VEUCKxQLKg2AKMI0dQ4P6fsnaP80H6BluQe/J6cEX1boolfwsUoToSfLyRTKSbJOf18M7sa&#10;X3MmKTb7eB1rZC9HHfrwVYFh0cg5koKJWHHa+tClDinxJg+6Lja11nETA2uN7CRI7aaqg+qL/5al&#10;bcy1EE91BaMni/g6HNEK7b5NtFww7qE4E3SEroe8k5ua7tsKHx4FUtMQWhqE8EBLqaHJOfQWZxXg&#10;z7/5Yz5pSVHOGmrCnPsfR4GKM/3NksqxYwcDB2M/GPZo1kBIJzRiTiaTDmDQg1kimGeaj1W8hULC&#10;Sror52Ew16EbBZovqVarlER96UTY2p2TsfTA61P7LND1qsS+uIehPcX8jThdbpLHrY6BmE7KRV47&#10;Fnu6qaeT9v38xaF5vU9ZL3+J5S8AAAD//wMAUEsDBBQABgAIAAAAIQAeGMEg4QAAAAsBAAAPAAAA&#10;ZHJzL2Rvd25yZXYueG1sTI+xTsMwEIZ3JN7BOiQWRJ02USAhTlVVMMBSEbqwufE1DsTnyHba8PYY&#10;Fhjv7tN/31+tZzOwEzrfWxKwXCTAkFqreuoE7N+ebu+B+SBJycESCvhCD+v68qKSpbJnesVTEzoW&#10;Q8iXUoAOYSw5961GI/3CjkjxdrTOyBBH13Hl5DmGm4GvkiTnRvYUP2g54lZj+9lMRsAue9/pm+n4&#10;+LLJUve8n7b5R9cIcX01bx6ABZzDHww/+lEd6uh0sBMpzwYBWV5kERWQ5ssVsEgUaXEH7PC7SYHX&#10;Ff/fof4GAAD//wMAUEsBAi0AFAAGAAgAAAAhALaDOJL+AAAA4QEAABMAAAAAAAAAAAAAAAAAAAAA&#10;AFtDb250ZW50X1R5cGVzXS54bWxQSwECLQAUAAYACAAAACEAOP0h/9YAAACUAQAACwAAAAAAAAAA&#10;AAAAAAAvAQAAX3JlbHMvLnJlbHNQSwECLQAUAAYACAAAACEAUPkcBDUCAABtBAAADgAAAAAAAAAA&#10;AAAAAAAuAgAAZHJzL2Uyb0RvYy54bWxQSwECLQAUAAYACAAAACEAHhjBIOEAAAALAQAADwAAAAAA&#10;AAAAAAAAAACPBAAAZHJzL2Rvd25yZXYueG1sUEsFBgAAAAAEAAQA8wAAAJ0FAAAAAA==&#10;" stroked="f">
                <v:textbox style="mso-fit-shape-to-text:t" inset="0,0,0,0">
                  <w:txbxContent>
                    <w:p w14:paraId="0561167A"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3</w:t>
                      </w:r>
                      <w:r>
                        <w:fldChar w:fldCharType="end"/>
                      </w:r>
                      <w:r>
                        <w:t>: Vista</w:t>
                      </w:r>
                      <w:r>
                        <w:t xml:space="preserve"> interior alternativa 2</w:t>
                      </w:r>
                    </w:p>
                  </w:txbxContent>
                </v:textbox>
                <w10:wrap type="tight"/>
              </v:shape>
            </w:pict>
          </mc:Fallback>
        </mc:AlternateContent>
      </w:r>
      <w:r>
        <w:rPr>
          <w:bCs/>
          <w:noProof/>
          <w:u w:val="single"/>
        </w:rPr>
        <w:drawing>
          <wp:anchor distT="0" distB="0" distL="114300" distR="114300" simplePos="0" relativeHeight="251658240" behindDoc="1" locked="0" layoutInCell="1" allowOverlap="1" wp14:anchorId="65BE2D58" wp14:editId="4BDE73BE">
            <wp:simplePos x="0" y="0"/>
            <wp:positionH relativeFrom="margin">
              <wp:posOffset>2980690</wp:posOffset>
            </wp:positionH>
            <wp:positionV relativeFrom="paragraph">
              <wp:posOffset>49530</wp:posOffset>
            </wp:positionV>
            <wp:extent cx="2986405" cy="2186940"/>
            <wp:effectExtent l="38100" t="38100" r="99695" b="99060"/>
            <wp:wrapTight wrapText="bothSides">
              <wp:wrapPolygon edited="0">
                <wp:start x="0" y="-376"/>
                <wp:lineTo x="-276" y="-188"/>
                <wp:lineTo x="-276" y="21638"/>
                <wp:lineTo x="-138" y="22390"/>
                <wp:lineTo x="21908" y="22390"/>
                <wp:lineTo x="22183" y="20885"/>
                <wp:lineTo x="22183" y="2822"/>
                <wp:lineTo x="21770" y="0"/>
                <wp:lineTo x="21770" y="-376"/>
                <wp:lineTo x="0" y="-376"/>
              </wp:wrapPolygon>
            </wp:wrapTight>
            <wp:docPr id="5" name="Imagen 5" descr="https://s3-sa-east-1.amazonaws.com/inmoclickfotos/57526/6/thumbnail/1024x576_wm_hash_9b089ae63fefa68ab9d68c71b0efce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3-sa-east-1.amazonaws.com/inmoclickfotos/57526/6/thumbnail/1024x576_wm_hash_9b089ae63fefa68ab9d68c71b0efce33"/>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9129" r="11149"/>
                    <a:stretch/>
                  </pic:blipFill>
                  <pic:spPr bwMode="auto">
                    <a:xfrm>
                      <a:off x="0" y="0"/>
                      <a:ext cx="2986405" cy="218694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Cs/>
          <w:i/>
          <w:u w:val="single"/>
        </w:rPr>
        <w:t>Alternativa 2</w:t>
      </w:r>
    </w:p>
    <w:p w14:paraId="66A84120" w14:textId="77777777" w:rsidR="00EF1010" w:rsidRDefault="007165C0">
      <w:pPr>
        <w:spacing w:line="360" w:lineRule="auto"/>
      </w:pPr>
      <w:r>
        <w:t>Dirección: General Paz al 1600</w:t>
      </w:r>
    </w:p>
    <w:p w14:paraId="5FD748E8" w14:textId="77777777" w:rsidR="00EF1010" w:rsidRDefault="007165C0">
      <w:pPr>
        <w:spacing w:line="360" w:lineRule="auto"/>
      </w:pPr>
      <w:r>
        <w:t>Dimensiones: (900x25x10) m</w:t>
      </w:r>
    </w:p>
    <w:p w14:paraId="6114D5C7" w14:textId="77777777" w:rsidR="00EF1010" w:rsidRDefault="007165C0">
      <w:pPr>
        <w:spacing w:line="360" w:lineRule="auto"/>
      </w:pPr>
      <w:r>
        <w:t>Superficie: 2250 m2</w:t>
      </w:r>
    </w:p>
    <w:p w14:paraId="775A29E7" w14:textId="77777777" w:rsidR="00EF1010" w:rsidRDefault="007165C0">
      <w:pPr>
        <w:spacing w:line="360" w:lineRule="auto"/>
      </w:pPr>
      <w:r>
        <w:t>Observaciones: oficinas, sala de ventas, vestuarios y 3 baños. Departamento completo en 1er piso</w:t>
      </w:r>
    </w:p>
    <w:p w14:paraId="5906715C" w14:textId="77777777" w:rsidR="00EF1010" w:rsidRDefault="007165C0">
      <w:pPr>
        <w:spacing w:line="360" w:lineRule="auto"/>
      </w:pPr>
      <w:r>
        <w:t>Precio: USD 3.200,00 /mes</w:t>
      </w:r>
    </w:p>
    <w:p w14:paraId="6737CCBB" w14:textId="77777777" w:rsidR="00EF1010" w:rsidRDefault="00EF1010">
      <w:pPr>
        <w:spacing w:line="360" w:lineRule="auto"/>
      </w:pPr>
    </w:p>
    <w:p w14:paraId="62B61ADE" w14:textId="77777777" w:rsidR="00EF1010" w:rsidRDefault="007165C0">
      <w:pPr>
        <w:pStyle w:val="Prrafodelista"/>
        <w:numPr>
          <w:ilvl w:val="0"/>
          <w:numId w:val="1"/>
        </w:numPr>
        <w:spacing w:line="360" w:lineRule="auto"/>
        <w:rPr>
          <w:bCs/>
          <w:i/>
          <w:u w:val="single"/>
        </w:rPr>
      </w:pPr>
      <w:r>
        <w:rPr>
          <w:noProof/>
        </w:rPr>
        <mc:AlternateContent>
          <mc:Choice Requires="wps">
            <w:drawing>
              <wp:anchor distT="0" distB="0" distL="114300" distR="114300" simplePos="0" relativeHeight="251910144" behindDoc="1" locked="0" layoutInCell="1" allowOverlap="1" wp14:anchorId="300B13A5" wp14:editId="33FD6FB1">
                <wp:simplePos x="0" y="0"/>
                <wp:positionH relativeFrom="column">
                  <wp:posOffset>2542540</wp:posOffset>
                </wp:positionH>
                <wp:positionV relativeFrom="paragraph">
                  <wp:posOffset>2298700</wp:posOffset>
                </wp:positionV>
                <wp:extent cx="2759075" cy="635"/>
                <wp:effectExtent l="0" t="0" r="0" b="0"/>
                <wp:wrapTight wrapText="bothSides">
                  <wp:wrapPolygon edited="0">
                    <wp:start x="0" y="0"/>
                    <wp:lineTo x="0" y="21600"/>
                    <wp:lineTo x="21600" y="21600"/>
                    <wp:lineTo x="21600" y="0"/>
                  </wp:wrapPolygon>
                </wp:wrapTight>
                <wp:docPr id="59" name="Cuadro de texto 59"/>
                <wp:cNvGraphicFramePr/>
                <a:graphic xmlns:a="http://schemas.openxmlformats.org/drawingml/2006/main">
                  <a:graphicData uri="http://schemas.microsoft.com/office/word/2010/wordprocessingShape">
                    <wps:wsp>
                      <wps:cNvSpPr txBox="1"/>
                      <wps:spPr>
                        <a:xfrm>
                          <a:off x="0" y="0"/>
                          <a:ext cx="2759075" cy="635"/>
                        </a:xfrm>
                        <a:prstGeom prst="rect">
                          <a:avLst/>
                        </a:prstGeom>
                        <a:solidFill>
                          <a:prstClr val="white"/>
                        </a:solidFill>
                        <a:ln>
                          <a:noFill/>
                        </a:ln>
                      </wps:spPr>
                      <wps:txbx>
                        <w:txbxContent>
                          <w:p w14:paraId="5C74F7D1"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4</w:t>
                            </w:r>
                            <w:r>
                              <w:fldChar w:fldCharType="end"/>
                            </w:r>
                            <w:r>
                              <w:t>: Vista interior alternativa 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0B13A5" id="Cuadro de texto 59" o:spid="_x0000_s1028" type="#_x0000_t202" style="position:absolute;left:0;text-align:left;margin-left:200.2pt;margin-top:181pt;width:217.25pt;height:.05pt;z-index:-251406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iO+NQIAAG0EAAAOAAAAZHJzL2Uyb0RvYy54bWysVMFu2zAMvQ/YPwi6L04ypF2NOEWWIsOA&#10;oi2QDj0rshwLkEWNUmJnXz9KttOt22nYRaZIitJ7j/TytmsMOyn0GmzBZ5MpZ8pKKLU9FPzb8/bD&#10;J858ELYUBqwq+Fl5frt6/27ZulzNoQZTKmRUxPq8dQWvQ3B5lnlZq0b4CThlKVgBNiLQFg9ZiaKl&#10;6o3J5tPpVdYClg5BKu/Je9cH+SrVryolw2NVeRWYKTi9LaQV07qPa7ZaivyAwtVaDs8Q//CKRmhL&#10;l15K3Ykg2BH1H6UaLRE8VGEiocmgqrRUCQOhmU3foNnVwqmEhcjx7kKT/39l5cPpCZkuC7644cyK&#10;hjTaHEWJwErFguoCMIoQTa3zOWXvHOWH7jN0JPfo9+SM6LsKm/glXIziRPj5QjKVYpKc8+vFzfR6&#10;wZmk2NXHRayRvR516MMXBQ2LRsGRFEzEitO9D33qmBJv8mB0udXGxE0MbAyykyC121oHNRT/LcvY&#10;mGshnuoLRk8W8fU4ohW6fZdomY8Y91CeCTpC30Peya2m++6FD08CqWkILQ1CeKSlMtAWHAaLsxrw&#10;x9/8MZ+0pChnLTVhwf33o0DFmflqSeXYsaOBo7EfDXtsNkBIZzRiTiaTDmAwo1khNC80H+t4C4WE&#10;lXRXwcNobkI/CjRfUq3XKYn60olwb3dOxtIjr8/di0A3qBL74gHG9hT5G3H63CSPWx8DMZ2Ui7z2&#10;LA50U08n7Yf5i0Pz6z5lvf4lVj8BAAD//wMAUEsDBBQABgAIAAAAIQAaPRPp4QAAAAsBAAAPAAAA&#10;ZHJzL2Rvd25yZXYueG1sTI+xTsMwEIZ3JN7BOiQWRO02VtSmcaqqggGWqqELmxu7cSA+R7bThrfH&#10;sMB4d5/++/5yM9meXLQPnUMB8xkDorFxqsNWwPHt+XEJJESJSvYOtYAvHWBT3d6UslDuigd9qWNL&#10;UgiGQgowMQ4FpaEx2sowc4PGdDs7b2VMo2+p8vKawm1PF4zl1MoO0wcjB70zuvmsRytgz9/35mE8&#10;P71ueeZfjuMu/2hrIe7vpu0aSNRT/IPhRz+pQ5WcTm5EFUgvgDPGEyogyxepVCKWGV8BOf1u5kCr&#10;kv7vUH0DAAD//wMAUEsBAi0AFAAGAAgAAAAhALaDOJL+AAAA4QEAABMAAAAAAAAAAAAAAAAAAAAA&#10;AFtDb250ZW50X1R5cGVzXS54bWxQSwECLQAUAAYACAAAACEAOP0h/9YAAACUAQAACwAAAAAAAAAA&#10;AAAAAAAvAQAAX3JlbHMvLnJlbHNQSwECLQAUAAYACAAAACEAzX4jvjUCAABtBAAADgAAAAAAAAAA&#10;AAAAAAAuAgAAZHJzL2Uyb0RvYy54bWxQSwECLQAUAAYACAAAACEAGj0T6eEAAAALAQAADwAAAAAA&#10;AAAAAAAAAACPBAAAZHJzL2Rvd25yZXYueG1sUEsFBgAAAAAEAAQA8wAAAJ0FAAAAAA==&#10;" stroked="f">
                <v:textbox style="mso-fit-shape-to-text:t" inset="0,0,0,0">
                  <w:txbxContent>
                    <w:p w14:paraId="5C74F7D1" w14:textId="77777777" w:rsidR="00EF1010" w:rsidRDefault="007165C0">
                      <w:pPr>
                        <w:pStyle w:val="Descripcin"/>
                        <w:jc w:val="center"/>
                        <w:rPr>
                          <w:bCs/>
                          <w:noProof/>
                          <w:u w:val="single"/>
                        </w:rPr>
                      </w:pPr>
                      <w:r>
                        <w:t xml:space="preserve">Ilustración </w:t>
                      </w:r>
                      <w:r>
                        <w:fldChar w:fldCharType="begin"/>
                      </w:r>
                      <w:r>
                        <w:instrText xml:space="preserve"> SEQ Ilustración \* ARABIC </w:instrText>
                      </w:r>
                      <w:r>
                        <w:fldChar w:fldCharType="separate"/>
                      </w:r>
                      <w:r>
                        <w:rPr>
                          <w:noProof/>
                        </w:rPr>
                        <w:t>4</w:t>
                      </w:r>
                      <w:r>
                        <w:fldChar w:fldCharType="end"/>
                      </w:r>
                      <w:r>
                        <w:t>: Vista interior alternativa 3</w:t>
                      </w:r>
                    </w:p>
                  </w:txbxContent>
                </v:textbox>
                <w10:wrap type="tight"/>
              </v:shape>
            </w:pict>
          </mc:Fallback>
        </mc:AlternateContent>
      </w:r>
      <w:r>
        <w:rPr>
          <w:bCs/>
          <w:noProof/>
          <w:u w:val="single"/>
        </w:rPr>
        <w:drawing>
          <wp:anchor distT="0" distB="0" distL="114300" distR="114300" simplePos="0" relativeHeight="251659264" behindDoc="1" locked="0" layoutInCell="1" allowOverlap="1" wp14:anchorId="1CB2AF79" wp14:editId="0E026417">
            <wp:simplePos x="0" y="0"/>
            <wp:positionH relativeFrom="margin">
              <wp:align>right</wp:align>
            </wp:positionH>
            <wp:positionV relativeFrom="paragraph">
              <wp:posOffset>38100</wp:posOffset>
            </wp:positionV>
            <wp:extent cx="2759075" cy="2203450"/>
            <wp:effectExtent l="38100" t="38100" r="98425" b="101600"/>
            <wp:wrapTight wrapText="bothSides">
              <wp:wrapPolygon edited="0">
                <wp:start x="-149" y="-373"/>
                <wp:lineTo x="-298" y="-187"/>
                <wp:lineTo x="-298" y="21662"/>
                <wp:lineTo x="-149" y="22409"/>
                <wp:lineTo x="21923" y="22409"/>
                <wp:lineTo x="22221" y="20729"/>
                <wp:lineTo x="22221" y="2801"/>
                <wp:lineTo x="21923" y="0"/>
                <wp:lineTo x="21923" y="-373"/>
                <wp:lineTo x="-149" y="-373"/>
              </wp:wrapPolygon>
            </wp:wrapTight>
            <wp:docPr id="8" name="Imagen 8" descr="Galpon - 2.025 mÂ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lpon - 2.025 mÂ²"/>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22179" t="683" r="12179" b="6097"/>
                    <a:stretch/>
                  </pic:blipFill>
                  <pic:spPr bwMode="auto">
                    <a:xfrm>
                      <a:off x="0" y="0"/>
                      <a:ext cx="2759075" cy="220345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Cs/>
          <w:i/>
          <w:u w:val="single"/>
        </w:rPr>
        <w:t>Alternativa 3</w:t>
      </w:r>
    </w:p>
    <w:p w14:paraId="7F3196EE" w14:textId="77777777" w:rsidR="00EF1010" w:rsidRDefault="007165C0">
      <w:pPr>
        <w:spacing w:line="360" w:lineRule="auto"/>
      </w:pPr>
      <w:r>
        <w:t>Dirección: Rivadavia 1700</w:t>
      </w:r>
    </w:p>
    <w:p w14:paraId="2C7811F6" w14:textId="77777777" w:rsidR="00EF1010" w:rsidRDefault="007165C0">
      <w:pPr>
        <w:spacing w:line="360" w:lineRule="auto"/>
      </w:pPr>
      <w:r>
        <w:t>Dimensiones: (100x20x15) m</w:t>
      </w:r>
    </w:p>
    <w:p w14:paraId="1555DA9E" w14:textId="77777777" w:rsidR="00EF1010" w:rsidRDefault="007165C0">
      <w:pPr>
        <w:spacing w:line="360" w:lineRule="auto"/>
      </w:pPr>
      <w:r>
        <w:t>Superficie: 2025 m2</w:t>
      </w:r>
    </w:p>
    <w:p w14:paraId="19B0A77B" w14:textId="77777777" w:rsidR="00EF1010" w:rsidRDefault="007165C0">
      <w:pPr>
        <w:spacing w:line="360" w:lineRule="auto"/>
      </w:pPr>
      <w:r>
        <w:t>Observaciones: sector de oficinas en estado precario. Instalaciones regulares.</w:t>
      </w:r>
    </w:p>
    <w:p w14:paraId="2915E97C" w14:textId="77777777" w:rsidR="00EF1010" w:rsidRDefault="007165C0">
      <w:pPr>
        <w:spacing w:line="360" w:lineRule="auto"/>
      </w:pPr>
      <w:r>
        <w:t>Precio: USD 2.8</w:t>
      </w:r>
      <w:r>
        <w:t>00,00 /mes</w:t>
      </w:r>
    </w:p>
    <w:p w14:paraId="48AAFEAE" w14:textId="77777777" w:rsidR="00EF1010" w:rsidRDefault="00EF1010">
      <w:pPr>
        <w:spacing w:line="360" w:lineRule="auto"/>
      </w:pPr>
    </w:p>
    <w:p w14:paraId="62F941BC" w14:textId="77777777" w:rsidR="00EF1010" w:rsidRDefault="00EF1010">
      <w:pPr>
        <w:spacing w:line="360" w:lineRule="auto"/>
      </w:pPr>
    </w:p>
    <w:p w14:paraId="0F5BB20D" w14:textId="77777777" w:rsidR="00EF1010" w:rsidRDefault="007165C0">
      <w:pPr>
        <w:spacing w:line="360" w:lineRule="auto"/>
        <w:ind w:firstLine="720"/>
      </w:pPr>
      <w:r>
        <w:t xml:space="preserve">Analizando las distintas ofertas se decide ir por la </w:t>
      </w:r>
      <w:r>
        <w:rPr>
          <w:i/>
        </w:rPr>
        <w:t>alternativa 1</w:t>
      </w:r>
      <w:r>
        <w:t xml:space="preserve"> por su precio y la facilidad de acceso ya que se encuentra en las afueras de la ciudad. A su vez se asume una pequeña inversión para poner el sector de oficinas en condiciones.</w:t>
      </w:r>
      <w:r>
        <w:t xml:space="preserve"> </w:t>
      </w:r>
      <w:r>
        <w:rPr>
          <w:b/>
          <w:bCs/>
        </w:rPr>
        <w:t>Valor alquiler: USD 2.800,00/mes</w:t>
      </w:r>
    </w:p>
    <w:p w14:paraId="4BCA4DA7" w14:textId="77777777" w:rsidR="00EF1010" w:rsidRDefault="007165C0">
      <w:pPr>
        <w:keepNext/>
        <w:spacing w:line="360" w:lineRule="auto"/>
        <w:jc w:val="center"/>
      </w:pPr>
      <w:r>
        <w:rPr>
          <w:noProof/>
        </w:rPr>
        <w:lastRenderedPageBreak/>
        <w:drawing>
          <wp:inline distT="0" distB="0" distL="0" distR="0" wp14:anchorId="0CC68380" wp14:editId="36AF815E">
            <wp:extent cx="3634740" cy="2864688"/>
            <wp:effectExtent l="19050" t="19050" r="22860" b="1206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44741" cy="2872571"/>
                    </a:xfrm>
                    <a:prstGeom prst="rect">
                      <a:avLst/>
                    </a:prstGeom>
                    <a:ln w="9525">
                      <a:solidFill>
                        <a:schemeClr val="tx1"/>
                      </a:solidFill>
                    </a:ln>
                    <a:effectLst/>
                  </pic:spPr>
                </pic:pic>
              </a:graphicData>
            </a:graphic>
          </wp:inline>
        </w:drawing>
      </w:r>
    </w:p>
    <w:p w14:paraId="2B11CA99"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5</w:t>
      </w:r>
      <w:r>
        <w:fldChar w:fldCharType="end"/>
      </w:r>
      <w:r>
        <w:t>: Ubicación planta de producción. Fuente: https://www.google.com/maps . Consultado en junio de 2019.</w:t>
      </w:r>
    </w:p>
    <w:p w14:paraId="64961BA2" w14:textId="77777777" w:rsidR="00EF1010" w:rsidRDefault="007165C0">
      <w:pPr>
        <w:pStyle w:val="Ttulo5"/>
      </w:pPr>
      <w:r>
        <w:t>Sueldos</w:t>
      </w:r>
    </w:p>
    <w:p w14:paraId="6DAEFDB3" w14:textId="77777777" w:rsidR="00EF1010" w:rsidRDefault="007165C0">
      <w:pPr>
        <w:spacing w:line="360" w:lineRule="auto"/>
        <w:ind w:firstLine="720"/>
        <w:jc w:val="both"/>
      </w:pPr>
      <w:r>
        <w:t xml:space="preserve">Se comenzará con 2 operarios durante los primeros dos </w:t>
      </w:r>
      <w:r>
        <w:t xml:space="preserve">periodos. A su vez se contratarán 2 personas para llevar adelante las tareas administrativas, una de ellas focalizada a las ventas recorriendo diferentes establecimientos y la otra encargada de las tareas administrativas de la planta/taller. El incremento </w:t>
      </w:r>
      <w:r>
        <w:t>del personal se da al comienzo del periodo y se detalla en la siguiente tabla:</w:t>
      </w:r>
    </w:p>
    <w:tbl>
      <w:tblPr>
        <w:tblStyle w:val="Tablaconcuadrcula"/>
        <w:tblW w:w="0" w:type="auto"/>
        <w:tblLook w:val="04A0" w:firstRow="1" w:lastRow="0" w:firstColumn="1" w:lastColumn="0" w:noHBand="0" w:noVBand="1"/>
      </w:tblPr>
      <w:tblGrid>
        <w:gridCol w:w="1620"/>
        <w:gridCol w:w="1374"/>
        <w:gridCol w:w="1375"/>
        <w:gridCol w:w="1375"/>
        <w:gridCol w:w="1375"/>
        <w:gridCol w:w="1375"/>
      </w:tblGrid>
      <w:tr w:rsidR="00EF1010" w14:paraId="2D883106" w14:textId="77777777">
        <w:tc>
          <w:tcPr>
            <w:tcW w:w="1502" w:type="dxa"/>
            <w:shd w:val="clear" w:color="auto" w:fill="6DAAFB"/>
          </w:tcPr>
          <w:p w14:paraId="6D47B2C9" w14:textId="77777777" w:rsidR="00EF1010" w:rsidRDefault="00EF1010">
            <w:pPr>
              <w:spacing w:line="360" w:lineRule="auto"/>
              <w:jc w:val="both"/>
              <w:rPr>
                <w:b/>
                <w:bCs/>
                <w:color w:val="FFFFFF" w:themeColor="background1"/>
              </w:rPr>
            </w:pPr>
          </w:p>
        </w:tc>
        <w:tc>
          <w:tcPr>
            <w:tcW w:w="1502" w:type="dxa"/>
            <w:shd w:val="clear" w:color="auto" w:fill="6DAAFB"/>
            <w:vAlign w:val="center"/>
          </w:tcPr>
          <w:p w14:paraId="72A2C579" w14:textId="77777777" w:rsidR="00EF1010" w:rsidRDefault="007165C0">
            <w:pPr>
              <w:spacing w:line="360" w:lineRule="auto"/>
              <w:jc w:val="center"/>
              <w:rPr>
                <w:b/>
                <w:bCs/>
                <w:color w:val="FFFFFF" w:themeColor="background1"/>
              </w:rPr>
            </w:pPr>
            <w:r>
              <w:rPr>
                <w:b/>
                <w:bCs/>
                <w:color w:val="FFFFFF" w:themeColor="background1"/>
              </w:rPr>
              <w:t>Periodo 1</w:t>
            </w:r>
          </w:p>
        </w:tc>
        <w:tc>
          <w:tcPr>
            <w:tcW w:w="1503" w:type="dxa"/>
            <w:shd w:val="clear" w:color="auto" w:fill="6DAAFB"/>
            <w:vAlign w:val="center"/>
          </w:tcPr>
          <w:p w14:paraId="697EA7EB" w14:textId="77777777" w:rsidR="00EF1010" w:rsidRDefault="007165C0">
            <w:pPr>
              <w:spacing w:line="360" w:lineRule="auto"/>
              <w:jc w:val="center"/>
              <w:rPr>
                <w:b/>
                <w:bCs/>
                <w:color w:val="FFFFFF" w:themeColor="background1"/>
              </w:rPr>
            </w:pPr>
            <w:r>
              <w:rPr>
                <w:b/>
                <w:bCs/>
                <w:color w:val="FFFFFF" w:themeColor="background1"/>
              </w:rPr>
              <w:t>Periodo 2</w:t>
            </w:r>
          </w:p>
        </w:tc>
        <w:tc>
          <w:tcPr>
            <w:tcW w:w="1503" w:type="dxa"/>
            <w:shd w:val="clear" w:color="auto" w:fill="6DAAFB"/>
            <w:vAlign w:val="center"/>
          </w:tcPr>
          <w:p w14:paraId="3AFCD10A" w14:textId="77777777" w:rsidR="00EF1010" w:rsidRDefault="007165C0">
            <w:pPr>
              <w:spacing w:line="360" w:lineRule="auto"/>
              <w:jc w:val="center"/>
              <w:rPr>
                <w:b/>
                <w:bCs/>
                <w:color w:val="FFFFFF" w:themeColor="background1"/>
              </w:rPr>
            </w:pPr>
            <w:r>
              <w:rPr>
                <w:b/>
                <w:bCs/>
                <w:color w:val="FFFFFF" w:themeColor="background1"/>
              </w:rPr>
              <w:t>Periodo 3</w:t>
            </w:r>
          </w:p>
        </w:tc>
        <w:tc>
          <w:tcPr>
            <w:tcW w:w="1503" w:type="dxa"/>
            <w:shd w:val="clear" w:color="auto" w:fill="6DAAFB"/>
            <w:vAlign w:val="center"/>
          </w:tcPr>
          <w:p w14:paraId="0FEC5157" w14:textId="77777777" w:rsidR="00EF1010" w:rsidRDefault="007165C0">
            <w:pPr>
              <w:spacing w:line="360" w:lineRule="auto"/>
              <w:jc w:val="center"/>
              <w:rPr>
                <w:b/>
                <w:bCs/>
                <w:color w:val="FFFFFF" w:themeColor="background1"/>
              </w:rPr>
            </w:pPr>
            <w:r>
              <w:rPr>
                <w:b/>
                <w:bCs/>
                <w:color w:val="FFFFFF" w:themeColor="background1"/>
              </w:rPr>
              <w:t>Periodo 4</w:t>
            </w:r>
          </w:p>
        </w:tc>
        <w:tc>
          <w:tcPr>
            <w:tcW w:w="1503" w:type="dxa"/>
            <w:shd w:val="clear" w:color="auto" w:fill="6DAAFB"/>
            <w:vAlign w:val="center"/>
          </w:tcPr>
          <w:p w14:paraId="77F92EE0" w14:textId="77777777" w:rsidR="00EF1010" w:rsidRDefault="007165C0">
            <w:pPr>
              <w:spacing w:line="360" w:lineRule="auto"/>
              <w:jc w:val="center"/>
              <w:rPr>
                <w:b/>
                <w:bCs/>
                <w:color w:val="FFFFFF" w:themeColor="background1"/>
              </w:rPr>
            </w:pPr>
            <w:r>
              <w:rPr>
                <w:b/>
                <w:bCs/>
                <w:color w:val="FFFFFF" w:themeColor="background1"/>
              </w:rPr>
              <w:t>Periodo 5</w:t>
            </w:r>
          </w:p>
        </w:tc>
      </w:tr>
      <w:tr w:rsidR="00EF1010" w14:paraId="56F2C6DF" w14:textId="77777777">
        <w:tc>
          <w:tcPr>
            <w:tcW w:w="1502" w:type="dxa"/>
          </w:tcPr>
          <w:p w14:paraId="5CCD9183" w14:textId="77777777" w:rsidR="00EF1010" w:rsidRDefault="007165C0">
            <w:pPr>
              <w:spacing w:line="360" w:lineRule="auto"/>
              <w:jc w:val="both"/>
            </w:pPr>
            <w:r>
              <w:t>Administrativos</w:t>
            </w:r>
          </w:p>
        </w:tc>
        <w:tc>
          <w:tcPr>
            <w:tcW w:w="1502" w:type="dxa"/>
            <w:vAlign w:val="center"/>
          </w:tcPr>
          <w:p w14:paraId="555442BA" w14:textId="77777777" w:rsidR="00EF1010" w:rsidRDefault="007165C0">
            <w:pPr>
              <w:spacing w:line="360" w:lineRule="auto"/>
              <w:jc w:val="center"/>
            </w:pPr>
            <w:r>
              <w:t>2</w:t>
            </w:r>
          </w:p>
        </w:tc>
        <w:tc>
          <w:tcPr>
            <w:tcW w:w="1503" w:type="dxa"/>
            <w:vAlign w:val="center"/>
          </w:tcPr>
          <w:p w14:paraId="1C90C83E" w14:textId="77777777" w:rsidR="00EF1010" w:rsidRDefault="007165C0">
            <w:pPr>
              <w:spacing w:line="360" w:lineRule="auto"/>
              <w:jc w:val="center"/>
            </w:pPr>
            <w:r>
              <w:t>2</w:t>
            </w:r>
          </w:p>
        </w:tc>
        <w:tc>
          <w:tcPr>
            <w:tcW w:w="1503" w:type="dxa"/>
            <w:vAlign w:val="center"/>
          </w:tcPr>
          <w:p w14:paraId="795EB0DC" w14:textId="77777777" w:rsidR="00EF1010" w:rsidRDefault="007165C0">
            <w:pPr>
              <w:spacing w:line="360" w:lineRule="auto"/>
              <w:jc w:val="center"/>
            </w:pPr>
            <w:r>
              <w:t>2</w:t>
            </w:r>
          </w:p>
        </w:tc>
        <w:tc>
          <w:tcPr>
            <w:tcW w:w="1503" w:type="dxa"/>
            <w:vAlign w:val="center"/>
          </w:tcPr>
          <w:p w14:paraId="40B3ECEB" w14:textId="77777777" w:rsidR="00EF1010" w:rsidRDefault="007165C0">
            <w:pPr>
              <w:spacing w:line="360" w:lineRule="auto"/>
              <w:jc w:val="center"/>
            </w:pPr>
            <w:r>
              <w:t>2</w:t>
            </w:r>
          </w:p>
        </w:tc>
        <w:tc>
          <w:tcPr>
            <w:tcW w:w="1503" w:type="dxa"/>
            <w:vAlign w:val="center"/>
          </w:tcPr>
          <w:p w14:paraId="5194DD18" w14:textId="77777777" w:rsidR="00EF1010" w:rsidRDefault="007165C0">
            <w:pPr>
              <w:spacing w:line="360" w:lineRule="auto"/>
              <w:jc w:val="center"/>
            </w:pPr>
            <w:r>
              <w:t>2</w:t>
            </w:r>
          </w:p>
        </w:tc>
      </w:tr>
      <w:tr w:rsidR="00EF1010" w14:paraId="5879B086" w14:textId="77777777">
        <w:tc>
          <w:tcPr>
            <w:tcW w:w="1502" w:type="dxa"/>
          </w:tcPr>
          <w:p w14:paraId="3AC43B18" w14:textId="77777777" w:rsidR="00EF1010" w:rsidRDefault="007165C0">
            <w:pPr>
              <w:spacing w:line="360" w:lineRule="auto"/>
              <w:jc w:val="both"/>
            </w:pPr>
            <w:r>
              <w:t>Operarios</w:t>
            </w:r>
          </w:p>
        </w:tc>
        <w:tc>
          <w:tcPr>
            <w:tcW w:w="1502" w:type="dxa"/>
            <w:vAlign w:val="center"/>
          </w:tcPr>
          <w:p w14:paraId="151BD8A5" w14:textId="77777777" w:rsidR="00EF1010" w:rsidRDefault="007165C0">
            <w:pPr>
              <w:spacing w:line="360" w:lineRule="auto"/>
              <w:jc w:val="center"/>
            </w:pPr>
            <w:r>
              <w:t>2</w:t>
            </w:r>
          </w:p>
        </w:tc>
        <w:tc>
          <w:tcPr>
            <w:tcW w:w="1503" w:type="dxa"/>
            <w:vAlign w:val="center"/>
          </w:tcPr>
          <w:p w14:paraId="6852EC02" w14:textId="77777777" w:rsidR="00EF1010" w:rsidRDefault="007165C0">
            <w:pPr>
              <w:spacing w:line="360" w:lineRule="auto"/>
              <w:jc w:val="center"/>
            </w:pPr>
            <w:r>
              <w:t>2</w:t>
            </w:r>
          </w:p>
        </w:tc>
        <w:tc>
          <w:tcPr>
            <w:tcW w:w="1503" w:type="dxa"/>
            <w:vAlign w:val="center"/>
          </w:tcPr>
          <w:p w14:paraId="50350029" w14:textId="77777777" w:rsidR="00EF1010" w:rsidRDefault="007165C0">
            <w:pPr>
              <w:spacing w:line="360" w:lineRule="auto"/>
              <w:jc w:val="center"/>
            </w:pPr>
            <w:r>
              <w:t>3</w:t>
            </w:r>
          </w:p>
        </w:tc>
        <w:tc>
          <w:tcPr>
            <w:tcW w:w="1503" w:type="dxa"/>
            <w:vAlign w:val="center"/>
          </w:tcPr>
          <w:p w14:paraId="1C541344" w14:textId="77777777" w:rsidR="00EF1010" w:rsidRDefault="007165C0">
            <w:pPr>
              <w:spacing w:line="360" w:lineRule="auto"/>
              <w:jc w:val="center"/>
            </w:pPr>
            <w:r>
              <w:t>4</w:t>
            </w:r>
          </w:p>
        </w:tc>
        <w:tc>
          <w:tcPr>
            <w:tcW w:w="1503" w:type="dxa"/>
            <w:vAlign w:val="center"/>
          </w:tcPr>
          <w:p w14:paraId="6073E088" w14:textId="77777777" w:rsidR="00EF1010" w:rsidRDefault="007165C0">
            <w:pPr>
              <w:spacing w:line="360" w:lineRule="auto"/>
              <w:jc w:val="center"/>
            </w:pPr>
            <w:r>
              <w:t>4</w:t>
            </w:r>
          </w:p>
        </w:tc>
      </w:tr>
      <w:tr w:rsidR="00EF1010" w14:paraId="1EB630BD" w14:textId="77777777">
        <w:tc>
          <w:tcPr>
            <w:tcW w:w="1502" w:type="dxa"/>
            <w:shd w:val="clear" w:color="auto" w:fill="B0CCFF"/>
          </w:tcPr>
          <w:p w14:paraId="4F75ECD4" w14:textId="77777777" w:rsidR="00EF1010" w:rsidRDefault="007165C0">
            <w:pPr>
              <w:spacing w:line="360" w:lineRule="auto"/>
              <w:jc w:val="both"/>
              <w:rPr>
                <w:b/>
                <w:bCs/>
              </w:rPr>
            </w:pPr>
            <w:r>
              <w:rPr>
                <w:b/>
                <w:bCs/>
              </w:rPr>
              <w:t>Total</w:t>
            </w:r>
          </w:p>
        </w:tc>
        <w:tc>
          <w:tcPr>
            <w:tcW w:w="1502" w:type="dxa"/>
            <w:shd w:val="clear" w:color="auto" w:fill="B0CCFF"/>
            <w:vAlign w:val="center"/>
          </w:tcPr>
          <w:p w14:paraId="7A0B6D49" w14:textId="77777777" w:rsidR="00EF1010" w:rsidRDefault="007165C0">
            <w:pPr>
              <w:spacing w:line="360" w:lineRule="auto"/>
              <w:jc w:val="center"/>
              <w:rPr>
                <w:b/>
                <w:bCs/>
              </w:rPr>
            </w:pPr>
            <w:r>
              <w:rPr>
                <w:b/>
                <w:bCs/>
              </w:rPr>
              <w:t>4</w:t>
            </w:r>
          </w:p>
        </w:tc>
        <w:tc>
          <w:tcPr>
            <w:tcW w:w="1503" w:type="dxa"/>
            <w:shd w:val="clear" w:color="auto" w:fill="B0CCFF"/>
            <w:vAlign w:val="center"/>
          </w:tcPr>
          <w:p w14:paraId="236C756B" w14:textId="77777777" w:rsidR="00EF1010" w:rsidRDefault="007165C0">
            <w:pPr>
              <w:spacing w:line="360" w:lineRule="auto"/>
              <w:jc w:val="center"/>
              <w:rPr>
                <w:b/>
                <w:bCs/>
              </w:rPr>
            </w:pPr>
            <w:r>
              <w:rPr>
                <w:b/>
                <w:bCs/>
              </w:rPr>
              <w:t>4</w:t>
            </w:r>
          </w:p>
        </w:tc>
        <w:tc>
          <w:tcPr>
            <w:tcW w:w="1503" w:type="dxa"/>
            <w:shd w:val="clear" w:color="auto" w:fill="B0CCFF"/>
            <w:vAlign w:val="center"/>
          </w:tcPr>
          <w:p w14:paraId="12E152EE" w14:textId="77777777" w:rsidR="00EF1010" w:rsidRDefault="007165C0">
            <w:pPr>
              <w:spacing w:line="360" w:lineRule="auto"/>
              <w:jc w:val="center"/>
              <w:rPr>
                <w:b/>
                <w:bCs/>
              </w:rPr>
            </w:pPr>
            <w:r>
              <w:rPr>
                <w:b/>
                <w:bCs/>
              </w:rPr>
              <w:t>5</w:t>
            </w:r>
          </w:p>
        </w:tc>
        <w:tc>
          <w:tcPr>
            <w:tcW w:w="1503" w:type="dxa"/>
            <w:shd w:val="clear" w:color="auto" w:fill="B0CCFF"/>
            <w:vAlign w:val="center"/>
          </w:tcPr>
          <w:p w14:paraId="69372BC1" w14:textId="77777777" w:rsidR="00EF1010" w:rsidRDefault="007165C0">
            <w:pPr>
              <w:spacing w:line="360" w:lineRule="auto"/>
              <w:jc w:val="center"/>
              <w:rPr>
                <w:b/>
                <w:bCs/>
              </w:rPr>
            </w:pPr>
            <w:r>
              <w:rPr>
                <w:b/>
                <w:bCs/>
              </w:rPr>
              <w:t>6</w:t>
            </w:r>
          </w:p>
        </w:tc>
        <w:tc>
          <w:tcPr>
            <w:tcW w:w="1503" w:type="dxa"/>
            <w:shd w:val="clear" w:color="auto" w:fill="B0CCFF"/>
            <w:vAlign w:val="center"/>
          </w:tcPr>
          <w:p w14:paraId="04968D45" w14:textId="77777777" w:rsidR="00EF1010" w:rsidRDefault="007165C0">
            <w:pPr>
              <w:keepNext/>
              <w:spacing w:line="360" w:lineRule="auto"/>
              <w:jc w:val="center"/>
              <w:rPr>
                <w:b/>
                <w:bCs/>
              </w:rPr>
            </w:pPr>
            <w:r>
              <w:rPr>
                <w:b/>
                <w:bCs/>
              </w:rPr>
              <w:t>6</w:t>
            </w:r>
          </w:p>
        </w:tc>
      </w:tr>
    </w:tbl>
    <w:p w14:paraId="4E787DA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10</w:t>
      </w:r>
      <w:r>
        <w:fldChar w:fldCharType="end"/>
      </w:r>
      <w:r>
        <w:t xml:space="preserve">: Cantidad de </w:t>
      </w:r>
      <w:r>
        <w:t>empleados según el periodo</w:t>
      </w:r>
    </w:p>
    <w:p w14:paraId="7F786173" w14:textId="77777777" w:rsidR="00EF1010" w:rsidRDefault="007165C0">
      <w:pPr>
        <w:spacing w:line="360" w:lineRule="auto"/>
        <w:ind w:firstLine="720"/>
        <w:jc w:val="both"/>
      </w:pPr>
      <w:r>
        <w:t>Se estima el sueldo del personal en base a lo estipulado por Unión Obrera Metalúrgica (UOM)</w:t>
      </w:r>
      <w:r>
        <w:rPr>
          <w:rFonts w:ascii="ZWAdobeF" w:hAnsi="ZWAdobeF" w:cs="ZWAdobeF"/>
          <w:sz w:val="2"/>
          <w:szCs w:val="2"/>
        </w:rPr>
        <w:t>6F</w:t>
      </w:r>
      <w:r>
        <w:rPr>
          <w:rStyle w:val="Refdenotaalpie"/>
        </w:rPr>
        <w:footnoteReference w:id="7"/>
      </w:r>
      <w:r>
        <w:t xml:space="preserve"> para Julio del año 2019. Para el caso de los empleados administrativos se toma la categoría 4 y para los operarios la categoría 5. </w:t>
      </w:r>
    </w:p>
    <w:p w14:paraId="483F826C" w14:textId="77777777" w:rsidR="00EF1010" w:rsidRDefault="007165C0">
      <w:pPr>
        <w:keepNext/>
        <w:spacing w:line="360" w:lineRule="auto"/>
        <w:jc w:val="center"/>
      </w:pPr>
      <w:r>
        <w:rPr>
          <w:noProof/>
        </w:rPr>
        <w:lastRenderedPageBreak/>
        <mc:AlternateContent>
          <mc:Choice Requires="wpg">
            <w:drawing>
              <wp:anchor distT="0" distB="0" distL="114300" distR="114300" simplePos="0" relativeHeight="251899904" behindDoc="0" locked="0" layoutInCell="1" allowOverlap="1" wp14:anchorId="0602D203" wp14:editId="353F6EEB">
                <wp:simplePos x="0" y="0"/>
                <wp:positionH relativeFrom="column">
                  <wp:posOffset>512445</wp:posOffset>
                </wp:positionH>
                <wp:positionV relativeFrom="paragraph">
                  <wp:posOffset>144145</wp:posOffset>
                </wp:positionV>
                <wp:extent cx="3840480" cy="1813560"/>
                <wp:effectExtent l="0" t="0" r="26670" b="15240"/>
                <wp:wrapNone/>
                <wp:docPr id="61" name="Grupo 61"/>
                <wp:cNvGraphicFramePr/>
                <a:graphic xmlns:a="http://schemas.openxmlformats.org/drawingml/2006/main">
                  <a:graphicData uri="http://schemas.microsoft.com/office/word/2010/wordprocessingGroup">
                    <wpg:wgp>
                      <wpg:cNvGrpSpPr/>
                      <wpg:grpSpPr>
                        <a:xfrm>
                          <a:off x="0" y="0"/>
                          <a:ext cx="3840480" cy="1813560"/>
                          <a:chOff x="0" y="0"/>
                          <a:chExt cx="3840480" cy="1813560"/>
                        </a:xfrm>
                      </wpg:grpSpPr>
                      <wps:wsp>
                        <wps:cNvPr id="38" name="Rectángulo 38"/>
                        <wps:cNvSpPr/>
                        <wps:spPr>
                          <a:xfrm>
                            <a:off x="3116580" y="0"/>
                            <a:ext cx="716280" cy="181356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Rectángulo 88"/>
                        <wps:cNvSpPr/>
                        <wps:spPr>
                          <a:xfrm>
                            <a:off x="0" y="449580"/>
                            <a:ext cx="3840480" cy="18288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Rectángulo 102"/>
                        <wps:cNvSpPr/>
                        <wps:spPr>
                          <a:xfrm>
                            <a:off x="0" y="1463040"/>
                            <a:ext cx="3840480" cy="18288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dtdh="http://schemas.microsoft.com/office/word/2020/wordml/sdtdatahash" xmlns:w16du="http://schemas.microsoft.com/office/word/2023/wordml/word16du" xmlns:oel="http://schemas.microsoft.com/office/2019/extlst">
            <w:pict>
              <v:group w14:anchorId="5B8E7EF0" id="Grupo 61" o:spid="_x0000_s1026" style="position:absolute;margin-left:40.35pt;margin-top:11.35pt;width:302.4pt;height:142.8pt;z-index:251899904" coordsize="38404,18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jjNVgMAAN4OAAAOAAAAZHJzL2Uyb0RvYy54bWzsV8tu2zgU3ReYfyC0n0jyq44QpQjScVAg&#10;aIOmg64ZinoAFMkh6cjp3/Rb+mNzSD1iJEaDZgZd2QuZ5H0fXh6QZ+92rSD33NhGyTxKT5KIcMlU&#10;0cgqj/7+svlzHRHrqCyoUJLn0QO30bvzP96cdTrjM1UrUXBD4ETarNN5VDunszi2rOYttSdKcwlh&#10;qUxLHaamigtDO3hvRTxLklXcKVNooxi3Fqvve2F0HvyXJWfuU1la7ojII+TmwteE753/xudnNKsM&#10;1XXDhjToK7JoaSMRdHL1njpKtqZ55qptmFFWle6EqTZWZdkwHmpANWnypJoro7Y61FJlXaUnmADt&#10;E5xe7ZZ9vL8xpCnyaJVGRNIWe3RltloRzAFOp6sMOldG3+obMyxU/czXuytN6/9RCdkFWB8mWPnO&#10;EYbF+XqRLNZAn0GWrtP5cjUAz2rszjM7Vv/1gmU8Bo59flM6nUYT2Uec7H/D6bammgf4rcdgwGmO&#10;ju5x+ozu+vFdVluhCFYDOEFzgspmFqgdwGmepqulh+Q5Wm/T1ewAWFPJNNPGuiuuWuIHeWSQRug9&#10;en9tHbKA6qjiQ0u1aYTAOs2EJB224DRZJsHCKtEUXuqF1lR3l8KQe4qzstkk+Pma4G1PDTMhseih&#10;7msLI/cgeB/gMy/RTtj1WR/BH2Q+uaWMcenSXlTTgvfRlvvBRosQWkg49J5LZDn5HhyMmr2T0Xef&#10;86DvTXnggcl4KP1nxpNFiKykm4zbRipzqDKBqobIvf4IUg+NR+lOFQ9oIqN6FrKabRrs4DW17oYa&#10;0A76AVTqPuFTCoWdUsMoIrUy3w6te310OaQR6UBjeWT/2VLDIyI+SPT/abpYeN4Lk8Xy7QwTsy+5&#10;25fIbXupsPugAmQXhl7fiXFYGtV+BeNe+KgQUckQO4+YM+Pk0vX0Cs5m/OIiqIHrNHXX8lYz79yj&#10;6jv0y+4rNXpoYwe6+KjGM0ezJ93c63pLqS62TpVNaPVHXAe8cf49a/0GIlgfJAKsog18AqCMl4kA&#10;GIICFotTzwYwRLce5r7Zulc48sCRBw7ww5EHRn797TyQJrNDNwK//OtMkC5W8wSMfaSC45XgeCX4&#10;H68E4aWAR1S4VQ4PPv9K258H6nh8lp7/CwAA//8DAFBLAwQUAAYACAAAACEAoD7g+OAAAAAJAQAA&#10;DwAAAGRycy9kb3ducmV2LnhtbEyPwWrDMBBE74X+g9hAb41kG6fGsRxCaHsKhSaF0ptibWwTSzKW&#10;Yjt/3+2pOQ3LDDNvi81sOjbi4FtnJURLAQxt5XRrawlfx7fnDJgPymrVOYsSbuhhUz4+FCrXbrKf&#10;OB5CzajE+lxJaELoc8591aBRful6tOSd3WBUoHOouR7UROWm47EQK25Ua2mhUT3uGqwuh6uR8D6p&#10;aZtEr+P+ct7dfo7px/c+QimfFvN2DSzgHP7D8IdP6FAS08ldrfask5CJF0pKiGNS8ldZmgI7SUhE&#10;lgAvC37/QfkLAAD//wMAUEsBAi0AFAAGAAgAAAAhALaDOJL+AAAA4QEAABMAAAAAAAAAAAAAAAAA&#10;AAAAAFtDb250ZW50X1R5cGVzXS54bWxQSwECLQAUAAYACAAAACEAOP0h/9YAAACUAQAACwAAAAAA&#10;AAAAAAAAAAAvAQAAX3JlbHMvLnJlbHNQSwECLQAUAAYACAAAACEAu6I4zVYDAADeDgAADgAAAAAA&#10;AAAAAAAAAAAuAgAAZHJzL2Uyb0RvYy54bWxQSwECLQAUAAYACAAAACEAoD7g+OAAAAAJAQAADwAA&#10;AAAAAAAAAAAAAACwBQAAZHJzL2Rvd25yZXYueG1sUEsFBgAAAAAEAAQA8wAAAL0GAAAAAA==&#10;">
                <v:rect id="Rectángulo 38" o:spid="_x0000_s1027" style="position:absolute;left:31165;width:7163;height:18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QHGwAAAANsAAAAPAAAAZHJzL2Rvd25yZXYueG1sRE/LisIw&#10;FN0P+A/hCu7G1Aoq1SgqiA9mMeNjf2mubbG5KU1s69+bhTDLw3kvVp0pRUO1KywrGA0jEMSp1QVn&#10;Cq6X3fcMhPPIGkvLpOBFDlbL3tcCE21b/qPm7DMRQtglqCD3vkqkdGlOBt3QVsSBu9vaoA+wzqSu&#10;sQ3hppRxFE2kwYJDQ44VbXNKH+enUfBrH3dZ3uL4NN3s4+nRzNqs+VFq0O/WcxCeOv8v/rgPWsE4&#10;jA1fwg+QyzcAAAD//wMAUEsBAi0AFAAGAAgAAAAhANvh9svuAAAAhQEAABMAAAAAAAAAAAAAAAAA&#10;AAAAAFtDb250ZW50X1R5cGVzXS54bWxQSwECLQAUAAYACAAAACEAWvQsW78AAAAVAQAACwAAAAAA&#10;AAAAAAAAAAAfAQAAX3JlbHMvLnJlbHNQSwECLQAUAAYACAAAACEA1CUBxsAAAADbAAAADwAAAAAA&#10;AAAAAAAAAAAHAgAAZHJzL2Rvd25yZXYueG1sUEsFBgAAAAADAAMAtwAAAPQCAAAAAA==&#10;" filled="f" strokecolor="red" strokeweight="1.5pt"/>
                <v:rect id="Rectángulo 88" o:spid="_x0000_s1028" style="position:absolute;top:4495;width:38404;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sghvwAAANsAAAAPAAAAZHJzL2Rvd25yZXYueG1sRE/LisIw&#10;FN0L/kO4gjtN7UJLxygzwjAqLnzN/tJc22JzU5rY1r83C8Hl4byX695UoqXGlZYVzKYRCOLM6pJz&#10;BdfL7yQB4TyyxsoyKXiSg/VqOFhiqm3HJ2rPPhchhF2KCgrv61RKlxVk0E1tTRy4m20M+gCbXOoG&#10;uxBuKhlH0VwaLDk0FFjTpqDsfn4YBUd7v8nqP473i5+/eLEzSZe3B6XGo/77C4Sn3n/Eb/dWK0jC&#10;2PAl/AC5egEAAP//AwBQSwECLQAUAAYACAAAACEA2+H2y+4AAACFAQAAEwAAAAAAAAAAAAAAAAAA&#10;AAAAW0NvbnRlbnRfVHlwZXNdLnhtbFBLAQItABQABgAIAAAAIQBa9CxbvwAAABUBAAALAAAAAAAA&#10;AAAAAAAAAB8BAABfcmVscy8ucmVsc1BLAQItABQABgAIAAAAIQB3msghvwAAANsAAAAPAAAAAAAA&#10;AAAAAAAAAAcCAABkcnMvZG93bnJldi54bWxQSwUGAAAAAAMAAwC3AAAA8wIAAAAA&#10;" filled="f" strokecolor="red" strokeweight="1.5pt"/>
                <v:rect id="Rectángulo 102" o:spid="_x0000_s1029" style="position:absolute;top:14630;width:38404;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VUwQAAANwAAAAPAAAAZHJzL2Rvd25yZXYueG1sRE9Ni8Iw&#10;EL0v+B/CCHtbU3NYpRpFBXF38eC6eh+asS02k9LEtv57syB4m8f7nPmyt5VoqfGlYw3jUQKCOHOm&#10;5FzD6W/7MQXhA7LByjFpuJOH5WLwNsfUuI5/qT2GXMQQ9ilqKEKoUyl9VpBFP3I1ceQurrEYImxy&#10;aRrsYritpEqST2mx5NhQYE2bgrLr8WY1HNz1IquzUj+T9U5Nvu20y9u91u/DfjUDEagPL/HT/WXi&#10;/ETB/zPxArl4AAAA//8DAFBLAQItABQABgAIAAAAIQDb4fbL7gAAAIUBAAATAAAAAAAAAAAAAAAA&#10;AAAAAABbQ29udGVudF9UeXBlc10ueG1sUEsBAi0AFAAGAAgAAAAhAFr0LFu/AAAAFQEAAAsAAAAA&#10;AAAAAAAAAAAAHwEAAF9yZWxzLy5yZWxzUEsBAi0AFAAGAAgAAAAhAAQGFVTBAAAA3AAAAA8AAAAA&#10;AAAAAAAAAAAABwIAAGRycy9kb3ducmV2LnhtbFBLBQYAAAAAAwADALcAAAD1AgAAAAA=&#10;" filled="f" strokecolor="red" strokeweight="1.5pt"/>
              </v:group>
            </w:pict>
          </mc:Fallback>
        </mc:AlternateContent>
      </w:r>
      <w:r>
        <w:rPr>
          <w:noProof/>
        </w:rPr>
        <w:drawing>
          <wp:inline distT="0" distB="0" distL="0" distR="0" wp14:anchorId="5D8EFF31" wp14:editId="51E0E220">
            <wp:extent cx="4912723" cy="2011680"/>
            <wp:effectExtent l="19050" t="19050" r="21590" b="266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18731" cy="2014140"/>
                    </a:xfrm>
                    <a:prstGeom prst="rect">
                      <a:avLst/>
                    </a:prstGeom>
                    <a:ln w="6350">
                      <a:solidFill>
                        <a:schemeClr val="tx1"/>
                      </a:solidFill>
                    </a:ln>
                  </pic:spPr>
                </pic:pic>
              </a:graphicData>
            </a:graphic>
          </wp:inline>
        </w:drawing>
      </w:r>
    </w:p>
    <w:p w14:paraId="477B36A3"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11</w:t>
      </w:r>
      <w:r>
        <w:fldChar w:fldCharType="end"/>
      </w:r>
      <w:r>
        <w:t>: Tabla de sueldos del gremio de la UOM para Julio 2019.</w:t>
      </w:r>
    </w:p>
    <w:p w14:paraId="5CEBD70A" w14:textId="77777777" w:rsidR="00EF1010" w:rsidRDefault="007165C0">
      <w:pPr>
        <w:spacing w:line="360" w:lineRule="auto"/>
        <w:ind w:firstLine="720"/>
        <w:jc w:val="both"/>
      </w:pPr>
      <w:r>
        <w:t>A su vez, a través de una página web</w:t>
      </w:r>
      <w:r>
        <w:rPr>
          <w:rFonts w:ascii="ZWAdobeF" w:hAnsi="ZWAdobeF" w:cs="ZWAdobeF"/>
          <w:sz w:val="2"/>
          <w:szCs w:val="2"/>
        </w:rPr>
        <w:t>7F</w:t>
      </w:r>
      <w:r>
        <w:rPr>
          <w:rStyle w:val="Refdenotaalpie"/>
        </w:rPr>
        <w:footnoteReference w:id="8"/>
      </w:r>
      <w:r>
        <w:t xml:space="preserve"> se constató el costo laboral mensual por empleado para considerar ese valor dentro del análisis de costos fijos. </w:t>
      </w:r>
    </w:p>
    <w:bookmarkStart w:id="14" w:name="_MON_1658589818"/>
    <w:bookmarkEnd w:id="14"/>
    <w:p w14:paraId="5EA593F1" w14:textId="77777777" w:rsidR="00EF1010" w:rsidRDefault="007165C0">
      <w:pPr>
        <w:keepNext/>
        <w:spacing w:line="360" w:lineRule="auto"/>
        <w:ind w:firstLine="720"/>
        <w:jc w:val="center"/>
      </w:pPr>
      <w:r>
        <w:object w:dxaOrig="6259" w:dyaOrig="1414" w14:anchorId="3B4FD1F9">
          <v:shape id="_x0000_i1027" type="#_x0000_t75" style="width:312.65pt;height:70.5pt" o:ole="">
            <v:imagedata r:id="rId38" o:title=""/>
          </v:shape>
          <o:OLEObject Type="Embed" ProgID="Excel.Sheet.12" ShapeID="_x0000_i1027" DrawAspect="Content" ObjectID="_1795324415" r:id="rId39"/>
        </w:object>
      </w:r>
    </w:p>
    <w:p w14:paraId="1129615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12</w:t>
      </w:r>
      <w:r>
        <w:fldChar w:fldCharType="end"/>
      </w:r>
      <w:r>
        <w:t>: Tabla de sueldo y costo laboral según tipo de empleado.</w:t>
      </w:r>
    </w:p>
    <w:p w14:paraId="7B870EF4" w14:textId="77777777" w:rsidR="00EF1010" w:rsidRDefault="007165C0">
      <w:pPr>
        <w:ind w:firstLine="720"/>
      </w:pPr>
      <w:r>
        <w:t>Entonces, por ejemplo, p</w:t>
      </w:r>
      <w:r>
        <w:t>ara el primer periodo en términos de sueldos se tiene:</w:t>
      </w:r>
    </w:p>
    <w:p w14:paraId="07559F21" w14:textId="77777777" w:rsidR="00EF1010" w:rsidRDefault="007165C0">
      <w:pPr>
        <w:ind w:firstLine="720"/>
        <w:rPr>
          <w:rFonts w:eastAsiaTheme="minorEastAsia"/>
          <w:i/>
          <w:lang w:val="en-US"/>
        </w:rPr>
      </w:pPr>
      <m:oMathPara>
        <m:oMath>
          <m:sSub>
            <m:sSubPr>
              <m:ctrlPr>
                <w:rPr>
                  <w:rFonts w:ascii="Cambria Math" w:hAnsi="Cambria Math"/>
                  <w:i/>
                </w:rPr>
              </m:ctrlPr>
            </m:sSubPr>
            <m:e>
              <m:r>
                <w:rPr>
                  <w:rFonts w:ascii="Cambria Math" w:hAnsi="Cambria Math"/>
                </w:rPr>
                <m:t>Sueldos</m:t>
              </m:r>
            </m:e>
            <m:sub>
              <m:r>
                <w:rPr>
                  <w:rFonts w:ascii="Cambria Math" w:hAnsi="Cambria Math"/>
                </w:rPr>
                <m:t>Periodo</m:t>
              </m:r>
              <m:r>
                <w:rPr>
                  <w:rFonts w:ascii="Cambria Math" w:hAnsi="Cambria Math"/>
                </w:rPr>
                <m:t xml:space="preserve"> 1</m:t>
              </m:r>
            </m:sub>
          </m:sSub>
          <m:r>
            <w:rPr>
              <w:rFonts w:ascii="Cambria Math" w:hAnsi="Cambria Math"/>
              <w:lang w:val="en-US"/>
            </w:rPr>
            <m:t>=</m:t>
          </m:r>
          <m:r>
            <w:rPr>
              <w:rFonts w:ascii="Cambria Math" w:hAnsi="Cambria Math"/>
              <w:lang w:val="en-US"/>
            </w:rPr>
            <m:t>USD</m:t>
          </m:r>
          <m:r>
            <w:rPr>
              <w:rFonts w:ascii="Cambria Math" w:hAnsi="Cambria Math"/>
              <w:lang w:val="en-US"/>
            </w:rPr>
            <m:t xml:space="preserve"> 1.032,00*</m:t>
          </m:r>
          <m:sSub>
            <m:sSubPr>
              <m:ctrlPr>
                <w:rPr>
                  <w:rFonts w:ascii="Cambria Math" w:hAnsi="Cambria Math"/>
                  <w:i/>
                  <w:lang w:val="en-US"/>
                </w:rPr>
              </m:ctrlPr>
            </m:sSubPr>
            <m:e>
              <m:r>
                <w:rPr>
                  <w:rFonts w:ascii="Cambria Math" w:hAnsi="Cambria Math"/>
                  <w:lang w:val="en-US"/>
                </w:rPr>
                <m:t>4</m:t>
              </m:r>
            </m:e>
            <m:sub>
              <m:r>
                <w:rPr>
                  <w:rFonts w:ascii="Cambria Math" w:hAnsi="Cambria Math"/>
                  <w:lang w:val="en-US"/>
                </w:rPr>
                <m:t>Empleados</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13</m:t>
              </m:r>
            </m:e>
            <m:sub>
              <m:r>
                <w:rPr>
                  <w:rFonts w:ascii="Cambria Math" w:hAnsi="Cambria Math"/>
                  <w:lang w:val="en-US"/>
                </w:rPr>
                <m:t xml:space="preserve">12 </m:t>
              </m:r>
              <m:r>
                <w:rPr>
                  <w:rFonts w:ascii="Cambria Math" w:hAnsi="Cambria Math"/>
                  <w:lang w:val="en-US"/>
                </w:rPr>
                <m:t>meses</m:t>
              </m:r>
              <m:r>
                <w:rPr>
                  <w:rFonts w:ascii="Cambria Math" w:hAnsi="Cambria Math"/>
                  <w:lang w:val="en-US"/>
                </w:rPr>
                <m:t>+</m:t>
              </m:r>
              <m:r>
                <w:rPr>
                  <w:rFonts w:ascii="Cambria Math" w:hAnsi="Cambria Math"/>
                  <w:lang w:val="en-US"/>
                </w:rPr>
                <m:t>SAC</m:t>
              </m:r>
            </m:sub>
          </m:sSub>
          <m:r>
            <w:rPr>
              <w:rFonts w:ascii="Cambria Math" w:hAnsi="Cambria Math"/>
              <w:lang w:val="en-US"/>
            </w:rPr>
            <m:t>=</m:t>
          </m:r>
          <m:r>
            <w:rPr>
              <w:rFonts w:ascii="Cambria Math" w:hAnsi="Cambria Math"/>
              <w:lang w:val="en-US"/>
            </w:rPr>
            <m:t>USD</m:t>
          </m:r>
          <m:r>
            <w:rPr>
              <w:rFonts w:ascii="Cambria Math" w:hAnsi="Cambria Math"/>
              <w:lang w:val="en-US"/>
            </w:rPr>
            <m:t xml:space="preserve"> 53.664,00</m:t>
          </m:r>
        </m:oMath>
      </m:oMathPara>
    </w:p>
    <w:p w14:paraId="7AC66B75" w14:textId="77777777" w:rsidR="00EF1010" w:rsidRDefault="00EF1010">
      <w:pPr>
        <w:ind w:firstLine="720"/>
        <w:rPr>
          <w:i/>
          <w:lang w:val="en-US"/>
        </w:rPr>
      </w:pPr>
    </w:p>
    <w:p w14:paraId="291569BB" w14:textId="77777777" w:rsidR="00EF1010" w:rsidRDefault="007165C0">
      <w:pPr>
        <w:pStyle w:val="Ttulo5"/>
        <w:ind w:firstLine="0"/>
      </w:pPr>
      <w:r>
        <w:t>Impuestos, servicios y otros</w:t>
      </w:r>
    </w:p>
    <w:p w14:paraId="3585F916" w14:textId="77777777" w:rsidR="00EF1010" w:rsidRDefault="007165C0">
      <w:pPr>
        <w:pStyle w:val="Prrafodelista"/>
        <w:spacing w:line="360" w:lineRule="auto"/>
        <w:ind w:left="0" w:firstLine="720"/>
      </w:pPr>
      <w:r>
        <w:t xml:space="preserve">Se estima una suma de USD 500,00 mensuales para el pago de </w:t>
      </w:r>
      <w:r>
        <w:t>los distintos impuestos y servicios de agua, gas y electricidad.</w:t>
      </w:r>
    </w:p>
    <w:p w14:paraId="6FB185C6" w14:textId="77777777" w:rsidR="00EF1010" w:rsidRDefault="007165C0">
      <w:pPr>
        <w:spacing w:line="360" w:lineRule="auto"/>
        <w:ind w:firstLine="360"/>
        <w:jc w:val="both"/>
      </w:pPr>
      <w:r>
        <w:tab/>
        <w:t>Se tiene en cuenta también la promoción y marketing del producto para lo cual se consideran unos USD 200,00 mensuales en promedio para la promoción en los medios adecuados.</w:t>
      </w:r>
    </w:p>
    <w:bookmarkStart w:id="15" w:name="_MON_1625851590"/>
    <w:bookmarkEnd w:id="15"/>
    <w:p w14:paraId="0865F365" w14:textId="77777777" w:rsidR="00EF1010" w:rsidRDefault="007165C0">
      <w:pPr>
        <w:keepNext/>
        <w:spacing w:line="360" w:lineRule="auto"/>
        <w:jc w:val="center"/>
      </w:pPr>
      <w:r>
        <w:object w:dxaOrig="9370" w:dyaOrig="2529" w14:anchorId="003709F7">
          <v:shape id="_x0000_i1028" type="#_x0000_t75" style="width:468.95pt;height:125.95pt" o:ole="">
            <v:imagedata r:id="rId40" o:title=""/>
          </v:shape>
          <o:OLEObject Type="Embed" ProgID="Excel.Sheet.12" ShapeID="_x0000_i1028" DrawAspect="Content" ObjectID="_1795324416" r:id="rId41"/>
        </w:object>
      </w:r>
    </w:p>
    <w:p w14:paraId="4A3723E9"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13</w:t>
      </w:r>
      <w:r>
        <w:fldChar w:fldCharType="end"/>
      </w:r>
      <w:r>
        <w:t>: Costos fijos anuales.</w:t>
      </w:r>
    </w:p>
    <w:p w14:paraId="406980A7" w14:textId="77777777" w:rsidR="00EF1010" w:rsidRDefault="007165C0">
      <w:pPr>
        <w:pStyle w:val="Ttulo4"/>
      </w:pPr>
      <w:r>
        <w:t>Precio de venta</w:t>
      </w:r>
    </w:p>
    <w:p w14:paraId="2A796CCC" w14:textId="77777777" w:rsidR="00EF1010" w:rsidRDefault="007165C0">
      <w:pPr>
        <w:spacing w:line="360" w:lineRule="auto"/>
      </w:pPr>
      <w:r>
        <w:tab/>
        <w:t xml:space="preserve">Se ha estipulado entonces un precio de venta de </w:t>
      </w:r>
      <w:r>
        <w:rPr>
          <w:b/>
          <w:bCs/>
        </w:rPr>
        <w:t>USD 17.700,00</w:t>
      </w:r>
      <w:r>
        <w:t xml:space="preserve"> en base a los siguientes criterios:</w:t>
      </w:r>
    </w:p>
    <w:p w14:paraId="0F4F97B1" w14:textId="77777777" w:rsidR="00EF1010" w:rsidRDefault="007165C0">
      <w:pPr>
        <w:pStyle w:val="Prrafodelista"/>
        <w:numPr>
          <w:ilvl w:val="0"/>
          <w:numId w:val="1"/>
        </w:numPr>
        <w:spacing w:line="360" w:lineRule="auto"/>
        <w:rPr>
          <w:b/>
          <w:bCs/>
        </w:rPr>
      </w:pPr>
      <w:r>
        <w:t>Consultas personas del sector con conocimiento de la temática en cuestión</w:t>
      </w:r>
    </w:p>
    <w:p w14:paraId="7B7B2302" w14:textId="77777777" w:rsidR="00EF1010" w:rsidRDefault="007165C0">
      <w:pPr>
        <w:pStyle w:val="Prrafodelista"/>
        <w:numPr>
          <w:ilvl w:val="0"/>
          <w:numId w:val="1"/>
        </w:numPr>
        <w:spacing w:line="360" w:lineRule="auto"/>
        <w:rPr>
          <w:b/>
          <w:bCs/>
        </w:rPr>
      </w:pPr>
      <w:r>
        <w:t>P</w:t>
      </w:r>
      <w:r>
        <w:t>recios de venta de maquinaria nueva y usada consultada en los sitios Agrofy y Agroads.</w:t>
      </w:r>
    </w:p>
    <w:p w14:paraId="3DFB0F65" w14:textId="77777777" w:rsidR="00EF1010" w:rsidRDefault="007165C0">
      <w:pPr>
        <w:pStyle w:val="Prrafodelista"/>
        <w:numPr>
          <w:ilvl w:val="0"/>
          <w:numId w:val="1"/>
        </w:numPr>
        <w:spacing w:line="360" w:lineRule="auto"/>
        <w:rPr>
          <w:b/>
          <w:bCs/>
        </w:rPr>
      </w:pPr>
      <w:r>
        <w:t>Financiación disponible para productores.</w:t>
      </w:r>
    </w:p>
    <w:p w14:paraId="638A5F58" w14:textId="77777777" w:rsidR="00EF1010" w:rsidRDefault="007165C0">
      <w:pPr>
        <w:pStyle w:val="Prrafodelista"/>
        <w:numPr>
          <w:ilvl w:val="0"/>
          <w:numId w:val="1"/>
        </w:numPr>
        <w:spacing w:line="360" w:lineRule="auto"/>
        <w:rPr>
          <w:b/>
          <w:bCs/>
        </w:rPr>
      </w:pPr>
      <w:r>
        <w:t>Un productor de 100 hectáreas o más puede recuperar su inversión en un plazo de 1 a 2 años según venda maquinaria obsoleta o no</w:t>
      </w:r>
      <w:r>
        <w:t xml:space="preserve">. </w:t>
      </w:r>
    </w:p>
    <w:p w14:paraId="4E78A203" w14:textId="77777777" w:rsidR="00EF1010" w:rsidRDefault="007165C0">
      <w:pPr>
        <w:pStyle w:val="Prrafodelista"/>
        <w:numPr>
          <w:ilvl w:val="0"/>
          <w:numId w:val="1"/>
        </w:numPr>
        <w:spacing w:line="360" w:lineRule="auto"/>
        <w:rPr>
          <w:b/>
          <w:bCs/>
        </w:rPr>
      </w:pPr>
      <w:r>
        <w:t>Captación de mercado adoptada para el plazo de evaluación.</w:t>
      </w:r>
    </w:p>
    <w:p w14:paraId="04EC2E47" w14:textId="77777777" w:rsidR="00EF1010" w:rsidRDefault="007165C0">
      <w:pPr>
        <w:pStyle w:val="Prrafodelista"/>
        <w:spacing w:line="360" w:lineRule="auto"/>
        <w:ind w:left="0" w:firstLine="709"/>
        <w:rPr>
          <w:b/>
          <w:bCs/>
        </w:rPr>
      </w:pPr>
      <w:r>
        <w:t>Cabe aclarar que, en caso de tener una captación de mercado mayor en el mismo plazo de tiempo, al tener mayores ventas, el precio de venta podría ser menor e igualmente obtener valores positivos</w:t>
      </w:r>
      <w:r>
        <w:t xml:space="preserve"> de TIR y VAN (ver punto 3.9).</w:t>
      </w:r>
    </w:p>
    <w:p w14:paraId="73B7FD75" w14:textId="77777777" w:rsidR="00EF1010" w:rsidRDefault="007165C0">
      <w:pPr>
        <w:pStyle w:val="Ttulo2"/>
      </w:pPr>
      <w:bookmarkStart w:id="16" w:name="_Toc65617958"/>
      <w:r>
        <w:t>3.8 Modo de financiación</w:t>
      </w:r>
      <w:bookmarkEnd w:id="16"/>
    </w:p>
    <w:p w14:paraId="74835D06" w14:textId="77777777" w:rsidR="00EF1010" w:rsidRDefault="007165C0">
      <w:pPr>
        <w:spacing w:line="360" w:lineRule="auto"/>
        <w:jc w:val="both"/>
      </w:pPr>
      <w:r>
        <w:tab/>
        <w:t>Se evaluaron diferentes métodos de financiación. En primer lugar, se consideró la referida a “las tres F” (del inglés amigos, familia y locos), en el cual se consigue el valor de inversión de persona</w:t>
      </w:r>
      <w:r>
        <w:t>s cercanas al negocio que estarían dispuestas a invertir en el proyecto.</w:t>
      </w:r>
    </w:p>
    <w:p w14:paraId="6E94A231" w14:textId="77777777" w:rsidR="00EF1010" w:rsidRDefault="007165C0">
      <w:pPr>
        <w:spacing w:line="360" w:lineRule="auto"/>
        <w:jc w:val="both"/>
      </w:pPr>
      <w:r>
        <w:tab/>
        <w:t>Por otro lado, también se evaluó la posibilidad de adquirir un crédito. De las distintas ofertas en el mercado se encontró que las condiciones del crédito BICE del Ministerio de Prod</w:t>
      </w:r>
      <w:r>
        <w:t>ucción tiene las condiciones más favorables. Sin embargo, más adelante se mostrarán los beneficios de adquirir un crédito en el análisis del TIR y VAN.</w:t>
      </w:r>
    </w:p>
    <w:p w14:paraId="571F2B1C" w14:textId="77777777" w:rsidR="00EF1010" w:rsidRDefault="007165C0">
      <w:pPr>
        <w:spacing w:line="360" w:lineRule="auto"/>
        <w:ind w:firstLine="720"/>
        <w:jc w:val="both"/>
      </w:pPr>
      <w:r>
        <w:lastRenderedPageBreak/>
        <w:t>Como se puede observar en la Tabla 9 (pág. 18), se tienen USD 102.323,76 de inversión de capital en el p</w:t>
      </w:r>
      <w:r>
        <w:t>eriodo 0 y a eso se le deba sumar el flujo negativo máximo que se da en el tercer trimestre del periodo 2 (ver gráfico 6 pag. 26) que tiene un valor de USD 67.067,24.</w:t>
      </w:r>
    </w:p>
    <w:p w14:paraId="61C5AE02" w14:textId="77777777" w:rsidR="00EF1010" w:rsidRDefault="007165C0">
      <w:pPr>
        <w:spacing w:line="360" w:lineRule="auto"/>
        <w:jc w:val="both"/>
      </w:pPr>
      <w:r>
        <w:tab/>
        <w:t>Se decide tomar un crédito por USD 100.000,00 y el resto de la inversión cubrirla con ca</w:t>
      </w:r>
      <w:r>
        <w:t>pital propio o “las tres F”. Finalmente la inversión necesaria será la siguiente:</w:t>
      </w:r>
    </w:p>
    <w:bookmarkStart w:id="17" w:name="_MON_1649443093"/>
    <w:bookmarkEnd w:id="17"/>
    <w:p w14:paraId="77B15E96" w14:textId="77777777" w:rsidR="00EF1010" w:rsidRDefault="007165C0">
      <w:pPr>
        <w:keepNext/>
        <w:spacing w:line="360" w:lineRule="auto"/>
        <w:jc w:val="center"/>
      </w:pPr>
      <w:r>
        <w:object w:dxaOrig="4511" w:dyaOrig="1091" w14:anchorId="5A85E74D">
          <v:shape id="_x0000_i1029" type="#_x0000_t75" style="width:225.8pt;height:54.75pt" o:ole="">
            <v:imagedata r:id="rId42" o:title=""/>
          </v:shape>
          <o:OLEObject Type="Embed" ProgID="Excel.Sheet.12" ShapeID="_x0000_i1029" DrawAspect="Content" ObjectID="_1795324417" r:id="rId43"/>
        </w:object>
      </w:r>
    </w:p>
    <w:p w14:paraId="6A8694D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14</w:t>
      </w:r>
      <w:r>
        <w:fldChar w:fldCharType="end"/>
      </w:r>
      <w:r>
        <w:t>: Inversión necesaria para el proyecto</w:t>
      </w:r>
    </w:p>
    <w:p w14:paraId="480972D8" w14:textId="77777777" w:rsidR="00EF1010" w:rsidRDefault="007165C0">
      <w:pPr>
        <w:pStyle w:val="Ttulo5"/>
      </w:pPr>
      <w:r>
        <w:t>Condiciones BICE</w:t>
      </w:r>
      <w:r>
        <w:rPr>
          <w:rFonts w:ascii="ZWAdobeF" w:hAnsi="ZWAdobeF" w:cs="ZWAdobeF"/>
          <w:b w:val="0"/>
          <w:color w:val="auto"/>
          <w:sz w:val="2"/>
          <w:szCs w:val="2"/>
        </w:rPr>
        <w:t>8F</w:t>
      </w:r>
      <w:r>
        <w:rPr>
          <w:rStyle w:val="Refdenotaalpie"/>
          <w:b w:val="0"/>
        </w:rPr>
        <w:footnoteReference w:id="9"/>
      </w:r>
    </w:p>
    <w:p w14:paraId="2D87A7C7" w14:textId="77777777" w:rsidR="00EF1010" w:rsidRDefault="007165C0">
      <w:pPr>
        <w:keepNext/>
        <w:spacing w:line="360" w:lineRule="auto"/>
      </w:pPr>
      <w:r>
        <w:rPr>
          <w:noProof/>
        </w:rPr>
        <w:drawing>
          <wp:inline distT="0" distB="0" distL="0" distR="0" wp14:anchorId="5E075302" wp14:editId="5A085A61">
            <wp:extent cx="5147310" cy="4112365"/>
            <wp:effectExtent l="19050" t="19050" r="15240" b="2159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57807" cy="4120751"/>
                    </a:xfrm>
                    <a:prstGeom prst="rect">
                      <a:avLst/>
                    </a:prstGeom>
                    <a:noFill/>
                    <a:ln w="9525">
                      <a:solidFill>
                        <a:schemeClr val="tx1"/>
                      </a:solidFill>
                    </a:ln>
                  </pic:spPr>
                </pic:pic>
              </a:graphicData>
            </a:graphic>
          </wp:inline>
        </w:drawing>
      </w:r>
    </w:p>
    <w:p w14:paraId="483C58EE"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15</w:t>
      </w:r>
      <w:r>
        <w:fldChar w:fldCharType="end"/>
      </w:r>
      <w:r>
        <w:t xml:space="preserve">: </w:t>
      </w:r>
      <w:r>
        <w:t>Condiciones BICE. Fuente: https://www.bice.com.ar/productos/linea-pymes consultado el 20 de junio de 2019.</w:t>
      </w:r>
    </w:p>
    <w:p w14:paraId="4E2C81EB" w14:textId="77777777" w:rsidR="00EF1010" w:rsidRDefault="007165C0">
      <w:pPr>
        <w:spacing w:line="360" w:lineRule="auto"/>
        <w:rPr>
          <w:i/>
          <w:iCs/>
        </w:rPr>
      </w:pPr>
      <w:r>
        <w:rPr>
          <w:i/>
          <w:iCs/>
        </w:rPr>
        <w:lastRenderedPageBreak/>
        <w:t>Libor Anual Promedio Simple junio 2019 - 2,0567%</w:t>
      </w:r>
      <w:r>
        <w:rPr>
          <w:rStyle w:val="Refdenotaalpie"/>
          <w:i/>
          <w:iCs/>
        </w:rPr>
        <w:footnoteReference w:id="10"/>
      </w:r>
    </w:p>
    <w:p w14:paraId="1C80FDF3" w14:textId="77777777" w:rsidR="00EF1010" w:rsidRDefault="007165C0">
      <w:pPr>
        <w:spacing w:line="360" w:lineRule="auto"/>
        <w:ind w:firstLine="720"/>
        <w:jc w:val="both"/>
      </w:pPr>
      <w:r>
        <w:t>Para el cálculo del interés a pagar según el método de amortización francés. Este sistema de amort</w:t>
      </w:r>
      <w:r>
        <w:t>ización consiste en que el prestatario se compromete a pagar unas cuotas periódicas constantes, que incluyen capital e intereses. Se utiliza la siguiente formula:</w:t>
      </w:r>
    </w:p>
    <w:p w14:paraId="1B9B0422" w14:textId="77777777" w:rsidR="00EF1010" w:rsidRDefault="007165C0">
      <w:pPr>
        <w:spacing w:line="360" w:lineRule="auto"/>
        <w:rPr>
          <w:rFonts w:eastAsiaTheme="minorEastAsia"/>
          <w:i/>
          <w:lang w:val="en-US"/>
        </w:rPr>
      </w:pPr>
      <m:oMathPara>
        <m:oMath>
          <m:r>
            <w:rPr>
              <w:rFonts w:ascii="Cambria Math" w:hAnsi="Cambria Math"/>
            </w:rPr>
            <m:t>a</m:t>
          </m:r>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0</m:t>
              </m:r>
            </m:sub>
          </m:sSub>
          <m:f>
            <m:fPr>
              <m:ctrlPr>
                <w:rPr>
                  <w:rFonts w:ascii="Cambria Math" w:hAnsi="Cambria Math"/>
                  <w:i/>
                  <w:lang w:val="en-US"/>
                </w:rPr>
              </m:ctrlPr>
            </m:fPr>
            <m:num>
              <m:r>
                <w:rPr>
                  <w:rFonts w:ascii="Cambria Math" w:hAnsi="Cambria Math"/>
                  <w:lang w:val="en-US"/>
                </w:rPr>
                <m:t>i</m:t>
              </m:r>
            </m:num>
            <m:den>
              <m:r>
                <w:rPr>
                  <w:rFonts w:ascii="Cambria Math" w:hAnsi="Cambria Math"/>
                  <w:lang w:val="en-US"/>
                </w:rPr>
                <m:t>1-</m:t>
              </m:r>
              <m:sSup>
                <m:sSupPr>
                  <m:ctrlPr>
                    <w:rPr>
                      <w:rFonts w:ascii="Cambria Math" w:hAnsi="Cambria Math"/>
                      <w:i/>
                      <w:lang w:val="en-US"/>
                    </w:rPr>
                  </m:ctrlPr>
                </m:sSupPr>
                <m:e>
                  <m:r>
                    <w:rPr>
                      <w:rFonts w:ascii="Cambria Math" w:hAnsi="Cambria Math"/>
                      <w:lang w:val="en-US"/>
                    </w:rPr>
                    <m:t>(1+</m:t>
                  </m:r>
                  <m:r>
                    <w:rPr>
                      <w:rFonts w:ascii="Cambria Math" w:hAnsi="Cambria Math"/>
                      <w:lang w:val="en-US"/>
                    </w:rPr>
                    <m:t>i</m:t>
                  </m:r>
                  <m:r>
                    <w:rPr>
                      <w:rFonts w:ascii="Cambria Math" w:hAnsi="Cambria Math"/>
                      <w:lang w:val="en-US"/>
                    </w:rPr>
                    <m:t>)</m:t>
                  </m:r>
                </m:e>
                <m:sup>
                  <m:r>
                    <w:rPr>
                      <w:rFonts w:ascii="Cambria Math" w:hAnsi="Cambria Math"/>
                      <w:lang w:val="en-US"/>
                    </w:rPr>
                    <m:t>-</m:t>
                  </m:r>
                  <m:r>
                    <w:rPr>
                      <w:rFonts w:ascii="Cambria Math" w:hAnsi="Cambria Math"/>
                      <w:lang w:val="en-US"/>
                    </w:rPr>
                    <m:t>n</m:t>
                  </m:r>
                </m:sup>
              </m:sSup>
            </m:den>
          </m:f>
        </m:oMath>
      </m:oMathPara>
    </w:p>
    <w:p w14:paraId="24FA5050" w14:textId="77777777" w:rsidR="00EF1010" w:rsidRDefault="007165C0">
      <w:pPr>
        <w:spacing w:line="240" w:lineRule="auto"/>
        <w:rPr>
          <w:rFonts w:eastAsiaTheme="minorEastAsia"/>
          <w:iCs/>
        </w:rPr>
      </w:pPr>
      <w:r>
        <w:rPr>
          <w:rFonts w:eastAsiaTheme="minorEastAsia"/>
          <w:iCs/>
        </w:rPr>
        <w:t>Donde:</w:t>
      </w:r>
    </w:p>
    <w:p w14:paraId="31E7DD3D" w14:textId="77777777" w:rsidR="00EF1010" w:rsidRDefault="007165C0">
      <w:pPr>
        <w:spacing w:line="240" w:lineRule="auto"/>
        <w:ind w:firstLine="720"/>
        <w:rPr>
          <w:rFonts w:eastAsiaTheme="minorEastAsia"/>
          <w:iCs/>
        </w:rPr>
      </w:pPr>
      <w:r>
        <w:rPr>
          <w:rFonts w:eastAsiaTheme="minorEastAsia"/>
          <w:iCs/>
        </w:rPr>
        <w:t xml:space="preserve">- </w:t>
      </w:r>
      <m:oMath>
        <m:r>
          <w:rPr>
            <w:rFonts w:ascii="Cambria Math" w:hAnsi="Cambria Math"/>
          </w:rPr>
          <m:t>a</m:t>
        </m:r>
      </m:oMath>
      <w:r>
        <w:rPr>
          <w:rFonts w:eastAsiaTheme="minorEastAsia"/>
        </w:rPr>
        <w:t>:</w:t>
      </w:r>
      <w:r>
        <w:rPr>
          <w:rFonts w:eastAsiaTheme="minorEastAsia"/>
          <w:iCs/>
        </w:rPr>
        <w:t xml:space="preserve"> cuota anual</w:t>
      </w:r>
    </w:p>
    <w:p w14:paraId="271F2E46" w14:textId="77777777" w:rsidR="00EF1010" w:rsidRDefault="007165C0">
      <w:pPr>
        <w:spacing w:line="240" w:lineRule="auto"/>
        <w:ind w:firstLine="720"/>
        <w:rPr>
          <w:rFonts w:eastAsiaTheme="minorEastAsia"/>
        </w:rPr>
      </w:pPr>
      <w:r>
        <w:rPr>
          <w:rFonts w:eastAsiaTheme="minorEastAsia"/>
          <w:iCs/>
        </w:rPr>
        <w:t xml:space="preserve">- </w:t>
      </w:r>
      <m:oMath>
        <m:sSub>
          <m:sSubPr>
            <m:ctrlPr>
              <w:rPr>
                <w:rFonts w:ascii="Cambria Math" w:hAnsi="Cambria Math"/>
                <w:i/>
                <w:lang w:val="en-US"/>
              </w:rPr>
            </m:ctrlPr>
          </m:sSubPr>
          <m:e>
            <m:r>
              <w:rPr>
                <w:rFonts w:ascii="Cambria Math" w:hAnsi="Cambria Math"/>
                <w:lang w:val="en-US"/>
              </w:rPr>
              <m:t>C</m:t>
            </m:r>
          </m:e>
          <m:sub>
            <m:r>
              <w:rPr>
                <w:rFonts w:ascii="Cambria Math" w:hAnsi="Cambria Math"/>
              </w:rPr>
              <m:t>0</m:t>
            </m:r>
          </m:sub>
        </m:sSub>
      </m:oMath>
      <w:r>
        <w:rPr>
          <w:rFonts w:eastAsiaTheme="minorEastAsia"/>
        </w:rPr>
        <w:t>: valor del crédito</w:t>
      </w:r>
    </w:p>
    <w:p w14:paraId="723F0759" w14:textId="77777777" w:rsidR="00EF1010" w:rsidRDefault="007165C0">
      <w:pPr>
        <w:spacing w:line="240" w:lineRule="auto"/>
        <w:ind w:firstLine="720"/>
        <w:rPr>
          <w:rFonts w:eastAsiaTheme="minorEastAsia"/>
        </w:rPr>
      </w:pPr>
      <w:r>
        <w:rPr>
          <w:rFonts w:eastAsiaTheme="minorEastAsia"/>
        </w:rPr>
        <w:t xml:space="preserve">- </w:t>
      </w:r>
      <m:oMath>
        <m:r>
          <w:rPr>
            <w:rFonts w:ascii="Cambria Math" w:hAnsi="Cambria Math"/>
            <w:lang w:val="en-US"/>
          </w:rPr>
          <m:t>i</m:t>
        </m:r>
      </m:oMath>
      <w:r>
        <w:rPr>
          <w:rFonts w:eastAsiaTheme="minorEastAsia"/>
        </w:rPr>
        <w:t>: interés</w:t>
      </w:r>
    </w:p>
    <w:p w14:paraId="7709CBF4" w14:textId="77777777" w:rsidR="00EF1010" w:rsidRDefault="007165C0">
      <w:pPr>
        <w:spacing w:line="360" w:lineRule="auto"/>
        <w:ind w:firstLine="720"/>
        <w:rPr>
          <w:rFonts w:eastAsiaTheme="minorEastAsia"/>
        </w:rPr>
      </w:pPr>
      <w:r>
        <w:rPr>
          <w:rFonts w:eastAsiaTheme="minorEastAsia"/>
        </w:rPr>
        <w:t xml:space="preserve">- </w:t>
      </w:r>
      <m:oMath>
        <m:r>
          <w:rPr>
            <w:rFonts w:ascii="Cambria Math" w:hAnsi="Cambria Math"/>
            <w:lang w:val="en-US"/>
          </w:rPr>
          <m:t>n</m:t>
        </m:r>
      </m:oMath>
      <w:r>
        <w:rPr>
          <w:rFonts w:eastAsiaTheme="minorEastAsia"/>
        </w:rPr>
        <w:t>: núm</w:t>
      </w:r>
      <w:r>
        <w:rPr>
          <w:rFonts w:eastAsiaTheme="minorEastAsia"/>
        </w:rPr>
        <w:t xml:space="preserve">ero de periodos de pago </w:t>
      </w:r>
    </w:p>
    <w:p w14:paraId="4DE23BC3" w14:textId="77777777" w:rsidR="00EF1010" w:rsidRDefault="007165C0">
      <w:pPr>
        <w:spacing w:line="360" w:lineRule="auto"/>
        <w:rPr>
          <w:rFonts w:eastAsiaTheme="minorEastAsia"/>
        </w:rPr>
      </w:pPr>
      <w:r>
        <w:rPr>
          <w:rFonts w:eastAsiaTheme="minorEastAsia"/>
        </w:rPr>
        <w:tab/>
        <w:t>Sabiendo que el interés es del 11,5567% (2,0567% + 9,5%), el plazo de pago establecido son tres años y el valor del crédito es de USD 100.000,00, entonces:</w:t>
      </w:r>
    </w:p>
    <w:p w14:paraId="7B1B85DF" w14:textId="77777777" w:rsidR="00EF1010" w:rsidRDefault="007165C0">
      <w:pPr>
        <w:spacing w:line="360" w:lineRule="auto"/>
        <w:rPr>
          <w:rFonts w:eastAsiaTheme="minorEastAsia"/>
          <w:i/>
          <w:lang w:val="en-US"/>
        </w:rPr>
      </w:pPr>
      <m:oMathPara>
        <m:oMath>
          <m:r>
            <w:rPr>
              <w:rFonts w:ascii="Cambria Math" w:hAnsi="Cambria Math"/>
            </w:rPr>
            <m:t>a</m:t>
          </m:r>
          <m:r>
            <w:rPr>
              <w:rFonts w:ascii="Cambria Math" w:hAnsi="Cambria Math"/>
              <w:lang w:val="en-US"/>
            </w:rPr>
            <m:t>=100000*</m:t>
          </m:r>
          <m:f>
            <m:fPr>
              <m:ctrlPr>
                <w:rPr>
                  <w:rFonts w:ascii="Cambria Math" w:hAnsi="Cambria Math"/>
                  <w:i/>
                  <w:lang w:val="en-US"/>
                </w:rPr>
              </m:ctrlPr>
            </m:fPr>
            <m:num>
              <m:r>
                <w:rPr>
                  <w:rFonts w:ascii="Cambria Math" w:hAnsi="Cambria Math"/>
                  <w:lang w:val="en-US"/>
                </w:rPr>
                <m:t>0,1156</m:t>
              </m:r>
            </m:num>
            <m:den>
              <m:r>
                <w:rPr>
                  <w:rFonts w:ascii="Cambria Math" w:hAnsi="Cambria Math"/>
                  <w:lang w:val="en-US"/>
                </w:rPr>
                <m:t>1-</m:t>
              </m:r>
              <m:sSup>
                <m:sSupPr>
                  <m:ctrlPr>
                    <w:rPr>
                      <w:rFonts w:ascii="Cambria Math" w:hAnsi="Cambria Math"/>
                      <w:i/>
                      <w:lang w:val="en-US"/>
                    </w:rPr>
                  </m:ctrlPr>
                </m:sSupPr>
                <m:e>
                  <m:r>
                    <w:rPr>
                      <w:rFonts w:ascii="Cambria Math" w:hAnsi="Cambria Math"/>
                      <w:lang w:val="en-US"/>
                    </w:rPr>
                    <m:t>(1+0,1156)</m:t>
                  </m:r>
                </m:e>
                <m:sup>
                  <m:r>
                    <w:rPr>
                      <w:rFonts w:ascii="Cambria Math" w:hAnsi="Cambria Math"/>
                      <w:lang w:val="en-US"/>
                    </w:rPr>
                    <m:t>-</m:t>
                  </m:r>
                  <m:r>
                    <w:rPr>
                      <w:rFonts w:ascii="Cambria Math" w:hAnsi="Cambria Math"/>
                      <w:lang w:val="en-US"/>
                    </w:rPr>
                    <m:t>3</m:t>
                  </m:r>
                </m:sup>
              </m:sSup>
            </m:den>
          </m:f>
        </m:oMath>
      </m:oMathPara>
    </w:p>
    <w:p w14:paraId="69EBBAA3" w14:textId="77777777" w:rsidR="00EF1010" w:rsidRDefault="007165C0">
      <w:pPr>
        <w:spacing w:line="360" w:lineRule="auto"/>
        <w:rPr>
          <w:rFonts w:eastAsiaTheme="minorEastAsia"/>
          <w:i/>
          <w:lang w:val="en-US"/>
        </w:rPr>
      </w:pPr>
      <m:oMathPara>
        <m:oMath>
          <m:r>
            <w:rPr>
              <w:rFonts w:ascii="Cambria Math" w:hAnsi="Cambria Math"/>
            </w:rPr>
            <m:t>a</m:t>
          </m:r>
          <m:r>
            <w:rPr>
              <w:rFonts w:ascii="Cambria Math" w:hAnsi="Cambria Math"/>
              <w:lang w:val="en-US"/>
            </w:rPr>
            <m:t>=</m:t>
          </m:r>
          <m:r>
            <w:rPr>
              <w:rFonts w:ascii="Cambria Math" w:hAnsi="Cambria Math"/>
              <w:lang w:val="en-US"/>
            </w:rPr>
            <m:t>USD</m:t>
          </m:r>
          <m:r>
            <w:rPr>
              <w:rFonts w:ascii="Cambria Math" w:hAnsi="Cambria Math"/>
              <w:lang w:val="en-US"/>
            </w:rPr>
            <m:t xml:space="preserve"> 41.320,46</m:t>
          </m:r>
        </m:oMath>
      </m:oMathPara>
    </w:p>
    <w:bookmarkStart w:id="18" w:name="_MON_1662408083"/>
    <w:bookmarkEnd w:id="18"/>
    <w:p w14:paraId="1363FE85" w14:textId="77777777" w:rsidR="00EF1010" w:rsidRDefault="007165C0">
      <w:pPr>
        <w:keepNext/>
        <w:spacing w:line="360" w:lineRule="auto"/>
        <w:jc w:val="center"/>
      </w:pPr>
      <w:r>
        <w:rPr>
          <w:rFonts w:eastAsiaTheme="minorEastAsia"/>
          <w:i/>
          <w:lang w:val="en-US"/>
        </w:rPr>
        <w:object w:dxaOrig="7661" w:dyaOrig="2234" w14:anchorId="0D800F3C">
          <v:shape id="_x0000_i1030" type="#_x0000_t75" style="width:383.8pt;height:112.5pt" o:ole="">
            <v:imagedata r:id="rId45" o:title=""/>
          </v:shape>
          <o:OLEObject Type="Embed" ProgID="Excel.Sheet.12" ShapeID="_x0000_i1030" DrawAspect="Content" ObjectID="_1795324418" r:id="rId46"/>
        </w:object>
      </w:r>
    </w:p>
    <w:p w14:paraId="7E27FF17"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16</w:t>
      </w:r>
      <w:r>
        <w:fldChar w:fldCharType="end"/>
      </w:r>
      <w:r>
        <w:t>: Tabla de pago del crédito</w:t>
      </w:r>
    </w:p>
    <w:p w14:paraId="5F722032" w14:textId="77777777" w:rsidR="00EF1010" w:rsidRDefault="007165C0">
      <w:pPr>
        <w:pStyle w:val="Ttulo2"/>
      </w:pPr>
      <w:bookmarkStart w:id="19" w:name="_Toc65617959"/>
      <w:r>
        <w:t>3.9 Flujo de caja</w:t>
      </w:r>
      <w:bookmarkEnd w:id="19"/>
    </w:p>
    <w:p w14:paraId="384A0E55" w14:textId="77777777" w:rsidR="00EF1010" w:rsidRDefault="007165C0">
      <w:r>
        <w:tab/>
        <w:t>Se muestra a continuación el cuadro de flujo de caja para el periodo inicial y cada uno de los 5 periodos donde se evalúa el proyecto.</w:t>
      </w:r>
    </w:p>
    <w:bookmarkStart w:id="20" w:name="_MON_1649440206"/>
    <w:bookmarkEnd w:id="20"/>
    <w:p w14:paraId="0C14A980" w14:textId="77777777" w:rsidR="00EF1010" w:rsidRDefault="007165C0">
      <w:pPr>
        <w:keepNext/>
        <w:spacing w:line="360" w:lineRule="auto"/>
      </w:pPr>
      <w:r>
        <w:object w:dxaOrig="9528" w:dyaOrig="2915" w14:anchorId="04D53C07">
          <v:shape id="_x0000_i1031" type="#_x0000_t75" style="width:476.4pt;height:146.2pt" o:ole="">
            <v:imagedata r:id="rId47" o:title=""/>
          </v:shape>
          <o:OLEObject Type="Embed" ProgID="Excel.Sheet.12" ShapeID="_x0000_i1031" DrawAspect="Content" ObjectID="_1795324419" r:id="rId48"/>
        </w:object>
      </w:r>
    </w:p>
    <w:p w14:paraId="0FB74614"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17</w:t>
      </w:r>
      <w:r>
        <w:fldChar w:fldCharType="end"/>
      </w:r>
      <w:r>
        <w:t>: Tabla de flujo de caja por periodo (año).</w:t>
      </w:r>
    </w:p>
    <w:p w14:paraId="0508380C" w14:textId="77777777" w:rsidR="00EF1010" w:rsidRDefault="007165C0">
      <w:pPr>
        <w:spacing w:line="360" w:lineRule="auto"/>
      </w:pPr>
      <w:r>
        <w:tab/>
        <w:t>La utilidad neta por periodo fue calculada con la siguiente formula:</w:t>
      </w:r>
    </w:p>
    <w:p w14:paraId="275AE27A" w14:textId="77777777" w:rsidR="00EF1010" w:rsidRDefault="007165C0">
      <w:pPr>
        <w:spacing w:line="360" w:lineRule="auto"/>
      </w:pPr>
      <m:oMathPara>
        <m:oMath>
          <m:r>
            <w:rPr>
              <w:rFonts w:ascii="Cambria Math" w:hAnsi="Cambria Math"/>
            </w:rPr>
            <m:t>Utilidad</m:t>
          </m:r>
          <m:r>
            <w:rPr>
              <w:rFonts w:ascii="Cambria Math" w:hAnsi="Cambria Math"/>
            </w:rPr>
            <m:t xml:space="preserve"> </m:t>
          </m:r>
          <m:r>
            <w:rPr>
              <w:rFonts w:ascii="Cambria Math" w:hAnsi="Cambria Math"/>
            </w:rPr>
            <m:t>neta</m:t>
          </m:r>
          <m:r>
            <w:rPr>
              <w:rFonts w:ascii="Cambria Math" w:hAnsi="Cambria Math"/>
            </w:rPr>
            <m:t xml:space="preserve"> </m:t>
          </m:r>
          <m:r>
            <w:rPr>
              <w:rFonts w:ascii="Cambria Math" w:hAnsi="Cambria Math"/>
            </w:rPr>
            <m:t>x</m:t>
          </m:r>
          <m:r>
            <w:rPr>
              <w:rFonts w:ascii="Cambria Math" w:hAnsi="Cambria Math"/>
            </w:rPr>
            <m:t xml:space="preserve"> </m:t>
          </m:r>
          <m:r>
            <w:rPr>
              <w:rFonts w:ascii="Cambria Math" w:hAnsi="Cambria Math"/>
            </w:rPr>
            <m:t>periodo</m:t>
          </m:r>
          <m:r>
            <w:rPr>
              <w:rFonts w:ascii="Cambria Math" w:hAnsi="Cambria Math"/>
            </w:rPr>
            <m:t>=</m:t>
          </m:r>
          <m:d>
            <m:dPr>
              <m:ctrlPr>
                <w:rPr>
                  <w:rFonts w:ascii="Cambria Math" w:hAnsi="Cambria Math"/>
                  <w:i/>
                </w:rPr>
              </m:ctrlPr>
            </m:dPr>
            <m:e>
              <m:r>
                <w:rPr>
                  <w:rFonts w:ascii="Cambria Math" w:hAnsi="Cambria Math"/>
                </w:rPr>
                <m:t>Ingresos</m:t>
              </m:r>
              <m:r>
                <w:rPr>
                  <w:rFonts w:ascii="Cambria Math" w:hAnsi="Cambria Math"/>
                </w:rPr>
                <m:t>*</m:t>
              </m:r>
              <m:sSub>
                <m:sSubPr>
                  <m:ctrlPr>
                    <w:rPr>
                      <w:rFonts w:ascii="Cambria Math" w:hAnsi="Cambria Math"/>
                      <w:i/>
                    </w:rPr>
                  </m:ctrlPr>
                </m:sSubPr>
                <m:e>
                  <m:r>
                    <w:rPr>
                      <w:rFonts w:ascii="Cambria Math" w:hAnsi="Cambria Math"/>
                    </w:rPr>
                    <m:t>0,97</m:t>
                  </m:r>
                </m:e>
                <m:sub>
                  <m:r>
                    <w:rPr>
                      <w:rFonts w:ascii="Cambria Math" w:hAnsi="Cambria Math"/>
                    </w:rPr>
                    <m:t>Imp</m:t>
                  </m:r>
                  <m:r>
                    <w:rPr>
                      <w:rFonts w:ascii="Cambria Math" w:hAnsi="Cambria Math"/>
                    </w:rPr>
                    <m:t xml:space="preserve">. </m:t>
                  </m:r>
                  <m:r>
                    <w:rPr>
                      <w:rFonts w:ascii="Cambria Math" w:hAnsi="Cambria Math"/>
                    </w:rPr>
                    <m:t>ing</m:t>
                  </m:r>
                  <m:r>
                    <w:rPr>
                      <w:rFonts w:ascii="Cambria Math" w:hAnsi="Cambria Math"/>
                    </w:rPr>
                    <m:t xml:space="preserve"> </m:t>
                  </m:r>
                  <m:r>
                    <w:rPr>
                      <w:rFonts w:ascii="Cambria Math" w:hAnsi="Cambria Math"/>
                    </w:rPr>
                    <m:t>brut</m:t>
                  </m:r>
                </m:sub>
              </m:sSub>
              <m:r>
                <w:rPr>
                  <w:rFonts w:ascii="Cambria Math" w:hAnsi="Cambria Math"/>
                </w:rPr>
                <m:t>-</m:t>
              </m:r>
              <m:r>
                <w:rPr>
                  <w:rFonts w:ascii="Cambria Math" w:hAnsi="Cambria Math"/>
                </w:rPr>
                <m:t>Egresos</m:t>
              </m:r>
            </m:e>
          </m:d>
          <m:r>
            <w:rPr>
              <w:rFonts w:ascii="Cambria Math" w:hAnsi="Cambria Math"/>
            </w:rPr>
            <m:t>*</m:t>
          </m:r>
          <m:sSub>
            <m:sSubPr>
              <m:ctrlPr>
                <w:rPr>
                  <w:rFonts w:ascii="Cambria Math" w:hAnsi="Cambria Math"/>
                  <w:i/>
                </w:rPr>
              </m:ctrlPr>
            </m:sSubPr>
            <m:e>
              <m:r>
                <w:rPr>
                  <w:rFonts w:ascii="Cambria Math" w:hAnsi="Cambria Math"/>
                </w:rPr>
                <m:t>0,75</m:t>
              </m:r>
            </m:e>
            <m:sub>
              <m:r>
                <w:rPr>
                  <w:rFonts w:ascii="Cambria Math" w:hAnsi="Cambria Math"/>
                </w:rPr>
                <m:t>Imp</m:t>
              </m:r>
              <m:r>
                <w:rPr>
                  <w:rFonts w:ascii="Cambria Math" w:hAnsi="Cambria Math"/>
                </w:rPr>
                <m:t xml:space="preserve">. </m:t>
              </m:r>
              <m:r>
                <w:rPr>
                  <w:rFonts w:ascii="Cambria Math" w:hAnsi="Cambria Math"/>
                </w:rPr>
                <m:t>ganan</m:t>
              </m:r>
              <m:r>
                <w:rPr>
                  <w:rFonts w:ascii="Cambria Math" w:hAnsi="Cambria Math"/>
                </w:rPr>
                <m:t>.</m:t>
              </m:r>
            </m:sub>
          </m:sSub>
        </m:oMath>
      </m:oMathPara>
    </w:p>
    <w:p w14:paraId="64AF2C0C" w14:textId="77777777" w:rsidR="00EF1010" w:rsidRDefault="007165C0">
      <w:pPr>
        <w:spacing w:line="360" w:lineRule="auto"/>
      </w:pPr>
      <w:r>
        <w:tab/>
        <w:t>Dentro del análisis también se debe evaluar cual es el tiempo de repago de la inversión, el mismo se puede observar en la siguiente grafica.</w:t>
      </w:r>
    </w:p>
    <w:p w14:paraId="2F39BE5F" w14:textId="77777777" w:rsidR="00EF1010" w:rsidRDefault="007165C0">
      <w:pPr>
        <w:keepNext/>
        <w:spacing w:line="360" w:lineRule="auto"/>
        <w:jc w:val="center"/>
      </w:pPr>
      <w:r>
        <w:rPr>
          <w:noProof/>
        </w:rPr>
        <w:drawing>
          <wp:inline distT="0" distB="0" distL="0" distR="0" wp14:anchorId="036C9A1C" wp14:editId="7860D52C">
            <wp:extent cx="5120640" cy="3528060"/>
            <wp:effectExtent l="0" t="0" r="3810" b="15240"/>
            <wp:docPr id="63" name="Gráfico 63">
              <a:extLst xmlns:a="http://schemas.openxmlformats.org/drawingml/2006/main">
                <a:ext uri="{FF2B5EF4-FFF2-40B4-BE49-F238E27FC236}">
                  <a16:creationId xmlns:a16="http://schemas.microsoft.com/office/drawing/2014/main" id="{64632AE3-43B7-4F8A-AAA3-4632842CF5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5491F92" w14:textId="77777777" w:rsidR="00EF1010" w:rsidRDefault="007165C0">
      <w:pPr>
        <w:pStyle w:val="Descripcin"/>
        <w:jc w:val="center"/>
      </w:pPr>
      <w:r>
        <w:t xml:space="preserve">Gráfico </w:t>
      </w:r>
      <w:r>
        <w:fldChar w:fldCharType="begin"/>
      </w:r>
      <w:r>
        <w:instrText xml:space="preserve"> SEQ Gráfico \* ARABIC </w:instrText>
      </w:r>
      <w:r>
        <w:fldChar w:fldCharType="separate"/>
      </w:r>
      <w:r>
        <w:rPr>
          <w:noProof/>
        </w:rPr>
        <w:t>5</w:t>
      </w:r>
      <w:r>
        <w:fldChar w:fldCharType="end"/>
      </w:r>
      <w:r>
        <w:t>: Flujo de caj</w:t>
      </w:r>
      <w:r>
        <w:t>a por trimestre a lo largo de todo el periodo de evaluación (5 años).</w:t>
      </w:r>
    </w:p>
    <w:tbl>
      <w:tblPr>
        <w:tblStyle w:val="Tablaconcuadrcula"/>
        <w:tblW w:w="0" w:type="auto"/>
        <w:jc w:val="center"/>
        <w:tblLook w:val="04A0" w:firstRow="1" w:lastRow="0" w:firstColumn="1" w:lastColumn="0" w:noHBand="0" w:noVBand="1"/>
      </w:tblPr>
      <w:tblGrid>
        <w:gridCol w:w="2953"/>
        <w:gridCol w:w="1724"/>
      </w:tblGrid>
      <w:tr w:rsidR="00EF1010" w14:paraId="42C09214" w14:textId="77777777">
        <w:trPr>
          <w:trHeight w:val="533"/>
          <w:jc w:val="center"/>
        </w:trPr>
        <w:tc>
          <w:tcPr>
            <w:tcW w:w="2953" w:type="dxa"/>
            <w:shd w:val="clear" w:color="auto" w:fill="6DAAFB"/>
            <w:vAlign w:val="center"/>
          </w:tcPr>
          <w:p w14:paraId="714D14CE" w14:textId="77777777" w:rsidR="00EF1010" w:rsidRDefault="007165C0">
            <w:pPr>
              <w:jc w:val="center"/>
              <w:rPr>
                <w:b/>
                <w:bCs/>
                <w:color w:val="000000" w:themeColor="text1"/>
                <w:sz w:val="28"/>
                <w:szCs w:val="28"/>
              </w:rPr>
            </w:pPr>
            <w:r>
              <w:rPr>
                <w:b/>
                <w:bCs/>
                <w:color w:val="FFFFFF" w:themeColor="background1"/>
                <w:sz w:val="24"/>
                <w:szCs w:val="24"/>
              </w:rPr>
              <w:t>PERIODO DE REPAGO</w:t>
            </w:r>
          </w:p>
        </w:tc>
        <w:tc>
          <w:tcPr>
            <w:tcW w:w="1724" w:type="dxa"/>
            <w:shd w:val="clear" w:color="auto" w:fill="auto"/>
            <w:vAlign w:val="center"/>
          </w:tcPr>
          <w:p w14:paraId="35240AD6" w14:textId="77777777" w:rsidR="00EF1010" w:rsidRDefault="007165C0">
            <w:pPr>
              <w:jc w:val="center"/>
              <w:rPr>
                <w:b/>
                <w:bCs/>
                <w:color w:val="000000" w:themeColor="text1"/>
                <w:sz w:val="28"/>
                <w:szCs w:val="28"/>
              </w:rPr>
            </w:pPr>
            <w:r>
              <w:rPr>
                <w:b/>
                <w:bCs/>
                <w:color w:val="000000" w:themeColor="text1"/>
                <w:sz w:val="24"/>
                <w:szCs w:val="24"/>
              </w:rPr>
              <w:t>3,75 años</w:t>
            </w:r>
          </w:p>
        </w:tc>
      </w:tr>
    </w:tbl>
    <w:p w14:paraId="70B0D70A" w14:textId="77777777" w:rsidR="00EF1010" w:rsidRDefault="00EF1010">
      <w:pPr>
        <w:spacing w:line="360" w:lineRule="auto"/>
        <w:ind w:firstLine="720"/>
      </w:pPr>
    </w:p>
    <w:p w14:paraId="4B36894D" w14:textId="77777777" w:rsidR="00EF1010" w:rsidRDefault="007165C0">
      <w:pPr>
        <w:spacing w:line="360" w:lineRule="auto"/>
        <w:ind w:firstLine="720"/>
      </w:pPr>
      <w:r>
        <w:lastRenderedPageBreak/>
        <w:t>Se observa que el flujo de caja se vuelve positivo en el último trimestre del cuarto año del proyecto. Consideramos este plazo como positivo para llevar ade</w:t>
      </w:r>
      <w:r>
        <w:t>lante este proyecto.</w:t>
      </w:r>
    </w:p>
    <w:p w14:paraId="063E33C1" w14:textId="77777777" w:rsidR="00EF1010" w:rsidRDefault="007165C0">
      <w:pPr>
        <w:pStyle w:val="Ttulo2"/>
      </w:pPr>
      <w:bookmarkStart w:id="21" w:name="_Toc65617960"/>
      <w:r>
        <w:t>3.10 Evaluación</w:t>
      </w:r>
      <w:bookmarkEnd w:id="21"/>
    </w:p>
    <w:p w14:paraId="1B54325B" w14:textId="77777777" w:rsidR="00EF1010" w:rsidRDefault="007165C0">
      <w:pPr>
        <w:spacing w:line="360" w:lineRule="auto"/>
        <w:jc w:val="both"/>
      </w:pPr>
      <w:r>
        <w:tab/>
        <w:t>Para realizar el análisis de la viabilidad del proyecto se recurrirá a dos indicadores ampliamente utilizados en la evaluación de proyectos de inversión. Estos son: el Valor Actual Neto (VAN) y la Tasa Interna de Retor</w:t>
      </w:r>
      <w:r>
        <w:t>no (TIR). Es necesario tener dos conceptos claros para entender estos dos indicadores.</w:t>
      </w:r>
    </w:p>
    <w:p w14:paraId="081C8C3A" w14:textId="77777777" w:rsidR="00EF1010" w:rsidRDefault="007165C0">
      <w:pPr>
        <w:spacing w:line="360" w:lineRule="auto"/>
        <w:jc w:val="both"/>
      </w:pPr>
      <w:r>
        <w:rPr>
          <w:u w:val="single"/>
        </w:rPr>
        <w:t>Tasa de descuento:</w:t>
      </w:r>
      <w:r>
        <w:t xml:space="preserve"> es una medida financiera que se aplica para determinar el valor actual de un pago futuro. La tasa de descuento de un proyecto se puede definir como la</w:t>
      </w:r>
      <w:r>
        <w:t xml:space="preserve"> tasa mínima de rentabilidad exigida por un inversor, dado el nivel de riesgo del proyecto. Es la tasa de interés que se utiliza para calcular el valor actual de un activo. </w:t>
      </w:r>
    </w:p>
    <w:p w14:paraId="4A3C4544" w14:textId="77777777" w:rsidR="00EF1010" w:rsidRDefault="007165C0">
      <w:pPr>
        <w:spacing w:line="360" w:lineRule="auto"/>
        <w:jc w:val="both"/>
      </w:pPr>
      <w:r>
        <w:rPr>
          <w:u w:val="single"/>
        </w:rPr>
        <w:t>Tasa de corte:</w:t>
      </w:r>
      <w:r>
        <w:t xml:space="preserve"> la TIR se compara con una tasa mínima de corte, el costo de oportunidad de la inversión dada por los inversionistas a partir de la cual el riesgo de inversión será aceptable. Si la tasa de rendimiento del proyecto supera la tasa de corte, la inversión es </w:t>
      </w:r>
      <w:r>
        <w:t>positiva, en caso contrario no es recomendable invertir.</w:t>
      </w:r>
    </w:p>
    <w:p w14:paraId="053A2463" w14:textId="77777777" w:rsidR="00EF1010" w:rsidRDefault="007165C0">
      <w:pPr>
        <w:spacing w:line="360" w:lineRule="auto"/>
        <w:jc w:val="both"/>
      </w:pPr>
      <w:r>
        <w:tab/>
        <w:t>En este proyecto se estableció una tasa de descuento del 6%, la cual para ser una inversión en dólares ya es bastante alta.</w:t>
      </w:r>
    </w:p>
    <w:p w14:paraId="2292A5E9" w14:textId="77777777" w:rsidR="00EF1010" w:rsidRDefault="007165C0">
      <w:pPr>
        <w:spacing w:line="360" w:lineRule="auto"/>
        <w:jc w:val="both"/>
      </w:pPr>
      <w:r>
        <w:tab/>
        <w:t xml:space="preserve">Con los datos ya expuestos podemos llegar a los indicadores de TIR y VAN </w:t>
      </w:r>
      <w:r>
        <w:t>para el periodo de evaluación propuesto de 5 años. Igualmente, como usualmente los proyectos de inversión se evalúan en un periodo de 4 años vamos a incluir también los indicadores para este periodo, solamente a modo de comparación.</w:t>
      </w:r>
    </w:p>
    <w:bookmarkStart w:id="22" w:name="_MON_1649443695"/>
    <w:bookmarkEnd w:id="22"/>
    <w:p w14:paraId="6EF39B1B" w14:textId="77777777" w:rsidR="00EF1010" w:rsidRDefault="007165C0">
      <w:pPr>
        <w:keepNext/>
        <w:spacing w:line="360" w:lineRule="auto"/>
        <w:jc w:val="center"/>
      </w:pPr>
      <w:r>
        <w:object w:dxaOrig="7180" w:dyaOrig="1448" w14:anchorId="35DEF13F">
          <v:shape id="_x0000_i1032" type="#_x0000_t75" style="width:358.65pt;height:71.95pt" o:ole="">
            <v:imagedata r:id="rId50" o:title=""/>
          </v:shape>
          <o:OLEObject Type="Embed" ProgID="Excel.Sheet.12" ShapeID="_x0000_i1032" DrawAspect="Content" ObjectID="_1795324420" r:id="rId51"/>
        </w:object>
      </w:r>
    </w:p>
    <w:p w14:paraId="1292553F"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18</w:t>
      </w:r>
      <w:r>
        <w:fldChar w:fldCharType="end"/>
      </w:r>
      <w:r>
        <w:t>: Valores de TIR y VAN.</w:t>
      </w:r>
    </w:p>
    <w:p w14:paraId="12DCFDDF" w14:textId="77777777" w:rsidR="00EF1010" w:rsidRDefault="007165C0">
      <w:pPr>
        <w:spacing w:line="360" w:lineRule="auto"/>
        <w:jc w:val="both"/>
      </w:pPr>
      <w:r>
        <w:rPr>
          <w:rFonts w:ascii="Arial" w:hAnsi="Arial" w:cs="Arial"/>
        </w:rPr>
        <w:tab/>
      </w:r>
      <w:r>
        <w:t>Consideramos en ambos casos muy positivo los resultados. Estos valores resumen y reflejan lo ya comentado hasta ahora de todas las oportunidades que tiene el proyecto.</w:t>
      </w:r>
    </w:p>
    <w:p w14:paraId="43041F64" w14:textId="77777777" w:rsidR="00EF1010" w:rsidRDefault="007165C0">
      <w:r>
        <w:br w:type="page"/>
      </w:r>
    </w:p>
    <w:p w14:paraId="10350ED5" w14:textId="77777777" w:rsidR="00EF1010" w:rsidRDefault="007165C0">
      <w:pPr>
        <w:pStyle w:val="Ttulo1"/>
        <w:spacing w:line="360" w:lineRule="auto"/>
      </w:pPr>
      <w:bookmarkStart w:id="23" w:name="_Toc65617961"/>
      <w:r>
        <w:lastRenderedPageBreak/>
        <w:t xml:space="preserve">4. </w:t>
      </w:r>
      <w:r>
        <w:t>FACTIBILIDAD TECNOLÓGICA</w:t>
      </w:r>
      <w:bookmarkEnd w:id="23"/>
    </w:p>
    <w:p w14:paraId="5E86AA23" w14:textId="77777777" w:rsidR="00EF1010" w:rsidRDefault="007165C0">
      <w:pPr>
        <w:pStyle w:val="Ttulo2"/>
      </w:pPr>
      <w:bookmarkStart w:id="24" w:name="_Toc65617962"/>
      <w:r>
        <w:t>4.1 Tecnologías involucradas</w:t>
      </w:r>
      <w:bookmarkEnd w:id="24"/>
    </w:p>
    <w:p w14:paraId="6F39F9B9" w14:textId="77777777" w:rsidR="00EF1010" w:rsidRDefault="007165C0">
      <w:pPr>
        <w:spacing w:line="360" w:lineRule="auto"/>
        <w:ind w:firstLine="720"/>
        <w:jc w:val="both"/>
      </w:pPr>
      <w:r>
        <w:t>El proyecto, a pesar de tratarse de un desarrollo de un producto nuevo, no supone la utilización de una gran cantidad de tecnologías para su fabricación, más allá de aquellas factibles de encontrar en u</w:t>
      </w:r>
      <w:r>
        <w:t>n taller de mecanizado.</w:t>
      </w:r>
    </w:p>
    <w:p w14:paraId="1E2E1576" w14:textId="77777777" w:rsidR="00EF1010" w:rsidRDefault="007165C0">
      <w:pPr>
        <w:spacing w:line="360" w:lineRule="auto"/>
        <w:ind w:firstLine="720"/>
        <w:jc w:val="both"/>
      </w:pPr>
      <w:r>
        <w:t>Con respecto a la técnica, se tiene los conocimientos necesarios como para poder llevar a cabo la fabricación del escarificador. El diseño y el desarrollo del producto es propio de la marca y se tercerizan las operaciones de mecaniz</w:t>
      </w:r>
      <w:r>
        <w:t>ado de partes y tratamientos térmicos necesarios para así concentrar el trabajo únicamente en trabajos de corte y soldadura para así lograr el ensamblaje del producto.</w:t>
      </w:r>
    </w:p>
    <w:p w14:paraId="68FA0F08" w14:textId="77777777" w:rsidR="00EF1010" w:rsidRDefault="007165C0">
      <w:pPr>
        <w:pStyle w:val="Ttulo2"/>
      </w:pPr>
      <w:bookmarkStart w:id="25" w:name="_Toc65617963"/>
      <w:r>
        <w:t>4.2 Disponibilidad de componentes</w:t>
      </w:r>
      <w:bookmarkEnd w:id="25"/>
    </w:p>
    <w:p w14:paraId="5C1F8477" w14:textId="77777777" w:rsidR="00EF1010" w:rsidRDefault="007165C0">
      <w:pPr>
        <w:pStyle w:val="Ttulo4"/>
      </w:pPr>
      <w:r>
        <w:t>Componentes estándar</w:t>
      </w:r>
    </w:p>
    <w:p w14:paraId="4029ABE9" w14:textId="77777777" w:rsidR="00EF1010" w:rsidRDefault="007165C0">
      <w:pPr>
        <w:pStyle w:val="Prrafodelista"/>
        <w:numPr>
          <w:ilvl w:val="0"/>
          <w:numId w:val="2"/>
        </w:numPr>
        <w:spacing w:line="360" w:lineRule="auto"/>
        <w:jc w:val="both"/>
        <w:rPr>
          <w:b/>
          <w:bCs/>
          <w:i/>
        </w:rPr>
      </w:pPr>
      <w:r>
        <w:rPr>
          <w:b/>
          <w:bCs/>
          <w:iCs/>
        </w:rPr>
        <w:t>Piezas estructurales (cross, late</w:t>
      </w:r>
      <w:r>
        <w:rPr>
          <w:b/>
          <w:bCs/>
          <w:iCs/>
        </w:rPr>
        <w:t>ral, paralelogramo, soportes discos, sistemas de ruedas):</w:t>
      </w:r>
    </w:p>
    <w:p w14:paraId="19B4EBF4" w14:textId="77777777" w:rsidR="00EF1010" w:rsidRDefault="007165C0">
      <w:pPr>
        <w:pStyle w:val="Prrafodelista"/>
        <w:spacing w:line="360" w:lineRule="auto"/>
        <w:ind w:left="1080"/>
        <w:jc w:val="both"/>
      </w:pPr>
      <w:r>
        <w:t>Las mismas serán todas de acero SAE y se utilizaran para las mismas medidas estándar comerciales las cuales se encuentran fácilmente en el mercado.</w:t>
      </w:r>
    </w:p>
    <w:p w14:paraId="4CCCAF1B" w14:textId="77777777" w:rsidR="00EF1010" w:rsidRDefault="00EF1010">
      <w:pPr>
        <w:pStyle w:val="Prrafodelista"/>
        <w:spacing w:line="360" w:lineRule="auto"/>
        <w:ind w:left="1080"/>
        <w:jc w:val="both"/>
      </w:pPr>
    </w:p>
    <w:p w14:paraId="636672E0" w14:textId="77777777" w:rsidR="00EF1010" w:rsidRDefault="007165C0">
      <w:pPr>
        <w:pStyle w:val="Prrafodelista"/>
        <w:numPr>
          <w:ilvl w:val="0"/>
          <w:numId w:val="2"/>
        </w:numPr>
        <w:spacing w:line="360" w:lineRule="auto"/>
        <w:jc w:val="both"/>
        <w:rPr>
          <w:iCs/>
          <w:u w:val="single"/>
        </w:rPr>
      </w:pPr>
      <w:r>
        <w:rPr>
          <w:b/>
          <w:bCs/>
          <w:iCs/>
        </w:rPr>
        <w:t>Cubiertas, llantas y mazas:</w:t>
      </w:r>
      <w:r>
        <w:rPr>
          <w:iCs/>
        </w:rPr>
        <w:t xml:space="preserve"> </w:t>
      </w:r>
      <w:r>
        <w:t xml:space="preserve">Para el transporte y </w:t>
      </w:r>
      <w:r>
        <w:t>como punto de apoyo del escarificador. Las mismas son componentes estándar disponibles en el mercado local.</w:t>
      </w:r>
    </w:p>
    <w:p w14:paraId="6C51F3EF" w14:textId="77777777" w:rsidR="00EF1010" w:rsidRDefault="00EF1010">
      <w:pPr>
        <w:pStyle w:val="Prrafodelista"/>
        <w:spacing w:line="360" w:lineRule="auto"/>
        <w:ind w:left="1080"/>
        <w:jc w:val="both"/>
        <w:rPr>
          <w:iCs/>
          <w:u w:val="single"/>
        </w:rPr>
      </w:pPr>
    </w:p>
    <w:p w14:paraId="1F07FBA2" w14:textId="77777777" w:rsidR="00EF1010" w:rsidRDefault="007165C0">
      <w:pPr>
        <w:pStyle w:val="Prrafodelista"/>
        <w:numPr>
          <w:ilvl w:val="0"/>
          <w:numId w:val="2"/>
        </w:numPr>
        <w:spacing w:line="360" w:lineRule="auto"/>
        <w:jc w:val="both"/>
      </w:pPr>
      <w:r>
        <w:rPr>
          <w:b/>
          <w:bCs/>
          <w:iCs/>
        </w:rPr>
        <w:t>Hidráulica (cilindro, mangueras, acoples):</w:t>
      </w:r>
      <w:r>
        <w:rPr>
          <w:iCs/>
        </w:rPr>
        <w:t xml:space="preserve"> </w:t>
      </w:r>
      <w:r>
        <w:t>Componentes utilizados para el sistema de levante del escarificador. El mismo será accionado por el mand</w:t>
      </w:r>
      <w:r>
        <w:t>o hidráulico del tractor al que esté conectado. Los componentes son de amplia disponibilidad en el mercado local.</w:t>
      </w:r>
    </w:p>
    <w:p w14:paraId="104D273C" w14:textId="77777777" w:rsidR="00EF1010" w:rsidRDefault="007165C0">
      <w:pPr>
        <w:pStyle w:val="Prrafodelista"/>
        <w:numPr>
          <w:ilvl w:val="0"/>
          <w:numId w:val="2"/>
        </w:numPr>
        <w:spacing w:line="360" w:lineRule="auto"/>
        <w:jc w:val="both"/>
      </w:pPr>
      <w:r>
        <w:rPr>
          <w:b/>
          <w:bCs/>
          <w:iCs/>
        </w:rPr>
        <w:t>Discos de arado:</w:t>
      </w:r>
      <w:r>
        <w:rPr>
          <w:iCs/>
        </w:rPr>
        <w:t xml:space="preserve"> </w:t>
      </w:r>
      <w:r>
        <w:t>Por requerimientos del diseño se utilizarán discos de arado acanalados de 20” de diámetro. Los delanteros tendrán su propio s</w:t>
      </w:r>
      <w:r>
        <w:t>istema de suspensión. Los mismos tiene amplia disponibilidad en el mercado.</w:t>
      </w:r>
    </w:p>
    <w:p w14:paraId="7AE6D0CE" w14:textId="77777777" w:rsidR="00EF1010" w:rsidRDefault="00EF1010">
      <w:pPr>
        <w:pStyle w:val="Prrafodelista"/>
        <w:spacing w:line="360" w:lineRule="auto"/>
        <w:ind w:left="1080"/>
        <w:jc w:val="both"/>
      </w:pPr>
    </w:p>
    <w:p w14:paraId="03E56EE4" w14:textId="77777777" w:rsidR="00EF1010" w:rsidRDefault="007165C0">
      <w:pPr>
        <w:pStyle w:val="Prrafodelista"/>
        <w:numPr>
          <w:ilvl w:val="0"/>
          <w:numId w:val="2"/>
        </w:numPr>
        <w:spacing w:line="360" w:lineRule="auto"/>
        <w:jc w:val="both"/>
        <w:rPr>
          <w:iCs/>
          <w:u w:val="single"/>
        </w:rPr>
      </w:pPr>
      <w:r>
        <w:rPr>
          <w:b/>
          <w:bCs/>
          <w:iCs/>
        </w:rPr>
        <w:lastRenderedPageBreak/>
        <w:t>Tornillería:</w:t>
      </w:r>
      <w:r>
        <w:rPr>
          <w:iCs/>
        </w:rPr>
        <w:t xml:space="preserve"> </w:t>
      </w:r>
      <w:r>
        <w:t>Los mismos se utilizarán para la sujeción de aquellas piezas que no pueden ir soldadas por cuestiones de diseño. Se utilizará tornillería comercial métrica 5.6 de amp</w:t>
      </w:r>
      <w:r>
        <w:t>lia disponibilidad en el mercado.</w:t>
      </w:r>
    </w:p>
    <w:p w14:paraId="13DBE4A4" w14:textId="77777777" w:rsidR="00EF1010" w:rsidRDefault="00EF1010">
      <w:pPr>
        <w:pStyle w:val="Prrafodelista"/>
        <w:spacing w:line="360" w:lineRule="auto"/>
        <w:ind w:left="1080"/>
        <w:jc w:val="both"/>
      </w:pPr>
    </w:p>
    <w:p w14:paraId="75DF29D0" w14:textId="77777777" w:rsidR="00EF1010" w:rsidRDefault="007165C0">
      <w:pPr>
        <w:pStyle w:val="Prrafodelista"/>
        <w:numPr>
          <w:ilvl w:val="0"/>
          <w:numId w:val="2"/>
        </w:numPr>
        <w:spacing w:line="360" w:lineRule="auto"/>
        <w:jc w:val="both"/>
      </w:pPr>
      <w:r>
        <w:rPr>
          <w:b/>
          <w:bCs/>
          <w:iCs/>
        </w:rPr>
        <w:t>Resortes:</w:t>
      </w:r>
      <w:r>
        <w:rPr>
          <w:iCs/>
        </w:rPr>
        <w:t xml:space="preserve"> </w:t>
      </w:r>
      <w:r>
        <w:t>Los mismos son un componente critico que se utilizarán en el sistema de zafe del escariador. Son resortes para carga extrapesada. La disponibilidad de estos no es tan amplia como otros componentes estándar, pero</w:t>
      </w:r>
      <w:r>
        <w:t xml:space="preserve"> si se encuentran en el mercado nacional. </w:t>
      </w:r>
    </w:p>
    <w:p w14:paraId="0D540049" w14:textId="77777777" w:rsidR="00EF1010" w:rsidRDefault="007165C0">
      <w:pPr>
        <w:pStyle w:val="Ttulo4"/>
      </w:pPr>
      <w:r>
        <w:t>Componentes no estándar</w:t>
      </w:r>
    </w:p>
    <w:p w14:paraId="6A9B9D66" w14:textId="77777777" w:rsidR="00EF1010" w:rsidRDefault="007165C0">
      <w:pPr>
        <w:pStyle w:val="Prrafodelista"/>
        <w:numPr>
          <w:ilvl w:val="0"/>
          <w:numId w:val="2"/>
        </w:numPr>
        <w:spacing w:line="360" w:lineRule="auto"/>
        <w:jc w:val="both"/>
      </w:pPr>
      <w:r>
        <w:rPr>
          <w:b/>
          <w:bCs/>
          <w:iCs/>
        </w:rPr>
        <w:t>Subsolador:</w:t>
      </w:r>
      <w:r>
        <w:rPr>
          <w:iCs/>
        </w:rPr>
        <w:t xml:space="preserve"> </w:t>
      </w:r>
      <w:r>
        <w:t>Componentes fundamenta para la labranza</w:t>
      </w:r>
      <w:r>
        <w:fldChar w:fldCharType="begin"/>
      </w:r>
      <w:r>
        <w:instrText xml:space="preserve"> XE "labranza:Operación agrícola que consiste en trazar surcos medianamente profundos en la tierra con una herramienta de mano o con un ar</w:instrText>
      </w:r>
      <w:r>
        <w:instrText xml:space="preserve">ado" </w:instrText>
      </w:r>
      <w:r>
        <w:fldChar w:fldCharType="end"/>
      </w:r>
      <w:r>
        <w:t xml:space="preserve"> de la tierra. Los mismos serán de acero SAE 1045 y se obtendrán de planchuelas cortadas con pantógrafo.</w:t>
      </w:r>
    </w:p>
    <w:p w14:paraId="6EF24AB0" w14:textId="77777777" w:rsidR="00EF1010" w:rsidRDefault="00EF1010">
      <w:pPr>
        <w:pStyle w:val="Prrafodelista"/>
        <w:spacing w:line="360" w:lineRule="auto"/>
        <w:ind w:left="1080"/>
        <w:jc w:val="both"/>
      </w:pPr>
    </w:p>
    <w:p w14:paraId="60282CB5" w14:textId="77777777" w:rsidR="00EF1010" w:rsidRDefault="007165C0">
      <w:pPr>
        <w:pStyle w:val="Prrafodelista"/>
        <w:numPr>
          <w:ilvl w:val="0"/>
          <w:numId w:val="2"/>
        </w:numPr>
        <w:spacing w:line="360" w:lineRule="auto"/>
        <w:jc w:val="both"/>
      </w:pPr>
      <w:r>
        <w:rPr>
          <w:b/>
          <w:bCs/>
          <w:iCs/>
        </w:rPr>
        <w:t>Bridas de sujeción y gatillo</w:t>
      </w:r>
      <w:r>
        <w:rPr>
          <w:iCs/>
          <w:u w:val="single"/>
        </w:rPr>
        <w:t>:</w:t>
      </w:r>
      <w:r>
        <w:rPr>
          <w:iCs/>
        </w:rPr>
        <w:t xml:space="preserve"> </w:t>
      </w:r>
      <w:r>
        <w:t xml:space="preserve">Comprenden las bridas de sujeción a los cross y a los subsoladores. Los mismos son de acero SAE 1045, de diseño propio y serán mecanizadas en CNC. </w:t>
      </w:r>
    </w:p>
    <w:p w14:paraId="004815D1" w14:textId="77777777" w:rsidR="00EF1010" w:rsidRDefault="00EF1010">
      <w:pPr>
        <w:spacing w:line="360" w:lineRule="auto"/>
        <w:jc w:val="both"/>
      </w:pPr>
    </w:p>
    <w:p w14:paraId="6879A247" w14:textId="77777777" w:rsidR="00EF1010" w:rsidRDefault="007165C0">
      <w:pPr>
        <w:spacing w:line="360" w:lineRule="auto"/>
      </w:pPr>
      <w:r>
        <w:br w:type="page"/>
      </w:r>
    </w:p>
    <w:p w14:paraId="1D537635" w14:textId="77777777" w:rsidR="00EF1010" w:rsidRDefault="007165C0">
      <w:pPr>
        <w:pStyle w:val="Ttulo1"/>
        <w:spacing w:line="360" w:lineRule="auto"/>
      </w:pPr>
      <w:bookmarkStart w:id="26" w:name="_Toc65617964"/>
      <w:r>
        <w:lastRenderedPageBreak/>
        <w:t>5. FACTIBILIDAD LEGAL</w:t>
      </w:r>
      <w:bookmarkEnd w:id="26"/>
    </w:p>
    <w:p w14:paraId="25EA8D26" w14:textId="77777777" w:rsidR="00EF1010" w:rsidRDefault="007165C0">
      <w:pPr>
        <w:spacing w:line="360" w:lineRule="auto"/>
        <w:ind w:firstLine="720"/>
      </w:pPr>
      <w:r>
        <w:t xml:space="preserve">Respecto a la factibilidad legal se tuvieron en cuenta distintos normas o </w:t>
      </w:r>
      <w:r>
        <w:t>leyes para asegurar el correcto diseño del equipo. Las normas tenidas en cuenta han sido:</w:t>
      </w:r>
    </w:p>
    <w:p w14:paraId="32359FA1" w14:textId="77777777" w:rsidR="00EF1010" w:rsidRDefault="007165C0">
      <w:pPr>
        <w:pStyle w:val="Prrafodelista"/>
        <w:numPr>
          <w:ilvl w:val="0"/>
          <w:numId w:val="28"/>
        </w:numPr>
        <w:spacing w:line="360" w:lineRule="auto"/>
      </w:pPr>
      <w:r>
        <w:t>Decreto 79/98 - NORMAS PARA LA CIRCULACION DE MAQUINARIA AGRICOLA.</w:t>
      </w:r>
    </w:p>
    <w:p w14:paraId="4E39BF80" w14:textId="77777777" w:rsidR="00EF1010" w:rsidRDefault="007165C0">
      <w:pPr>
        <w:pStyle w:val="Prrafodelista"/>
        <w:numPr>
          <w:ilvl w:val="0"/>
          <w:numId w:val="28"/>
        </w:numPr>
        <w:spacing w:line="360" w:lineRule="auto"/>
      </w:pPr>
      <w:r>
        <w:t>IRAM 8076 “Maquinaria agrícola – Seguridad”.</w:t>
      </w:r>
    </w:p>
    <w:p w14:paraId="18746D71" w14:textId="77777777" w:rsidR="00EF1010" w:rsidRDefault="007165C0">
      <w:pPr>
        <w:pStyle w:val="Prrafodelista"/>
        <w:numPr>
          <w:ilvl w:val="0"/>
          <w:numId w:val="28"/>
        </w:numPr>
        <w:spacing w:line="360" w:lineRule="auto"/>
        <w:rPr>
          <w:lang w:val="en-US"/>
        </w:rPr>
      </w:pPr>
      <w:r>
        <w:rPr>
          <w:lang w:val="en-US"/>
        </w:rPr>
        <w:t>ASABE AD730:2009 W/Amd. 1, Agricultural wheeled tracto</w:t>
      </w:r>
      <w:r>
        <w:rPr>
          <w:lang w:val="en-US"/>
        </w:rPr>
        <w:t xml:space="preserve">rs — Rear-mounted three-point linkage — Categories 1N, 1, 2N, 2, 3N, 3, 4N and 4. </w:t>
      </w:r>
    </w:p>
    <w:p w14:paraId="459736A8" w14:textId="77777777" w:rsidR="00EF1010" w:rsidRDefault="007165C0">
      <w:pPr>
        <w:pStyle w:val="Prrafodelista"/>
        <w:numPr>
          <w:ilvl w:val="0"/>
          <w:numId w:val="28"/>
        </w:numPr>
        <w:spacing w:line="360" w:lineRule="auto"/>
      </w:pPr>
      <w:r>
        <w:t>Ley N° 24.557 - RIESGOS DEL TRABAJO</w:t>
      </w:r>
    </w:p>
    <w:p w14:paraId="5518A41F" w14:textId="77777777" w:rsidR="00EF1010" w:rsidRDefault="007165C0">
      <w:pPr>
        <w:pStyle w:val="Prrafodelista"/>
        <w:numPr>
          <w:ilvl w:val="0"/>
          <w:numId w:val="28"/>
        </w:numPr>
        <w:spacing w:line="360" w:lineRule="auto"/>
        <w:rPr>
          <w:rStyle w:val="Hipervnculo"/>
          <w:color w:val="auto"/>
          <w:u w:val="none"/>
        </w:rPr>
      </w:pPr>
      <w:r>
        <w:t xml:space="preserve">BPA – Buenas Prácticas Agrícolas </w:t>
      </w:r>
      <w:hyperlink r:id="rId52" w:history="1">
        <w:r>
          <w:rPr>
            <w:rStyle w:val="Hipervnculo"/>
          </w:rPr>
          <w:t>https://redbpa.org.ar/</w:t>
        </w:r>
      </w:hyperlink>
    </w:p>
    <w:p w14:paraId="2D5D11FA" w14:textId="77777777" w:rsidR="00EF1010" w:rsidRDefault="007165C0">
      <w:pPr>
        <w:pStyle w:val="Prrafodelista"/>
        <w:numPr>
          <w:ilvl w:val="0"/>
          <w:numId w:val="28"/>
        </w:numPr>
        <w:spacing w:line="360" w:lineRule="auto"/>
      </w:pPr>
      <w:r>
        <w:t xml:space="preserve">AWS- American Welding Society </w:t>
      </w:r>
    </w:p>
    <w:p w14:paraId="6687800E" w14:textId="77777777" w:rsidR="00EF1010" w:rsidRDefault="007165C0">
      <w:pPr>
        <w:pStyle w:val="Prrafodelista"/>
        <w:numPr>
          <w:ilvl w:val="0"/>
          <w:numId w:val="28"/>
        </w:numPr>
        <w:spacing w:line="360" w:lineRule="auto"/>
        <w:rPr>
          <w:lang w:val="en-US"/>
        </w:rPr>
      </w:pPr>
      <w:r>
        <w:rPr>
          <w:lang w:val="en-US"/>
        </w:rPr>
        <w:t>Maintenance</w:t>
      </w:r>
      <w:r>
        <w:rPr>
          <w:lang w:val="en-US"/>
        </w:rPr>
        <w:t xml:space="preserve"> in Agriculture - A Safety and Health Guide - European Agency for Safety and Health at Work.</w:t>
      </w:r>
    </w:p>
    <w:p w14:paraId="774889ED" w14:textId="77777777" w:rsidR="00EF1010" w:rsidRDefault="00EF1010">
      <w:pPr>
        <w:spacing w:line="360" w:lineRule="auto"/>
        <w:rPr>
          <w:lang w:val="en-US"/>
        </w:rPr>
      </w:pPr>
    </w:p>
    <w:p w14:paraId="34E03811" w14:textId="77777777" w:rsidR="00EF1010" w:rsidRDefault="00EF1010">
      <w:pPr>
        <w:spacing w:line="360" w:lineRule="auto"/>
        <w:rPr>
          <w:lang w:val="en-US"/>
        </w:rPr>
      </w:pPr>
    </w:p>
    <w:p w14:paraId="18D3BE78" w14:textId="77777777" w:rsidR="00EF1010" w:rsidRDefault="00EF1010">
      <w:pPr>
        <w:spacing w:line="360" w:lineRule="auto"/>
        <w:rPr>
          <w:lang w:val="en-US"/>
        </w:rPr>
      </w:pPr>
    </w:p>
    <w:p w14:paraId="0E3EB05A" w14:textId="77777777" w:rsidR="00EF1010" w:rsidRDefault="00EF1010">
      <w:pPr>
        <w:spacing w:line="360" w:lineRule="auto"/>
        <w:rPr>
          <w:lang w:val="en-US"/>
        </w:rPr>
      </w:pPr>
    </w:p>
    <w:p w14:paraId="16002D5C" w14:textId="77777777" w:rsidR="00EF1010" w:rsidRDefault="00EF1010">
      <w:pPr>
        <w:spacing w:line="360" w:lineRule="auto"/>
        <w:rPr>
          <w:lang w:val="en-US"/>
        </w:rPr>
      </w:pPr>
    </w:p>
    <w:p w14:paraId="1FD8F2E6" w14:textId="77777777" w:rsidR="00EF1010" w:rsidRDefault="00EF1010">
      <w:pPr>
        <w:spacing w:line="360" w:lineRule="auto"/>
        <w:rPr>
          <w:lang w:val="en-US"/>
        </w:rPr>
      </w:pPr>
    </w:p>
    <w:p w14:paraId="60EB182D" w14:textId="77777777" w:rsidR="00EF1010" w:rsidRDefault="00EF1010">
      <w:pPr>
        <w:spacing w:line="360" w:lineRule="auto"/>
        <w:rPr>
          <w:lang w:val="en-US"/>
        </w:rPr>
      </w:pPr>
    </w:p>
    <w:p w14:paraId="360B6026" w14:textId="77777777" w:rsidR="00EF1010" w:rsidRDefault="00EF1010">
      <w:pPr>
        <w:spacing w:line="360" w:lineRule="auto"/>
        <w:rPr>
          <w:lang w:val="en-US"/>
        </w:rPr>
      </w:pPr>
    </w:p>
    <w:p w14:paraId="6D74578F" w14:textId="77777777" w:rsidR="00EF1010" w:rsidRDefault="00EF1010">
      <w:pPr>
        <w:spacing w:line="360" w:lineRule="auto"/>
        <w:rPr>
          <w:lang w:val="en-US"/>
        </w:rPr>
      </w:pPr>
    </w:p>
    <w:p w14:paraId="23500D46" w14:textId="77777777" w:rsidR="00EF1010" w:rsidRDefault="00EF1010">
      <w:pPr>
        <w:spacing w:line="360" w:lineRule="auto"/>
        <w:rPr>
          <w:lang w:val="en-US"/>
        </w:rPr>
      </w:pPr>
    </w:p>
    <w:p w14:paraId="511A07E0" w14:textId="77777777" w:rsidR="00EF1010" w:rsidRDefault="00EF1010">
      <w:pPr>
        <w:spacing w:line="360" w:lineRule="auto"/>
        <w:rPr>
          <w:lang w:val="en-US"/>
        </w:rPr>
      </w:pPr>
    </w:p>
    <w:p w14:paraId="6EAD0738" w14:textId="77777777" w:rsidR="00EF1010" w:rsidRDefault="00EF1010">
      <w:pPr>
        <w:rPr>
          <w:lang w:val="en-US"/>
        </w:rPr>
      </w:pPr>
    </w:p>
    <w:p w14:paraId="7EFAF04B" w14:textId="77777777" w:rsidR="00EF1010" w:rsidRDefault="007165C0">
      <w:pPr>
        <w:pStyle w:val="Ttulo1"/>
        <w:spacing w:line="360" w:lineRule="auto"/>
      </w:pPr>
      <w:bookmarkStart w:id="27" w:name="_Toc65617965"/>
      <w:r>
        <w:lastRenderedPageBreak/>
        <w:t>6. CALCULOS ESTRUCTURALES</w:t>
      </w:r>
      <w:bookmarkEnd w:id="27"/>
    </w:p>
    <w:p w14:paraId="7BE15E4F" w14:textId="77777777" w:rsidR="00EF1010" w:rsidRDefault="007165C0">
      <w:pPr>
        <w:pStyle w:val="Ttulo2"/>
      </w:pPr>
      <w:bookmarkStart w:id="28" w:name="_Toc65617966"/>
      <w:r>
        <w:t>6.1 Uso pretendido del producto</w:t>
      </w:r>
      <w:bookmarkEnd w:id="28"/>
    </w:p>
    <w:p w14:paraId="0FEC00A7" w14:textId="77777777" w:rsidR="00EF1010" w:rsidRDefault="007165C0">
      <w:pPr>
        <w:spacing w:line="360" w:lineRule="auto"/>
        <w:jc w:val="both"/>
      </w:pPr>
      <w:r>
        <w:tab/>
        <w:t xml:space="preserve">El objetivo principal del producto es la de preparar la tierra para la </w:t>
      </w:r>
      <w:r>
        <w:t>implantación del cultivo de la caña de azúcar. Esto se logra mediante tres de sus subsistemas:</w:t>
      </w:r>
    </w:p>
    <w:p w14:paraId="6BE1B532" w14:textId="77777777" w:rsidR="00EF1010" w:rsidRDefault="007165C0">
      <w:pPr>
        <w:spacing w:line="360" w:lineRule="auto"/>
        <w:ind w:firstLine="720"/>
        <w:jc w:val="both"/>
      </w:pPr>
      <w:r>
        <w:rPr>
          <w:b/>
          <w:bCs/>
        </w:rPr>
        <w:t>- Discos delanteros</w:t>
      </w:r>
      <w:r>
        <w:t>: son los encargados de romper el rastrojo que pudiera existir en el terreno.</w:t>
      </w:r>
    </w:p>
    <w:p w14:paraId="4CF137A6" w14:textId="77777777" w:rsidR="00EF1010" w:rsidRDefault="007165C0">
      <w:pPr>
        <w:spacing w:line="360" w:lineRule="auto"/>
        <w:jc w:val="both"/>
      </w:pPr>
      <w:r>
        <w:tab/>
      </w:r>
      <w:r>
        <w:rPr>
          <w:b/>
          <w:bCs/>
        </w:rPr>
        <w:t>- Conjunto de subsoladores</w:t>
      </w:r>
      <w:r>
        <w:t>: realizan un corte en la tierra de h</w:t>
      </w:r>
      <w:r>
        <w:t>asta 600mm y remueven la tierra de una sección en forma V.</w:t>
      </w:r>
    </w:p>
    <w:p w14:paraId="5CF0B824" w14:textId="77777777" w:rsidR="00EF1010" w:rsidRDefault="007165C0">
      <w:pPr>
        <w:spacing w:line="360" w:lineRule="auto"/>
        <w:jc w:val="both"/>
      </w:pPr>
      <w:r>
        <w:tab/>
      </w:r>
      <w:r>
        <w:rPr>
          <w:b/>
          <w:bCs/>
        </w:rPr>
        <w:t>- Rolo trasero</w:t>
      </w:r>
      <w:r>
        <w:t>: disminuye el tamaño de los torrones de tierra que pudieran surgir después del paso de los subsoladores y dejan la superficie lo más pareja posible.</w:t>
      </w:r>
    </w:p>
    <w:p w14:paraId="19D518F1" w14:textId="77777777" w:rsidR="00EF1010" w:rsidRDefault="007165C0">
      <w:pPr>
        <w:spacing w:line="360" w:lineRule="auto"/>
        <w:jc w:val="both"/>
      </w:pPr>
      <w:r>
        <w:tab/>
        <w:t xml:space="preserve">El producto está diseñado para </w:t>
      </w:r>
      <w:r>
        <w:t>que pueda ser tirado por un conjunto motor (tractor) de por lo menos 70 KW que tenga una barra de tiro. A su vez el mismo deberá contar con una central hidráulica para impulsar los cilindros hidráulicos del sistema de elevación de chasis.</w:t>
      </w:r>
    </w:p>
    <w:p w14:paraId="1F2AA38E" w14:textId="77777777" w:rsidR="00EF1010" w:rsidRDefault="00EF1010">
      <w:pPr>
        <w:spacing w:line="360" w:lineRule="auto"/>
        <w:jc w:val="both"/>
      </w:pPr>
    </w:p>
    <w:p w14:paraId="41D1356F" w14:textId="77777777" w:rsidR="00EF1010" w:rsidRDefault="007165C0">
      <w:pPr>
        <w:pStyle w:val="Ttulo2"/>
      </w:pPr>
      <w:bookmarkStart w:id="29" w:name="_Toc65617967"/>
      <w:r>
        <w:t xml:space="preserve">6.2 Análisis de </w:t>
      </w:r>
      <w:r>
        <w:t>riesgo (AMFE)</w:t>
      </w:r>
      <w:bookmarkEnd w:id="29"/>
    </w:p>
    <w:p w14:paraId="11FBBBAB" w14:textId="77777777" w:rsidR="00EF1010" w:rsidRDefault="007165C0">
      <w:pPr>
        <w:spacing w:line="360" w:lineRule="auto"/>
        <w:ind w:firstLine="720"/>
      </w:pPr>
      <w:r>
        <w:t xml:space="preserve">Para el análisis en cuestión se tuvo en cuenta la </w:t>
      </w:r>
      <w:r>
        <w:rPr>
          <w:b/>
          <w:bCs/>
        </w:rPr>
        <w:t>gravedad</w:t>
      </w:r>
      <w:r>
        <w:t xml:space="preserve"> de la falla, la probabilidad de </w:t>
      </w:r>
      <w:r>
        <w:rPr>
          <w:b/>
          <w:bCs/>
        </w:rPr>
        <w:t>ocurrencia</w:t>
      </w:r>
      <w:r>
        <w:t xml:space="preserve"> y la </w:t>
      </w:r>
      <w:r>
        <w:rPr>
          <w:b/>
          <w:bCs/>
        </w:rPr>
        <w:t>severidad</w:t>
      </w:r>
      <w:r>
        <w:t xml:space="preserve"> de esta. En los tres casos se consideraron valores del 1 al 10, en base a las tablas que se encuentran dentro de los archivos</w:t>
      </w:r>
      <w:r>
        <w:t xml:space="preserve"> anexos.</w:t>
      </w:r>
    </w:p>
    <w:p w14:paraId="015B4885" w14:textId="77777777" w:rsidR="00EF1010" w:rsidRDefault="007165C0">
      <w:pPr>
        <w:spacing w:line="360" w:lineRule="auto"/>
        <w:ind w:firstLine="720"/>
      </w:pPr>
      <w:r>
        <w:t>Al calcular el NPR (Numero Prioritario de Riesgo), se tuvo en cuenta lo siguiente:</w:t>
      </w:r>
    </w:p>
    <w:tbl>
      <w:tblPr>
        <w:tblStyle w:val="Tablaconcuadrcula"/>
        <w:tblW w:w="0" w:type="auto"/>
        <w:jc w:val="center"/>
        <w:tblLook w:val="04A0" w:firstRow="1" w:lastRow="0" w:firstColumn="1" w:lastColumn="0" w:noHBand="0" w:noVBand="1"/>
      </w:tblPr>
      <w:tblGrid>
        <w:gridCol w:w="1848"/>
        <w:gridCol w:w="874"/>
        <w:gridCol w:w="1386"/>
        <w:gridCol w:w="1500"/>
        <w:gridCol w:w="1500"/>
        <w:gridCol w:w="1386"/>
      </w:tblGrid>
      <w:tr w:rsidR="00EF1010" w14:paraId="3DA4DC1C" w14:textId="77777777">
        <w:trPr>
          <w:jc w:val="center"/>
        </w:trPr>
        <w:tc>
          <w:tcPr>
            <w:tcW w:w="3004" w:type="dxa"/>
            <w:gridSpan w:val="2"/>
            <w:vMerge w:val="restart"/>
            <w:shd w:val="clear" w:color="auto" w:fill="6DABFB"/>
            <w:vAlign w:val="center"/>
          </w:tcPr>
          <w:p w14:paraId="25F9CF0A" w14:textId="77777777" w:rsidR="00EF1010" w:rsidRDefault="007165C0">
            <w:pPr>
              <w:spacing w:line="360" w:lineRule="auto"/>
              <w:jc w:val="center"/>
              <w:rPr>
                <w:b/>
                <w:bCs/>
                <w:color w:val="FFFFFF" w:themeColor="background1"/>
              </w:rPr>
            </w:pPr>
            <w:r>
              <w:rPr>
                <w:b/>
                <w:bCs/>
                <w:color w:val="FFFFFF" w:themeColor="background1"/>
              </w:rPr>
              <w:t>SEVERIDAD</w:t>
            </w:r>
          </w:p>
        </w:tc>
        <w:tc>
          <w:tcPr>
            <w:tcW w:w="6012" w:type="dxa"/>
            <w:gridSpan w:val="4"/>
            <w:shd w:val="clear" w:color="auto" w:fill="6DABFB"/>
            <w:vAlign w:val="center"/>
          </w:tcPr>
          <w:p w14:paraId="7B88795D" w14:textId="77777777" w:rsidR="00EF1010" w:rsidRDefault="007165C0">
            <w:pPr>
              <w:spacing w:line="360" w:lineRule="auto"/>
              <w:jc w:val="center"/>
              <w:rPr>
                <w:b/>
                <w:bCs/>
                <w:color w:val="FFFFFF" w:themeColor="background1"/>
              </w:rPr>
            </w:pPr>
            <w:r>
              <w:rPr>
                <w:b/>
                <w:bCs/>
                <w:color w:val="FFFFFF" w:themeColor="background1"/>
              </w:rPr>
              <w:t>NPR</w:t>
            </w:r>
          </w:p>
        </w:tc>
      </w:tr>
      <w:tr w:rsidR="00EF1010" w14:paraId="3883076A" w14:textId="77777777">
        <w:trPr>
          <w:jc w:val="center"/>
        </w:trPr>
        <w:tc>
          <w:tcPr>
            <w:tcW w:w="3004" w:type="dxa"/>
            <w:gridSpan w:val="2"/>
            <w:vMerge/>
            <w:shd w:val="clear" w:color="auto" w:fill="6DABFB"/>
            <w:vAlign w:val="center"/>
          </w:tcPr>
          <w:p w14:paraId="789CEF04" w14:textId="77777777" w:rsidR="00EF1010" w:rsidRDefault="00EF1010">
            <w:pPr>
              <w:spacing w:line="360" w:lineRule="auto"/>
              <w:jc w:val="center"/>
              <w:rPr>
                <w:b/>
                <w:bCs/>
                <w:color w:val="FFFFFF" w:themeColor="background1"/>
              </w:rPr>
            </w:pPr>
          </w:p>
        </w:tc>
        <w:tc>
          <w:tcPr>
            <w:tcW w:w="1503" w:type="dxa"/>
            <w:shd w:val="clear" w:color="auto" w:fill="6DABFB"/>
            <w:vAlign w:val="center"/>
          </w:tcPr>
          <w:p w14:paraId="378A6C48" w14:textId="77777777" w:rsidR="00EF1010" w:rsidRDefault="007165C0">
            <w:pPr>
              <w:spacing w:line="360" w:lineRule="auto"/>
              <w:jc w:val="center"/>
              <w:rPr>
                <w:b/>
                <w:bCs/>
                <w:color w:val="FFFFFF" w:themeColor="background1"/>
                <w:lang w:val="en-US"/>
              </w:rPr>
            </w:pPr>
            <w:r>
              <w:rPr>
                <w:b/>
                <w:bCs/>
                <w:color w:val="FFFFFF" w:themeColor="background1"/>
              </w:rPr>
              <w:t>NPR</w:t>
            </w:r>
            <w:r>
              <w:rPr>
                <w:b/>
                <w:bCs/>
                <w:color w:val="FFFFFF" w:themeColor="background1"/>
                <w:lang w:val="en-US"/>
              </w:rPr>
              <w:t>&lt;100</w:t>
            </w:r>
          </w:p>
        </w:tc>
        <w:tc>
          <w:tcPr>
            <w:tcW w:w="1503" w:type="dxa"/>
            <w:shd w:val="clear" w:color="auto" w:fill="6DABFB"/>
            <w:vAlign w:val="center"/>
          </w:tcPr>
          <w:p w14:paraId="5468DB80" w14:textId="77777777" w:rsidR="00EF1010" w:rsidRDefault="007165C0">
            <w:pPr>
              <w:spacing w:line="360" w:lineRule="auto"/>
              <w:jc w:val="center"/>
              <w:rPr>
                <w:b/>
                <w:bCs/>
                <w:color w:val="FFFFFF" w:themeColor="background1"/>
              </w:rPr>
            </w:pPr>
            <w:r>
              <w:rPr>
                <w:b/>
                <w:bCs/>
                <w:color w:val="FFFFFF" w:themeColor="background1"/>
              </w:rPr>
              <w:t>112&lt;NPR&lt;160</w:t>
            </w:r>
          </w:p>
        </w:tc>
        <w:tc>
          <w:tcPr>
            <w:tcW w:w="1503" w:type="dxa"/>
            <w:shd w:val="clear" w:color="auto" w:fill="6DABFB"/>
            <w:vAlign w:val="center"/>
          </w:tcPr>
          <w:p w14:paraId="55B99311" w14:textId="77777777" w:rsidR="00EF1010" w:rsidRDefault="007165C0">
            <w:pPr>
              <w:spacing w:line="360" w:lineRule="auto"/>
              <w:jc w:val="center"/>
              <w:rPr>
                <w:b/>
                <w:bCs/>
                <w:color w:val="FFFFFF" w:themeColor="background1"/>
              </w:rPr>
            </w:pPr>
            <w:r>
              <w:rPr>
                <w:b/>
                <w:bCs/>
                <w:color w:val="FFFFFF" w:themeColor="background1"/>
              </w:rPr>
              <w:t>196&lt;NPR&lt;400</w:t>
            </w:r>
          </w:p>
        </w:tc>
        <w:tc>
          <w:tcPr>
            <w:tcW w:w="1503" w:type="dxa"/>
            <w:shd w:val="clear" w:color="auto" w:fill="6DABFB"/>
            <w:vAlign w:val="center"/>
          </w:tcPr>
          <w:p w14:paraId="4B4BDDA6" w14:textId="77777777" w:rsidR="00EF1010" w:rsidRDefault="007165C0">
            <w:pPr>
              <w:spacing w:line="360" w:lineRule="auto"/>
              <w:jc w:val="center"/>
              <w:rPr>
                <w:b/>
                <w:bCs/>
                <w:color w:val="FFFFFF" w:themeColor="background1"/>
              </w:rPr>
            </w:pPr>
            <w:r>
              <w:rPr>
                <w:b/>
                <w:bCs/>
                <w:color w:val="FFFFFF" w:themeColor="background1"/>
              </w:rPr>
              <w:t>441&lt;NPR</w:t>
            </w:r>
          </w:p>
        </w:tc>
      </w:tr>
      <w:tr w:rsidR="00EF1010" w14:paraId="20A55B0F" w14:textId="77777777">
        <w:trPr>
          <w:jc w:val="center"/>
        </w:trPr>
        <w:tc>
          <w:tcPr>
            <w:tcW w:w="1980" w:type="dxa"/>
            <w:vAlign w:val="center"/>
          </w:tcPr>
          <w:p w14:paraId="15C04CBF" w14:textId="77777777" w:rsidR="00EF1010" w:rsidRDefault="007165C0">
            <w:pPr>
              <w:spacing w:line="360" w:lineRule="auto"/>
              <w:jc w:val="center"/>
            </w:pPr>
            <w:r>
              <w:t>Imperceptible</w:t>
            </w:r>
          </w:p>
        </w:tc>
        <w:tc>
          <w:tcPr>
            <w:tcW w:w="1024" w:type="dxa"/>
            <w:vAlign w:val="center"/>
          </w:tcPr>
          <w:p w14:paraId="0D4CE9B2" w14:textId="77777777" w:rsidR="00EF1010" w:rsidRDefault="007165C0">
            <w:pPr>
              <w:spacing w:line="360" w:lineRule="auto"/>
              <w:jc w:val="center"/>
            </w:pPr>
            <w:r>
              <w:t>1</w:t>
            </w:r>
          </w:p>
        </w:tc>
        <w:tc>
          <w:tcPr>
            <w:tcW w:w="1503" w:type="dxa"/>
            <w:shd w:val="clear" w:color="auto" w:fill="00B050"/>
            <w:vAlign w:val="center"/>
          </w:tcPr>
          <w:p w14:paraId="5AAE0EE1" w14:textId="77777777" w:rsidR="00EF1010" w:rsidRDefault="007165C0">
            <w:pPr>
              <w:spacing w:line="360" w:lineRule="auto"/>
              <w:jc w:val="center"/>
            </w:pPr>
            <w:r>
              <w:t>0</w:t>
            </w:r>
          </w:p>
        </w:tc>
        <w:tc>
          <w:tcPr>
            <w:tcW w:w="1503" w:type="dxa"/>
            <w:vAlign w:val="center"/>
          </w:tcPr>
          <w:p w14:paraId="627DB6F0" w14:textId="77777777" w:rsidR="00EF1010" w:rsidRDefault="00EF1010">
            <w:pPr>
              <w:spacing w:line="360" w:lineRule="auto"/>
              <w:jc w:val="center"/>
            </w:pPr>
          </w:p>
        </w:tc>
        <w:tc>
          <w:tcPr>
            <w:tcW w:w="1503" w:type="dxa"/>
            <w:vAlign w:val="center"/>
          </w:tcPr>
          <w:p w14:paraId="0BDFEFEE" w14:textId="77777777" w:rsidR="00EF1010" w:rsidRDefault="00EF1010">
            <w:pPr>
              <w:spacing w:line="360" w:lineRule="auto"/>
              <w:jc w:val="center"/>
            </w:pPr>
          </w:p>
        </w:tc>
        <w:tc>
          <w:tcPr>
            <w:tcW w:w="1503" w:type="dxa"/>
            <w:vAlign w:val="center"/>
          </w:tcPr>
          <w:p w14:paraId="29042FAA" w14:textId="77777777" w:rsidR="00EF1010" w:rsidRDefault="00EF1010">
            <w:pPr>
              <w:spacing w:line="360" w:lineRule="auto"/>
              <w:jc w:val="center"/>
            </w:pPr>
          </w:p>
        </w:tc>
      </w:tr>
      <w:tr w:rsidR="00EF1010" w14:paraId="2CC0F70D" w14:textId="77777777">
        <w:trPr>
          <w:jc w:val="center"/>
        </w:trPr>
        <w:tc>
          <w:tcPr>
            <w:tcW w:w="1980" w:type="dxa"/>
            <w:vAlign w:val="center"/>
          </w:tcPr>
          <w:p w14:paraId="02A3212D" w14:textId="77777777" w:rsidR="00EF1010" w:rsidRDefault="007165C0">
            <w:pPr>
              <w:spacing w:line="360" w:lineRule="auto"/>
              <w:jc w:val="center"/>
            </w:pPr>
            <w:r>
              <w:t>Performance</w:t>
            </w:r>
          </w:p>
        </w:tc>
        <w:tc>
          <w:tcPr>
            <w:tcW w:w="1024" w:type="dxa"/>
            <w:vAlign w:val="center"/>
          </w:tcPr>
          <w:p w14:paraId="473C5CD7" w14:textId="77777777" w:rsidR="00EF1010" w:rsidRDefault="007165C0">
            <w:pPr>
              <w:spacing w:line="360" w:lineRule="auto"/>
              <w:jc w:val="center"/>
            </w:pPr>
            <w:r>
              <w:t>4</w:t>
            </w:r>
          </w:p>
        </w:tc>
        <w:tc>
          <w:tcPr>
            <w:tcW w:w="1503" w:type="dxa"/>
            <w:shd w:val="clear" w:color="auto" w:fill="00B050"/>
            <w:vAlign w:val="center"/>
          </w:tcPr>
          <w:p w14:paraId="71C2855D" w14:textId="77777777" w:rsidR="00EF1010" w:rsidRDefault="007165C0">
            <w:pPr>
              <w:spacing w:line="360" w:lineRule="auto"/>
              <w:jc w:val="center"/>
            </w:pPr>
            <w:r>
              <w:t>0</w:t>
            </w:r>
          </w:p>
        </w:tc>
        <w:tc>
          <w:tcPr>
            <w:tcW w:w="1503" w:type="dxa"/>
            <w:shd w:val="clear" w:color="auto" w:fill="FFC000"/>
            <w:vAlign w:val="center"/>
          </w:tcPr>
          <w:p w14:paraId="4E8328C9" w14:textId="77777777" w:rsidR="00EF1010" w:rsidRDefault="007165C0">
            <w:pPr>
              <w:spacing w:line="360" w:lineRule="auto"/>
              <w:jc w:val="center"/>
            </w:pPr>
            <w:r>
              <w:t>0</w:t>
            </w:r>
          </w:p>
        </w:tc>
        <w:tc>
          <w:tcPr>
            <w:tcW w:w="1503" w:type="dxa"/>
            <w:shd w:val="clear" w:color="auto" w:fill="FF0000"/>
            <w:vAlign w:val="center"/>
          </w:tcPr>
          <w:p w14:paraId="18C0855B" w14:textId="77777777" w:rsidR="00EF1010" w:rsidRDefault="007165C0">
            <w:pPr>
              <w:spacing w:line="360" w:lineRule="auto"/>
              <w:jc w:val="center"/>
            </w:pPr>
            <w:r>
              <w:t>0</w:t>
            </w:r>
          </w:p>
        </w:tc>
        <w:tc>
          <w:tcPr>
            <w:tcW w:w="1503" w:type="dxa"/>
            <w:vAlign w:val="center"/>
          </w:tcPr>
          <w:p w14:paraId="2CC8C1D6" w14:textId="77777777" w:rsidR="00EF1010" w:rsidRDefault="00EF1010">
            <w:pPr>
              <w:spacing w:line="360" w:lineRule="auto"/>
              <w:jc w:val="center"/>
            </w:pPr>
          </w:p>
        </w:tc>
      </w:tr>
      <w:tr w:rsidR="00EF1010" w14:paraId="16931E43" w14:textId="77777777">
        <w:trPr>
          <w:jc w:val="center"/>
        </w:trPr>
        <w:tc>
          <w:tcPr>
            <w:tcW w:w="1980" w:type="dxa"/>
            <w:vAlign w:val="center"/>
          </w:tcPr>
          <w:p w14:paraId="01D26C11" w14:textId="77777777" w:rsidR="00EF1010" w:rsidRDefault="007165C0">
            <w:pPr>
              <w:spacing w:line="360" w:lineRule="auto"/>
              <w:jc w:val="center"/>
            </w:pPr>
            <w:r>
              <w:t>Trabajo</w:t>
            </w:r>
          </w:p>
        </w:tc>
        <w:tc>
          <w:tcPr>
            <w:tcW w:w="1024" w:type="dxa"/>
            <w:vAlign w:val="center"/>
          </w:tcPr>
          <w:p w14:paraId="00888073" w14:textId="77777777" w:rsidR="00EF1010" w:rsidRDefault="007165C0">
            <w:pPr>
              <w:spacing w:line="360" w:lineRule="auto"/>
              <w:jc w:val="center"/>
            </w:pPr>
            <w:r>
              <w:t>7</w:t>
            </w:r>
          </w:p>
        </w:tc>
        <w:tc>
          <w:tcPr>
            <w:tcW w:w="1503" w:type="dxa"/>
            <w:shd w:val="clear" w:color="auto" w:fill="00B050"/>
            <w:vAlign w:val="center"/>
          </w:tcPr>
          <w:p w14:paraId="0FB47F12" w14:textId="77777777" w:rsidR="00EF1010" w:rsidRDefault="007165C0">
            <w:pPr>
              <w:spacing w:line="360" w:lineRule="auto"/>
              <w:jc w:val="center"/>
            </w:pPr>
            <w:r>
              <w:t>0</w:t>
            </w:r>
          </w:p>
        </w:tc>
        <w:tc>
          <w:tcPr>
            <w:tcW w:w="1503" w:type="dxa"/>
            <w:shd w:val="clear" w:color="auto" w:fill="FF0000"/>
            <w:vAlign w:val="center"/>
          </w:tcPr>
          <w:p w14:paraId="1A7B7DFF" w14:textId="77777777" w:rsidR="00EF1010" w:rsidRDefault="007165C0">
            <w:pPr>
              <w:spacing w:line="360" w:lineRule="auto"/>
              <w:jc w:val="center"/>
            </w:pPr>
            <w:r>
              <w:t>0</w:t>
            </w:r>
          </w:p>
        </w:tc>
        <w:tc>
          <w:tcPr>
            <w:tcW w:w="1503" w:type="dxa"/>
            <w:shd w:val="clear" w:color="auto" w:fill="FF0000"/>
            <w:vAlign w:val="center"/>
          </w:tcPr>
          <w:p w14:paraId="0E9D69A7" w14:textId="77777777" w:rsidR="00EF1010" w:rsidRDefault="007165C0">
            <w:pPr>
              <w:spacing w:line="360" w:lineRule="auto"/>
              <w:jc w:val="center"/>
            </w:pPr>
            <w:r>
              <w:t>0</w:t>
            </w:r>
          </w:p>
        </w:tc>
        <w:tc>
          <w:tcPr>
            <w:tcW w:w="1503" w:type="dxa"/>
            <w:shd w:val="clear" w:color="auto" w:fill="404040" w:themeFill="text1" w:themeFillTint="BF"/>
            <w:vAlign w:val="center"/>
          </w:tcPr>
          <w:p w14:paraId="47EAD250" w14:textId="77777777" w:rsidR="00EF1010" w:rsidRDefault="007165C0">
            <w:pPr>
              <w:spacing w:line="360" w:lineRule="auto"/>
              <w:jc w:val="center"/>
            </w:pPr>
            <w:r>
              <w:t>0</w:t>
            </w:r>
          </w:p>
        </w:tc>
      </w:tr>
      <w:tr w:rsidR="00EF1010" w14:paraId="7685C9DA" w14:textId="77777777">
        <w:trPr>
          <w:jc w:val="center"/>
        </w:trPr>
        <w:tc>
          <w:tcPr>
            <w:tcW w:w="1980" w:type="dxa"/>
            <w:vAlign w:val="center"/>
          </w:tcPr>
          <w:p w14:paraId="24FCBC2B" w14:textId="77777777" w:rsidR="00EF1010" w:rsidRDefault="007165C0">
            <w:pPr>
              <w:spacing w:line="360" w:lineRule="auto"/>
              <w:jc w:val="center"/>
            </w:pPr>
            <w:r>
              <w:t>Daño de equipo</w:t>
            </w:r>
          </w:p>
        </w:tc>
        <w:tc>
          <w:tcPr>
            <w:tcW w:w="1024" w:type="dxa"/>
            <w:vAlign w:val="center"/>
          </w:tcPr>
          <w:p w14:paraId="0ECB9092" w14:textId="77777777" w:rsidR="00EF1010" w:rsidRDefault="007165C0">
            <w:pPr>
              <w:spacing w:line="360" w:lineRule="auto"/>
              <w:jc w:val="center"/>
            </w:pPr>
            <w:r>
              <w:t>9</w:t>
            </w:r>
          </w:p>
        </w:tc>
        <w:tc>
          <w:tcPr>
            <w:tcW w:w="1503" w:type="dxa"/>
            <w:shd w:val="clear" w:color="auto" w:fill="FFC000"/>
            <w:vAlign w:val="center"/>
          </w:tcPr>
          <w:p w14:paraId="3275E770" w14:textId="77777777" w:rsidR="00EF1010" w:rsidRDefault="007165C0">
            <w:pPr>
              <w:spacing w:line="360" w:lineRule="auto"/>
              <w:jc w:val="center"/>
            </w:pPr>
            <w:r>
              <w:t>0*</w:t>
            </w:r>
          </w:p>
        </w:tc>
        <w:tc>
          <w:tcPr>
            <w:tcW w:w="1503" w:type="dxa"/>
            <w:shd w:val="clear" w:color="auto" w:fill="FF0000"/>
            <w:vAlign w:val="center"/>
          </w:tcPr>
          <w:p w14:paraId="703C8894" w14:textId="77777777" w:rsidR="00EF1010" w:rsidRDefault="007165C0">
            <w:pPr>
              <w:spacing w:line="360" w:lineRule="auto"/>
              <w:jc w:val="center"/>
            </w:pPr>
            <w:r>
              <w:t>0</w:t>
            </w:r>
          </w:p>
        </w:tc>
        <w:tc>
          <w:tcPr>
            <w:tcW w:w="1503" w:type="dxa"/>
            <w:shd w:val="clear" w:color="auto" w:fill="FF0000"/>
            <w:vAlign w:val="center"/>
          </w:tcPr>
          <w:p w14:paraId="5D508E40" w14:textId="77777777" w:rsidR="00EF1010" w:rsidRDefault="007165C0">
            <w:pPr>
              <w:spacing w:line="360" w:lineRule="auto"/>
              <w:jc w:val="center"/>
            </w:pPr>
            <w:r>
              <w:t>0</w:t>
            </w:r>
          </w:p>
        </w:tc>
        <w:tc>
          <w:tcPr>
            <w:tcW w:w="1503" w:type="dxa"/>
            <w:shd w:val="clear" w:color="auto" w:fill="404040" w:themeFill="text1" w:themeFillTint="BF"/>
            <w:vAlign w:val="center"/>
          </w:tcPr>
          <w:p w14:paraId="766E0A15" w14:textId="77777777" w:rsidR="00EF1010" w:rsidRDefault="007165C0">
            <w:pPr>
              <w:spacing w:line="360" w:lineRule="auto"/>
              <w:jc w:val="center"/>
            </w:pPr>
            <w:r>
              <w:t>0</w:t>
            </w:r>
          </w:p>
        </w:tc>
      </w:tr>
      <w:tr w:rsidR="00EF1010" w14:paraId="0C4B4D19" w14:textId="77777777">
        <w:trPr>
          <w:jc w:val="center"/>
        </w:trPr>
        <w:tc>
          <w:tcPr>
            <w:tcW w:w="1980" w:type="dxa"/>
            <w:vAlign w:val="center"/>
          </w:tcPr>
          <w:p w14:paraId="059DA4B6" w14:textId="77777777" w:rsidR="00EF1010" w:rsidRDefault="007165C0">
            <w:pPr>
              <w:spacing w:line="360" w:lineRule="auto"/>
              <w:jc w:val="center"/>
            </w:pPr>
            <w:r>
              <w:t>Seguridad humana</w:t>
            </w:r>
          </w:p>
        </w:tc>
        <w:tc>
          <w:tcPr>
            <w:tcW w:w="1024" w:type="dxa"/>
            <w:vAlign w:val="center"/>
          </w:tcPr>
          <w:p w14:paraId="0BC49EFB" w14:textId="77777777" w:rsidR="00EF1010" w:rsidRDefault="007165C0">
            <w:pPr>
              <w:spacing w:line="360" w:lineRule="auto"/>
              <w:jc w:val="center"/>
            </w:pPr>
            <w:r>
              <w:t>10</w:t>
            </w:r>
          </w:p>
        </w:tc>
        <w:tc>
          <w:tcPr>
            <w:tcW w:w="1503" w:type="dxa"/>
            <w:shd w:val="clear" w:color="auto" w:fill="FFC000"/>
            <w:vAlign w:val="center"/>
          </w:tcPr>
          <w:p w14:paraId="1113B3E4" w14:textId="77777777" w:rsidR="00EF1010" w:rsidRDefault="007165C0">
            <w:pPr>
              <w:spacing w:line="360" w:lineRule="auto"/>
              <w:jc w:val="center"/>
            </w:pPr>
            <w:r>
              <w:t>0*</w:t>
            </w:r>
          </w:p>
        </w:tc>
        <w:tc>
          <w:tcPr>
            <w:tcW w:w="1503" w:type="dxa"/>
            <w:shd w:val="clear" w:color="auto" w:fill="FF0000"/>
            <w:vAlign w:val="center"/>
          </w:tcPr>
          <w:p w14:paraId="3BE8E7DA" w14:textId="77777777" w:rsidR="00EF1010" w:rsidRDefault="007165C0">
            <w:pPr>
              <w:spacing w:line="360" w:lineRule="auto"/>
              <w:jc w:val="center"/>
            </w:pPr>
            <w:r>
              <w:t>0</w:t>
            </w:r>
          </w:p>
        </w:tc>
        <w:tc>
          <w:tcPr>
            <w:tcW w:w="1503" w:type="dxa"/>
            <w:shd w:val="clear" w:color="auto" w:fill="FF0000"/>
            <w:vAlign w:val="center"/>
          </w:tcPr>
          <w:p w14:paraId="71136E9C" w14:textId="77777777" w:rsidR="00EF1010" w:rsidRDefault="007165C0">
            <w:pPr>
              <w:spacing w:line="360" w:lineRule="auto"/>
              <w:jc w:val="center"/>
            </w:pPr>
            <w:r>
              <w:t>0</w:t>
            </w:r>
          </w:p>
        </w:tc>
        <w:tc>
          <w:tcPr>
            <w:tcW w:w="1503" w:type="dxa"/>
            <w:shd w:val="clear" w:color="auto" w:fill="404040" w:themeFill="text1" w:themeFillTint="BF"/>
            <w:vAlign w:val="center"/>
          </w:tcPr>
          <w:p w14:paraId="11873D67" w14:textId="77777777" w:rsidR="00EF1010" w:rsidRDefault="007165C0">
            <w:pPr>
              <w:keepNext/>
              <w:spacing w:line="360" w:lineRule="auto"/>
              <w:jc w:val="center"/>
            </w:pPr>
            <w:r>
              <w:t>0</w:t>
            </w:r>
          </w:p>
        </w:tc>
      </w:tr>
    </w:tbl>
    <w:p w14:paraId="3FD95FC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19</w:t>
      </w:r>
      <w:r>
        <w:fldChar w:fldCharType="end"/>
      </w:r>
      <w:r>
        <w:t>: Tabla de decisión NPR.</w:t>
      </w:r>
    </w:p>
    <w:p w14:paraId="113CD2EE" w14:textId="77777777" w:rsidR="00EF1010" w:rsidRDefault="007165C0">
      <w:pPr>
        <w:pStyle w:val="Prrafodelista"/>
        <w:numPr>
          <w:ilvl w:val="0"/>
          <w:numId w:val="2"/>
        </w:numPr>
        <w:spacing w:line="360" w:lineRule="auto"/>
      </w:pPr>
      <w:r>
        <w:lastRenderedPageBreak/>
        <w:t>0*: Implica que a pesar de tener un NPR &lt;100, es necesario implementar una acción correctiva debido a que la categoría severidad implica daño a la propiedad o atenta con</w:t>
      </w:r>
      <w:r>
        <w:t>tra la seguridad humana.</w:t>
      </w:r>
    </w:p>
    <w:p w14:paraId="6574A251" w14:textId="77777777" w:rsidR="00EF1010" w:rsidRDefault="00EF1010"/>
    <w:p w14:paraId="4683DD8F" w14:textId="77777777" w:rsidR="00EF1010" w:rsidRDefault="007165C0">
      <w:pPr>
        <w:pStyle w:val="Prrafodelista"/>
        <w:numPr>
          <w:ilvl w:val="0"/>
          <w:numId w:val="2"/>
        </w:numPr>
        <w:spacing w:line="360" w:lineRule="auto"/>
      </w:pPr>
      <w:r>
        <w:t xml:space="preserve">Si NPR </w:t>
      </w:r>
      <w:r>
        <w:rPr>
          <w:b/>
          <w:bCs/>
          <w:color w:val="00B050"/>
        </w:rPr>
        <w:t>verde</w:t>
      </w:r>
      <w:r>
        <w:t>: en general no es necesario acciones correctivas.</w:t>
      </w:r>
    </w:p>
    <w:p w14:paraId="4BD79283" w14:textId="77777777" w:rsidR="00EF1010" w:rsidRDefault="007165C0">
      <w:pPr>
        <w:pStyle w:val="Prrafodelista"/>
        <w:numPr>
          <w:ilvl w:val="0"/>
          <w:numId w:val="2"/>
        </w:numPr>
        <w:spacing w:line="360" w:lineRule="auto"/>
      </w:pPr>
      <w:r>
        <w:t xml:space="preserve">Si NPR </w:t>
      </w:r>
      <w:r>
        <w:rPr>
          <w:b/>
          <w:bCs/>
          <w:color w:val="FFC000"/>
        </w:rPr>
        <w:t>naranja</w:t>
      </w:r>
      <w:r>
        <w:t>: acciones correctivas deberían considerarse.</w:t>
      </w:r>
    </w:p>
    <w:p w14:paraId="281C8415" w14:textId="77777777" w:rsidR="00EF1010" w:rsidRDefault="007165C0">
      <w:pPr>
        <w:pStyle w:val="Prrafodelista"/>
        <w:numPr>
          <w:ilvl w:val="0"/>
          <w:numId w:val="2"/>
        </w:numPr>
        <w:spacing w:line="360" w:lineRule="auto"/>
      </w:pPr>
      <w:r>
        <w:t xml:space="preserve">Si NPR </w:t>
      </w:r>
      <w:r>
        <w:rPr>
          <w:b/>
          <w:bCs/>
          <w:color w:val="FF0000"/>
        </w:rPr>
        <w:t>rojo</w:t>
      </w:r>
      <w:r>
        <w:rPr>
          <w:color w:val="FF0000"/>
        </w:rPr>
        <w:t xml:space="preserve"> </w:t>
      </w:r>
      <w:r>
        <w:t xml:space="preserve">o </w:t>
      </w:r>
      <w:r>
        <w:rPr>
          <w:b/>
          <w:bCs/>
        </w:rPr>
        <w:t>negro</w:t>
      </w:r>
      <w:r>
        <w:t>: una o varias acciones correctivas se tienen que tomar.</w:t>
      </w:r>
    </w:p>
    <w:p w14:paraId="6903E0F5" w14:textId="77777777" w:rsidR="00EF1010" w:rsidRDefault="00EF1010">
      <w:pPr>
        <w:spacing w:line="360" w:lineRule="auto"/>
      </w:pPr>
    </w:p>
    <w:p w14:paraId="54DA1435" w14:textId="77777777" w:rsidR="00EF1010" w:rsidRDefault="007165C0">
      <w:pPr>
        <w:spacing w:line="360" w:lineRule="auto"/>
        <w:ind w:firstLine="720"/>
        <w:rPr>
          <w:rStyle w:val="Hipervnculo"/>
          <w:i/>
          <w:iCs/>
          <w:color w:val="3366FF"/>
        </w:rPr>
      </w:pPr>
      <w:r>
        <w:rPr>
          <w:i/>
          <w:iCs/>
          <w:color w:val="3366FF"/>
          <w:u w:val="single"/>
        </w:rPr>
        <w:t>Ver archivo “AMFE</w:t>
      </w:r>
      <w:r>
        <w:rPr>
          <w:rStyle w:val="Hipervnculo"/>
          <w:i/>
          <w:iCs/>
          <w:color w:val="3366FF"/>
        </w:rPr>
        <w:t xml:space="preserve"> r4”</w:t>
      </w:r>
      <w:r>
        <w:rPr>
          <w:i/>
          <w:iCs/>
          <w:color w:val="3366FF"/>
          <w:u w:val="single"/>
        </w:rPr>
        <w:t xml:space="preserve"> en carpeta “Anexos” dentro de “Proyecto INTA</w:t>
      </w:r>
      <w:r>
        <w:rPr>
          <w:i/>
          <w:iCs/>
          <w:color w:val="3366FF"/>
          <w:u w:val="single"/>
        </w:rPr>
        <w:fldChar w:fldCharType="begin"/>
      </w:r>
      <w:r>
        <w:instrText xml:space="preserve"> XE "</w:instrText>
      </w:r>
      <w:r>
        <w:rPr>
          <w:b/>
          <w:bCs/>
        </w:rPr>
        <w:instrText>INTA</w:instrText>
      </w:r>
      <w:r>
        <w:instrText xml:space="preserve">" </w:instrText>
      </w:r>
      <w:r>
        <w:rPr>
          <w:i/>
          <w:iCs/>
          <w:color w:val="3366FF"/>
          <w:u w:val="single"/>
        </w:rPr>
        <w:fldChar w:fldCharType="end"/>
      </w:r>
      <w:r>
        <w:rPr>
          <w:i/>
          <w:iCs/>
          <w:color w:val="3366FF"/>
          <w:u w:val="single"/>
        </w:rPr>
        <w:t xml:space="preserve"> - Dispositivo de labranza</w:t>
      </w:r>
      <w:r>
        <w:rPr>
          <w:i/>
          <w:iCs/>
          <w:color w:val="3366FF"/>
          <w:u w:val="single"/>
        </w:rPr>
        <w:fldChar w:fldCharType="begin"/>
      </w:r>
      <w:r>
        <w:instrText xml:space="preserve"> XE "labranza:Operación agrícola que consiste en trazar surcos medianamente profundos en la tierra con una herramienta de mano o con un arado" </w:instrText>
      </w:r>
      <w:r>
        <w:rPr>
          <w:i/>
          <w:iCs/>
          <w:color w:val="3366FF"/>
          <w:u w:val="single"/>
        </w:rPr>
        <w:fldChar w:fldCharType="end"/>
      </w:r>
      <w:r>
        <w:rPr>
          <w:i/>
          <w:iCs/>
          <w:color w:val="3366FF"/>
          <w:u w:val="single"/>
        </w:rPr>
        <w:t>”.</w:t>
      </w:r>
    </w:p>
    <w:p w14:paraId="4D462319" w14:textId="77777777" w:rsidR="00EF1010" w:rsidRDefault="007165C0">
      <w:pPr>
        <w:pStyle w:val="Ttulo2"/>
      </w:pPr>
      <w:bookmarkStart w:id="30" w:name="_Toc65617968"/>
      <w:r>
        <w:t xml:space="preserve">6.3 Plano de conjunto y </w:t>
      </w:r>
      <w:r>
        <w:t>subconjunto</w:t>
      </w:r>
      <w:bookmarkEnd w:id="30"/>
    </w:p>
    <w:p w14:paraId="16BD5ADD" w14:textId="77777777" w:rsidR="00EF1010" w:rsidRDefault="007165C0">
      <w:pPr>
        <w:spacing w:line="360" w:lineRule="auto"/>
        <w:rPr>
          <w:i/>
          <w:iCs/>
          <w:color w:val="3366FF"/>
          <w:u w:val="single"/>
        </w:rPr>
      </w:pPr>
      <w:r>
        <w:rPr>
          <w:i/>
          <w:iCs/>
          <w:color w:val="3366FF"/>
          <w:u w:val="single"/>
        </w:rPr>
        <w:t>Ver en carpeta “Planos” dentro de “Proyecto INTA</w:t>
      </w:r>
      <w:r>
        <w:rPr>
          <w:i/>
          <w:iCs/>
          <w:color w:val="3366FF"/>
          <w:u w:val="single"/>
        </w:rPr>
        <w:fldChar w:fldCharType="begin"/>
      </w:r>
      <w:r>
        <w:instrText xml:space="preserve"> XE "</w:instrText>
      </w:r>
      <w:r>
        <w:rPr>
          <w:b/>
          <w:bCs/>
        </w:rPr>
        <w:instrText>INTA</w:instrText>
      </w:r>
      <w:r>
        <w:instrText xml:space="preserve">" </w:instrText>
      </w:r>
      <w:r>
        <w:rPr>
          <w:i/>
          <w:iCs/>
          <w:color w:val="3366FF"/>
          <w:u w:val="single"/>
        </w:rPr>
        <w:fldChar w:fldCharType="end"/>
      </w:r>
      <w:r>
        <w:rPr>
          <w:i/>
          <w:iCs/>
          <w:color w:val="3366FF"/>
          <w:u w:val="single"/>
        </w:rPr>
        <w:t xml:space="preserve"> - Dispositivo de labranza</w:t>
      </w:r>
      <w:r>
        <w:rPr>
          <w:i/>
          <w:iCs/>
          <w:color w:val="3366FF"/>
          <w:u w:val="single"/>
        </w:rPr>
        <w:fldChar w:fldCharType="begin"/>
      </w:r>
      <w:r>
        <w:instrText xml:space="preserve"> XE "labranza:Operación agrícola que consiste en trazar surcos medianamente profundos en la tierra con una herramienta de mano o con un arado" </w:instrText>
      </w:r>
      <w:r>
        <w:rPr>
          <w:i/>
          <w:iCs/>
          <w:color w:val="3366FF"/>
          <w:u w:val="single"/>
        </w:rPr>
        <w:fldChar w:fldCharType="end"/>
      </w:r>
      <w:r>
        <w:rPr>
          <w:i/>
          <w:iCs/>
          <w:color w:val="3366FF"/>
          <w:u w:val="single"/>
        </w:rPr>
        <w:t>”  los plano</w:t>
      </w:r>
      <w:r>
        <w:rPr>
          <w:i/>
          <w:iCs/>
          <w:color w:val="3366FF"/>
          <w:u w:val="single"/>
        </w:rPr>
        <w:t>s correspondientes.</w:t>
      </w:r>
    </w:p>
    <w:p w14:paraId="79538F85" w14:textId="77777777" w:rsidR="00EF1010" w:rsidRDefault="007165C0">
      <w:pPr>
        <w:spacing w:line="360" w:lineRule="auto"/>
        <w:rPr>
          <w:rFonts w:eastAsiaTheme="majorEastAsia" w:cstheme="minorHAnsi"/>
          <w:color w:val="595959" w:themeColor="text1" w:themeTint="A6"/>
          <w:sz w:val="24"/>
          <w:szCs w:val="24"/>
        </w:rPr>
      </w:pPr>
      <w:r>
        <w:br w:type="page"/>
      </w:r>
    </w:p>
    <w:p w14:paraId="15B5ED36" w14:textId="77777777" w:rsidR="00EF1010" w:rsidRDefault="007165C0">
      <w:pPr>
        <w:pStyle w:val="Ttulo2"/>
      </w:pPr>
      <w:bookmarkStart w:id="31" w:name="_Toc65617969"/>
      <w:r>
        <w:lastRenderedPageBreak/>
        <w:t>6.4 Calculo y selección de componentes</w:t>
      </w:r>
      <w:bookmarkEnd w:id="31"/>
    </w:p>
    <w:p w14:paraId="7F59E8E3" w14:textId="77777777" w:rsidR="00EF1010" w:rsidRDefault="007165C0">
      <w:pPr>
        <w:spacing w:line="360" w:lineRule="auto"/>
        <w:ind w:firstLine="720"/>
        <w:jc w:val="both"/>
      </w:pPr>
      <w:r>
        <w:t>El objetivo de esta sección del informe es dimensionar todas las piezas del equipo para corroborar su correcto funcionamiento.</w:t>
      </w:r>
    </w:p>
    <w:p w14:paraId="3748361D" w14:textId="77777777" w:rsidR="00EF1010" w:rsidRDefault="007165C0">
      <w:pPr>
        <w:spacing w:line="360" w:lineRule="auto"/>
        <w:ind w:firstLine="720"/>
        <w:jc w:val="both"/>
      </w:pPr>
      <w:r>
        <w:t>Los esfuerzos a los que estará sometida la estructura y, condiciones</w:t>
      </w:r>
      <w:r>
        <w:t xml:space="preserve"> de diseño tales como longitudes de trabajo y condiciones de contorno fueron provistas por el Instituto Nacional de Tecnología Agropecuaria (INTA</w:t>
      </w:r>
      <w:r>
        <w:fldChar w:fldCharType="begin"/>
      </w:r>
      <w:r>
        <w:instrText xml:space="preserve"> XE "</w:instrText>
      </w:r>
      <w:r>
        <w:rPr>
          <w:b/>
          <w:bCs/>
        </w:rPr>
        <w:instrText>INTA</w:instrText>
      </w:r>
      <w:r>
        <w:instrText xml:space="preserve">" </w:instrText>
      </w:r>
      <w:r>
        <w:fldChar w:fldCharType="end"/>
      </w:r>
      <w:r>
        <w:t xml:space="preserve">). (Ver </w:t>
      </w:r>
      <w:r>
        <w:fldChar w:fldCharType="begin" w:fldLock="1"/>
      </w:r>
      <w:r>
        <w:instrText xml:space="preserve"> REF _Ref38646575 \h  \* MERGEFORMAT </w:instrText>
      </w:r>
      <w:r>
        <w:fldChar w:fldCharType="separate"/>
      </w:r>
      <w:r>
        <w:t>restricciones dadas por el INTA</w:t>
      </w:r>
      <w:r>
        <w:fldChar w:fldCharType="end"/>
      </w:r>
      <w:r>
        <w:t xml:space="preserve"> a continuación)</w:t>
      </w:r>
    </w:p>
    <w:p w14:paraId="6850D4DE" w14:textId="77777777" w:rsidR="00EF1010" w:rsidRDefault="007165C0">
      <w:pPr>
        <w:spacing w:line="360" w:lineRule="auto"/>
        <w:ind w:firstLine="720"/>
        <w:jc w:val="both"/>
      </w:pPr>
      <w:r>
        <w:t xml:space="preserve"> La presente memoria de cálculo fue realizada a fin de demostrar que la estructura diseñada será capaz de soportar, sin sufrir deformaciones permanentes ni rotura, los esfuerzos externos a los q</w:t>
      </w:r>
      <w:r>
        <w:t xml:space="preserve">ue será sometida. </w:t>
      </w:r>
    </w:p>
    <w:p w14:paraId="00033CCB" w14:textId="77777777" w:rsidR="00EF1010" w:rsidRDefault="007165C0">
      <w:pPr>
        <w:spacing w:line="360" w:lineRule="auto"/>
        <w:jc w:val="both"/>
      </w:pPr>
      <w:r>
        <w:t>Para esto se colocaron las fuerzas, calcularon reacciones de las vinculaciones y graficaron los diagramas de esfuerzos, estos últimos con uso de software.</w:t>
      </w:r>
    </w:p>
    <w:p w14:paraId="173FD9B1" w14:textId="77777777" w:rsidR="00EF1010" w:rsidRDefault="007165C0">
      <w:pPr>
        <w:spacing w:line="360" w:lineRule="auto"/>
        <w:ind w:firstLine="720"/>
        <w:jc w:val="both"/>
      </w:pPr>
      <w:r>
        <w:t>Con esta información se calcularon tensiones y dimensionaron las partes. Para el d</w:t>
      </w:r>
      <w:r>
        <w:t xml:space="preserve">imensionamiento se recurrió al uso de la tensión de Von-Mises. </w:t>
      </w:r>
    </w:p>
    <w:p w14:paraId="078F19A5" w14:textId="77777777" w:rsidR="00EF1010" w:rsidRDefault="007165C0">
      <w:pPr>
        <w:keepNext/>
        <w:spacing w:line="360" w:lineRule="auto"/>
        <w:jc w:val="center"/>
      </w:pPr>
      <w:r>
        <w:rPr>
          <w:noProof/>
        </w:rPr>
        <mc:AlternateContent>
          <mc:Choice Requires="wps">
            <w:drawing>
              <wp:anchor distT="45720" distB="45720" distL="114300" distR="114300" simplePos="0" relativeHeight="251782144" behindDoc="0" locked="0" layoutInCell="1" allowOverlap="1" wp14:anchorId="44D9C5E5" wp14:editId="7189AB05">
                <wp:simplePos x="0" y="0"/>
                <wp:positionH relativeFrom="column">
                  <wp:posOffset>2263140</wp:posOffset>
                </wp:positionH>
                <wp:positionV relativeFrom="paragraph">
                  <wp:posOffset>3474085</wp:posOffset>
                </wp:positionV>
                <wp:extent cx="800100" cy="472440"/>
                <wp:effectExtent l="0" t="0" r="0" b="3810"/>
                <wp:wrapNone/>
                <wp:docPr id="1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72440"/>
                        </a:xfrm>
                        <a:prstGeom prst="rect">
                          <a:avLst/>
                        </a:prstGeom>
                        <a:noFill/>
                        <a:ln w="9525">
                          <a:noFill/>
                          <a:miter lim="800000"/>
                          <a:headEnd/>
                          <a:tailEnd/>
                        </a:ln>
                      </wps:spPr>
                      <wps:txbx>
                        <w:txbxContent>
                          <w:p w14:paraId="483B0BA9" w14:textId="77777777" w:rsidR="00EF1010" w:rsidRDefault="007165C0">
                            <w:pPr>
                              <w:jc w:val="center"/>
                              <w:rPr>
                                <w:b/>
                                <w:bCs/>
                                <w:color w:val="0070C0"/>
                              </w:rPr>
                            </w:pPr>
                            <w:r>
                              <w:rPr>
                                <w:b/>
                                <w:bCs/>
                                <w:color w:val="0070C0"/>
                              </w:rPr>
                              <w:t>CHASIS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D9C5E5" id="Cuadro de texto 2" o:spid="_x0000_s1029" type="#_x0000_t202" style="position:absolute;left:0;text-align:left;margin-left:178.2pt;margin-top:273.55pt;width:63pt;height:37.2pt;z-index:251782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xTAEAIAAAEEAAAOAAAAZHJzL2Uyb0RvYy54bWysU9tu2zAMfR+wfxD0vtjxkrU14hRdug4D&#10;ugvQ7QMYSY6FyaImKbG7rx8lJ1mwvQ17ESiRPOQ5pFa3Y2/YQfmg0TZ8Pis5U1ag1HbX8G9fH15d&#10;cxYiWAkGrWr4swr8dv3yxWpwtaqwQyOVZwRiQz24hncxurooguhUD2GGTllytuh7iHT1u0J6GAi9&#10;N0VVlm+KAb10HoUKgV7vJydfZ/y2VSJ+btugIjMNp95iPn0+t+ks1iuodx5cp8WxDfiHLnrQloqe&#10;oe4hAtt7/RdUr4XHgG2cCewLbFstVOZAbOblH2yeOnAqcyFxgjvLFP4frPh0+OKZljS7cs6ZhZ6G&#10;tNmD9MikYlGNEVmVZBpcqCn6yVF8HN/iSCmZcnCPKL4HZnHTgd2pO+9x6BRIanOeMouL1AknJJDt&#10;8BElVYN9xAw0tr5PGpIqjNBpXM/nEVEfTNDjdUkykUeQa3FVLRZ5hAXUp2TnQ3yvsGfJaLinDcjg&#10;cHgMMTUD9Skk1bL4oI3JW2AsGxp+s6yWOeHC0+tIS2p0n+uXVD8nJI7vrMx2BG0mmwoYeySdeE6M&#10;47gds8yvT1puUT6TCh6nnaQ/REaH/idnA+1jw8OPPXjFmflgScmbeeLKYr4sllcVXfylZ3vpASsI&#10;quGRs8ncxLz0E+U7UrzVWY00mqmTY8u0Z1mk459Ii3x5z1G/f+76FwAAAP//AwBQSwMEFAAGAAgA&#10;AAAhAL5nX/LfAAAACwEAAA8AAABkcnMvZG93bnJldi54bWxMj01PwzAMhu9I/IfISNxY0tKWUepO&#10;CMQVtPEhccsar61onKrJ1vLvCSc42n70+nmrzWIHcaLJ944RkpUCQdw403OL8Pb6dLUG4YNmowfH&#10;hPBNHjb1+VmlS+Nm3tJpF1oRQ9iXGqELYSyl9E1HVvuVG4nj7eAmq0Mcp1aaSc8x3A4yVaqQVvcc&#10;P3R6pIeOmq/d0SK8Px8+PzL10j7afJzdoiTbW4l4ebHc34EItIQ/GH71ozrU0Wnvjmy8GBCu8yKL&#10;KEKe3SQgIpGt07jZIxRpkoOsK/m/Q/0DAAD//wMAUEsBAi0AFAAGAAgAAAAhALaDOJL+AAAA4QEA&#10;ABMAAAAAAAAAAAAAAAAAAAAAAFtDb250ZW50X1R5cGVzXS54bWxQSwECLQAUAAYACAAAACEAOP0h&#10;/9YAAACUAQAACwAAAAAAAAAAAAAAAAAvAQAAX3JlbHMvLnJlbHNQSwECLQAUAAYACAAAACEAVJsU&#10;wBACAAABBAAADgAAAAAAAAAAAAAAAAAuAgAAZHJzL2Uyb0RvYy54bWxQSwECLQAUAAYACAAAACEA&#10;vmdf8t8AAAALAQAADwAAAAAAAAAAAAAAAABqBAAAZHJzL2Rvd25yZXYueG1sUEsFBgAAAAAEAAQA&#10;8wAAAHYFAAAAAA==&#10;" filled="f" stroked="f">
                <v:textbox>
                  <w:txbxContent>
                    <w:p w14:paraId="483B0BA9" w14:textId="77777777" w:rsidR="00EF1010" w:rsidRDefault="007165C0">
                      <w:pPr>
                        <w:jc w:val="center"/>
                        <w:rPr>
                          <w:b/>
                          <w:bCs/>
                          <w:color w:val="0070C0"/>
                        </w:rPr>
                      </w:pPr>
                      <w:r>
                        <w:rPr>
                          <w:b/>
                          <w:bCs/>
                          <w:color w:val="0070C0"/>
                        </w:rPr>
                        <w:t>CHASIS</w:t>
                      </w:r>
                    </w:p>
                  </w:txbxContent>
                </v:textbox>
              </v:shape>
            </w:pict>
          </mc:Fallback>
        </mc:AlternateContent>
      </w:r>
      <w:r>
        <w:rPr>
          <w:noProof/>
        </w:rPr>
        <mc:AlternateContent>
          <mc:Choice Requires="wps">
            <w:drawing>
              <wp:anchor distT="0" distB="0" distL="114300" distR="114300" simplePos="0" relativeHeight="251780096" behindDoc="0" locked="0" layoutInCell="1" allowOverlap="1" wp14:anchorId="4972CDEF" wp14:editId="5453320C">
                <wp:simplePos x="0" y="0"/>
                <wp:positionH relativeFrom="column">
                  <wp:posOffset>2659380</wp:posOffset>
                </wp:positionH>
                <wp:positionV relativeFrom="paragraph">
                  <wp:posOffset>3047365</wp:posOffset>
                </wp:positionV>
                <wp:extent cx="45719" cy="502920"/>
                <wp:effectExtent l="38100" t="38100" r="50165" b="11430"/>
                <wp:wrapNone/>
                <wp:docPr id="100" name="Conector recto de flecha 100"/>
                <wp:cNvGraphicFramePr/>
                <a:graphic xmlns:a="http://schemas.openxmlformats.org/drawingml/2006/main">
                  <a:graphicData uri="http://schemas.microsoft.com/office/word/2010/wordprocessingShape">
                    <wps:wsp>
                      <wps:cNvCnPr/>
                      <wps:spPr>
                        <a:xfrm flipV="1">
                          <a:off x="0" y="0"/>
                          <a:ext cx="45719" cy="50292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type w14:anchorId="33D476C2" id="_x0000_t32" coordsize="21600,21600" o:spt="32" o:oned="t" path="m,l21600,21600e" filled="f">
                <v:path arrowok="t" fillok="f" o:connecttype="none"/>
                <o:lock v:ext="edit" shapetype="t"/>
              </v:shapetype>
              <v:shape id="Conector recto de flecha 100" o:spid="_x0000_s1026" type="#_x0000_t32" style="position:absolute;margin-left:209.4pt;margin-top:239.95pt;width:3.6pt;height:39.6pt;flip: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qN66QEAABsEAAAOAAAAZHJzL2Uyb0RvYy54bWysU02P0zAQvSPxHyzfadKKZdmq6R66wAVB&#10;xdfd64wbS/7SeGjaf8/YaQNaJCQQFyeO571573myuT95J46A2cbQyeWilQKCjr0Nh05+/fL2xWsp&#10;MqnQKxcDdPIMWd5vnz/bjGkNqzhE1wMKJgl5PaZODkRp3TRZD+BVXsQEgQ9NRK+It3hoelQjs3vX&#10;rNr2VTNG7BNGDTnz14fpUG4rvzGg6aMxGUi4TrI2qivW9bGszXaj1gdUabD6IkP9gwqvbOCmM9WD&#10;IiW+o/2NyluNMUdDCx19E42xGqoHdrNsn7j5PKgE1QuHk9McU/5/tPrDcY/C9nx3LecTlOdL2vFV&#10;aYoosDxED8I40IMSpYYTG1NeM3AX9njZ5bTHYv9k0HOxTd+YsAbCFsWp5n2e84YTCc0fX97cLu+k&#10;0Hxy067uVpW8mVgKW8JM7yB6UV46mQmVPQzE8iZ9Uwd1fJ+JdTDwCihgF8TIIla3rLnsSVn3JvSC&#10;zoktEloVDg6KHQa6wI9iazJS3+jsYCL6BIYjYsFTwzqcsHMojorHSmkNgZYzE1cXmLHOzcBJwh+B&#10;l/oChTq4fwOeEbVzDDSDvQ0RawBPutPpKtlM9dcEJt8lgsfYn+sV12h4AmtWl7+ljPiv+wr/+U9v&#10;fwAAAP//AwBQSwMEFAAGAAgAAAAhAG29bFXhAAAACwEAAA8AAABkcnMvZG93bnJldi54bWxMj8FO&#10;wzAQRO9I/IO1lbhRJ1XaNGmcqorEBSQkAgeObmziqPE6it3G/D3LCW6zmtHsm+oY7chuevaDQwHp&#10;OgGmsXNqwF7Ax/vT4x6YDxKVHB1qAd/aw7G+v6tkqdyCb/rWhp5RCfpSCjAhTCXnvjPaSr92k0by&#10;vtxsZaBz7rma5ULlduSbJNlxKwekD0ZOujG6u7RXK+B5apLm1eZ5XF6WLjtdTOs/oxAPq3g6AAs6&#10;hr8w/OITOtTEdHZXVJ6NArJ0T+iBRF4UwCiRbXa07ixguy1S4HXF/2+ofwAAAP//AwBQSwECLQAU&#10;AAYACAAAACEAtoM4kv4AAADhAQAAEwAAAAAAAAAAAAAAAAAAAAAAW0NvbnRlbnRfVHlwZXNdLnht&#10;bFBLAQItABQABgAIAAAAIQA4/SH/1gAAAJQBAAALAAAAAAAAAAAAAAAAAC8BAABfcmVscy8ucmVs&#10;c1BLAQItABQABgAIAAAAIQB6nqN66QEAABsEAAAOAAAAAAAAAAAAAAAAAC4CAABkcnMvZTJvRG9j&#10;LnhtbFBLAQItABQABgAIAAAAIQBtvWxV4QAAAAsBAAAPAAAAAAAAAAAAAAAAAEMEAABkcnMvZG93&#10;bnJldi54bWxQSwUGAAAAAAQABADzAAAAUQUAAAAA&#10;" strokecolor="#4472c4 [3204]" strokeweight="1pt">
                <v:stroke endarrow="block" joinstyle="miter"/>
              </v:shape>
            </w:pict>
          </mc:Fallback>
        </mc:AlternateContent>
      </w:r>
      <w:r>
        <w:rPr>
          <w:noProof/>
        </w:rPr>
        <mc:AlternateContent>
          <mc:Choice Requires="wps">
            <w:drawing>
              <wp:anchor distT="45720" distB="45720" distL="114300" distR="114300" simplePos="0" relativeHeight="251785216" behindDoc="0" locked="0" layoutInCell="1" allowOverlap="1" wp14:anchorId="16B3E99A" wp14:editId="0F157A5C">
                <wp:simplePos x="0" y="0"/>
                <wp:positionH relativeFrom="column">
                  <wp:posOffset>4076700</wp:posOffset>
                </wp:positionH>
                <wp:positionV relativeFrom="paragraph">
                  <wp:posOffset>3016885</wp:posOffset>
                </wp:positionV>
                <wp:extent cx="998220" cy="472440"/>
                <wp:effectExtent l="0" t="0" r="0" b="3810"/>
                <wp:wrapNone/>
                <wp:docPr id="1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220" cy="472440"/>
                        </a:xfrm>
                        <a:prstGeom prst="rect">
                          <a:avLst/>
                        </a:prstGeom>
                        <a:noFill/>
                        <a:ln w="9525">
                          <a:noFill/>
                          <a:miter lim="800000"/>
                          <a:headEnd/>
                          <a:tailEnd/>
                        </a:ln>
                      </wps:spPr>
                      <wps:txbx>
                        <w:txbxContent>
                          <w:p w14:paraId="27B1EDBA" w14:textId="77777777" w:rsidR="00EF1010" w:rsidRDefault="007165C0">
                            <w:pPr>
                              <w:jc w:val="center"/>
                              <w:rPr>
                                <w:b/>
                                <w:bCs/>
                                <w:color w:val="0070C0"/>
                              </w:rPr>
                            </w:pPr>
                            <w:r>
                              <w:rPr>
                                <w:b/>
                                <w:bCs/>
                                <w:color w:val="0070C0"/>
                              </w:rPr>
                              <w:t>SISTEMA SUBSOLADOR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B3E99A" id="_x0000_s1030" type="#_x0000_t202" style="position:absolute;left:0;text-align:left;margin-left:321pt;margin-top:237.55pt;width:78.6pt;height:37.2pt;z-index:251785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0kUEAIAAAEEAAAOAAAAZHJzL2Uyb0RvYy54bWysU8GO2yAQvVfqPyDujR0r6SZWnNU2260q&#10;bbeVtv0AAjhGBYYCiZ1+fQecpFH3tqoPCDzMm3lvHqvbwWhykD4osA2dTkpKpOUglN019Mf3h3cL&#10;SkJkVjANVjb0KAO9Xb99s+pdLSvoQAvpCYLYUPeuoV2Mri6KwDtpWJiAkxaDLXjDIh79rhCe9Yhu&#10;dFGV5fuiBy+cBy5DwL/3Y5CuM37bSh6/tm2QkeiGYm8xrz6v27QW6xWrd565TvFTG+wVXRimLBa9&#10;QN2zyMjeqxdQRnEPAdo44WAKaFvFZeaAbKblP2yeO+Zk5oLiBHeRKfw/WP50+OaJEji7ck6JZQaH&#10;tNkz4YEISaIcIpAqydS7UOPtZ4f34/ABBkzJlIN7BP4zEAubjtmdvPMe+k4ygW1OU2ZxlTrihASy&#10;7b+AwGpsHyEDDa03SUNUhSA6jut4GRH2QTj+XC4XVYURjqHZTTWb5REWrD4nOx/iJwmGpE1DPTog&#10;g7PDY4ipGVafr6RaFh6U1tkF2pIeC8yreU64ihgV0aRamYYuyvSNtkkcP1qRkyNTetxjAW1PpBPP&#10;kXEctkOWeXbWcgviiCp4GD2Jbwg3HfjflPTox4aGX3vmJSX6s0Ull9PElcR8mM1vkgj+OrK9jjDL&#10;EaqhkZJxu4nZ9CPlO1S8VVmNNJqxk1PL6LMs0ulNJCNfn/Otvy93/QcAAP//AwBQSwMEFAAGAAgA&#10;AAAhANAmhoXgAAAACwEAAA8AAABkcnMvZG93bnJldi54bWxMj8FOwzAQRO9I/IO1SNyo3ShpScim&#10;QiCuIApU6s2Nt0lEvI5itwl/jznR42hGM2/KzWx7cabRd44RlgsFgrh2puMG4fPj5e4ehA+aje4d&#10;E8IPedhU11elLoyb+J3O29CIWMK+0AhtCEMhpa9bstov3EAcvaMbrQ5Rjo00o55iue1lotRKWt1x&#10;XGj1QE8t1d/bk0X4ej3ud6l6a55tNkxuVpJtLhFvb+bHBxCB5vAfhj/8iA5VZDq4ExsveoRVmsQv&#10;ASFdZ0sQMbHO8wTEASFL8wxkVcrLD9UvAAAA//8DAFBLAQItABQABgAIAAAAIQC2gziS/gAAAOEB&#10;AAATAAAAAAAAAAAAAAAAAAAAAABbQ29udGVudF9UeXBlc10ueG1sUEsBAi0AFAAGAAgAAAAhADj9&#10;If/WAAAAlAEAAAsAAAAAAAAAAAAAAAAALwEAAF9yZWxzLy5yZWxzUEsBAi0AFAAGAAgAAAAhAK0n&#10;SRQQAgAAAQQAAA4AAAAAAAAAAAAAAAAALgIAAGRycy9lMm9Eb2MueG1sUEsBAi0AFAAGAAgAAAAh&#10;ANAmhoXgAAAACwEAAA8AAAAAAAAAAAAAAAAAagQAAGRycy9kb3ducmV2LnhtbFBLBQYAAAAABAAE&#10;APMAAAB3BQAAAAA=&#10;" filled="f" stroked="f">
                <v:textbox>
                  <w:txbxContent>
                    <w:p w14:paraId="27B1EDBA" w14:textId="77777777" w:rsidR="00EF1010" w:rsidRDefault="007165C0">
                      <w:pPr>
                        <w:jc w:val="center"/>
                        <w:rPr>
                          <w:b/>
                          <w:bCs/>
                          <w:color w:val="0070C0"/>
                        </w:rPr>
                      </w:pPr>
                      <w:r>
                        <w:rPr>
                          <w:b/>
                          <w:bCs/>
                          <w:color w:val="0070C0"/>
                        </w:rPr>
                        <w:t>SISTEMA SUBSOLADOR</w:t>
                      </w:r>
                    </w:p>
                  </w:txbxContent>
                </v:textbox>
              </v:shape>
            </w:pict>
          </mc:Fallback>
        </mc:AlternateContent>
      </w:r>
      <w:r>
        <w:rPr>
          <w:noProof/>
        </w:rPr>
        <mc:AlternateContent>
          <mc:Choice Requires="wps">
            <w:drawing>
              <wp:anchor distT="0" distB="0" distL="114300" distR="114300" simplePos="0" relativeHeight="251784192" behindDoc="0" locked="0" layoutInCell="1" allowOverlap="1" wp14:anchorId="4603E4DA" wp14:editId="1E6F5956">
                <wp:simplePos x="0" y="0"/>
                <wp:positionH relativeFrom="column">
                  <wp:posOffset>3406140</wp:posOffset>
                </wp:positionH>
                <wp:positionV relativeFrom="paragraph">
                  <wp:posOffset>2292985</wp:posOffset>
                </wp:positionV>
                <wp:extent cx="929640" cy="723900"/>
                <wp:effectExtent l="38100" t="38100" r="22860" b="19050"/>
                <wp:wrapNone/>
                <wp:docPr id="104" name="Conector recto de flecha 104"/>
                <wp:cNvGraphicFramePr/>
                <a:graphic xmlns:a="http://schemas.openxmlformats.org/drawingml/2006/main">
                  <a:graphicData uri="http://schemas.microsoft.com/office/word/2010/wordprocessingShape">
                    <wps:wsp>
                      <wps:cNvCnPr/>
                      <wps:spPr>
                        <a:xfrm flipH="1" flipV="1">
                          <a:off x="0" y="0"/>
                          <a:ext cx="929640" cy="72390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1C614AE8" id="Conector recto de flecha 104" o:spid="_x0000_s1026" type="#_x0000_t32" style="position:absolute;margin-left:268.2pt;margin-top:180.55pt;width:73.2pt;height:57pt;flip:x 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LET8QEAACYEAAAOAAAAZHJzL2Uyb0RvYy54bWysU02P0zAQvSPxHyzfadKy2qVV0z10+Tgg&#10;qPi6e51xYsmxrfHQtP+esdMGtEhIIC6OHc97M+/NeHt/Gpw4AiYbfCOXi1oK8Dq01neN/PrlzYtX&#10;UiRSvlUueGjkGZK83z1/th3jBlahD64FFEzi02aMjeyJ4qaqku5hUGkRIni+NAEHRXzErmpRjcw+&#10;uGpV17fVGLCNGDSkxH8fpku5K/zGgKaPxiQg4RrJtVFZsayPea12W7XpUMXe6ksZ6h+qGJT1nHSm&#10;elCkxHe0v1ENVmNIwdBCh6EKxlgNRQOrWdZP1HzuVYSihc1JcbYp/T9a/eF4QGFb7l19I4VXAzdp&#10;z63SFFBg/ogWhHGgeyVyDDs2xrRh4N4f8HJK8YBZ/sngwME2vmNCWXbf8i7fsVhxKs6fZ+fhRELz&#10;z/VqfXvD/dF8dbd6ua5LZ6qJMIMjJnoLYRB508hEqGzXE1c6lTqlUMf3ibgkBl4BGey8GLmK1R3T&#10;5jMp6177VtA5slpCq3znICtjoPP8yQonTWVHZwcT0Scw7BZXPCUscwp7h+KoeMKU1uBpOTNxdIYZ&#10;69wMnEr4I/ASn6FQZvhvwDOiZA6eZvBgfcBiwJPsdLqWbKb4qwOT7mzBY2jPpdvFGh7G4tXl4eRp&#10;//Vc4D+f9+4HAAAA//8DAFBLAwQUAAYACAAAACEArcWvt+IAAAALAQAADwAAAGRycy9kb3ducmV2&#10;LnhtbEyPy07DMBBF90j8gzVIbFDruI9QhThVWvHYsKFlwXIaT5OIeBzFbhv4eswKlqM5uvfcfD3a&#10;Tpxp8K1jDWqagCCunGm51vC+f5qsQPiAbLBzTBq+yMO6uL7KMTPuwm903oVaxBD2GWpoQugzKX3V&#10;kEU/dT1x/B3dYDHEc6ilGfASw20nZ0mSSostx4YGe9o2VH3uTlbDZuN5+H5+PaJy20d8uSv5g0ut&#10;b2/G8gFEoDH8wfCrH9WhiE4Hd2LjRadhOU8XEdUwT5UCEYl0NYtjDhoW90sFssjl/w3FDwAAAP//&#10;AwBQSwECLQAUAAYACAAAACEAtoM4kv4AAADhAQAAEwAAAAAAAAAAAAAAAAAAAAAAW0NvbnRlbnRf&#10;VHlwZXNdLnhtbFBLAQItABQABgAIAAAAIQA4/SH/1gAAAJQBAAALAAAAAAAAAAAAAAAAAC8BAABf&#10;cmVscy8ucmVsc1BLAQItABQABgAIAAAAIQCvCLET8QEAACYEAAAOAAAAAAAAAAAAAAAAAC4CAABk&#10;cnMvZTJvRG9jLnhtbFBLAQItABQABgAIAAAAIQCtxa+34gAAAAsBAAAPAAAAAAAAAAAAAAAAAEsE&#10;AABkcnMvZG93bnJldi54bWxQSwUGAAAAAAQABADzAAAAWgUAAAAA&#10;" strokecolor="#4472c4 [3204]" strokeweight="1pt">
                <v:stroke endarrow="block" joinstyle="miter"/>
              </v:shape>
            </w:pict>
          </mc:Fallback>
        </mc:AlternateContent>
      </w:r>
      <w:r>
        <w:rPr>
          <w:noProof/>
        </w:rPr>
        <mc:AlternateContent>
          <mc:Choice Requires="wps">
            <w:drawing>
              <wp:anchor distT="45720" distB="45720" distL="114300" distR="114300" simplePos="0" relativeHeight="251778048" behindDoc="0" locked="0" layoutInCell="1" allowOverlap="1" wp14:anchorId="30C2FF6D" wp14:editId="43CDC181">
                <wp:simplePos x="0" y="0"/>
                <wp:positionH relativeFrom="column">
                  <wp:posOffset>297180</wp:posOffset>
                </wp:positionH>
                <wp:positionV relativeFrom="paragraph">
                  <wp:posOffset>1927225</wp:posOffset>
                </wp:positionV>
                <wp:extent cx="800100" cy="472440"/>
                <wp:effectExtent l="0" t="0" r="0" b="3810"/>
                <wp:wrapNone/>
                <wp:docPr id="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72440"/>
                        </a:xfrm>
                        <a:prstGeom prst="rect">
                          <a:avLst/>
                        </a:prstGeom>
                        <a:noFill/>
                        <a:ln w="9525">
                          <a:noFill/>
                          <a:miter lim="800000"/>
                          <a:headEnd/>
                          <a:tailEnd/>
                        </a:ln>
                      </wps:spPr>
                      <wps:txbx>
                        <w:txbxContent>
                          <w:p w14:paraId="59E80768" w14:textId="77777777" w:rsidR="00EF1010" w:rsidRDefault="007165C0">
                            <w:pPr>
                              <w:jc w:val="center"/>
                              <w:rPr>
                                <w:b/>
                                <w:bCs/>
                                <w:color w:val="0070C0"/>
                              </w:rPr>
                            </w:pPr>
                            <w:r>
                              <w:rPr>
                                <w:b/>
                                <w:bCs/>
                                <w:color w:val="0070C0"/>
                              </w:rPr>
                              <w:t>SISTEMA DE TIRO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C2FF6D" id="_x0000_s1031" type="#_x0000_t202" style="position:absolute;left:0;text-align:left;margin-left:23.4pt;margin-top:151.75pt;width:63pt;height:37.2pt;z-index:251778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caDgIAAAAEAAAOAAAAZHJzL2Uyb0RvYy54bWysU8GO0zAQvSPxD5bvNGnUstuo6Wrpsghp&#10;WZAWPsCxncbC9hjbbVK+nrHTlgpuiIs19sy8mfdmvL4bjSYH6YMC29D5rKREWg5C2V1Dv319fHNL&#10;SYjMCqbByoYeZaB3m9ev1oOrZQU9aCE9QRAb6sE1tI/R1UUReC8NCzNw0qKzA29YxKvfFcKzAdGN&#10;LqqyfFsM4IXzwGUI+PowOekm43ed5PFz1wUZiW4o9hbz6fPZprPYrFm988z1ip/aYP/QhWHKYtEL&#10;1AOLjOy9+gvKKO4hQBdnHEwBXae4zByQzbz8g81Lz5zMXFCc4C4yhf8Hy58PXzxRoqGrFSWWGZzR&#10;ds+EByIkiXKMQKqk0uBCjcEvDsPj+A5GnHZmHNwT8O+BWNj2zO7kvfcw9JIJ7HKeMour1AknJJB2&#10;+AQCq7F9hAw0dt4kCVEUgug4reNlQtgH4fh4W6JK6OHoWtxUi0WeYMHqc7LzIX6QYEgyGupxATI4&#10;OzyFmJph9Tkk1bLwqLTOS6AtGVCFZbXMCVceoyLuqFYm1y+xfk5IHN9bke3IlJ5sLKDtiXTiOTGO&#10;YztmlZdnLVsQR1TBw7SS+IXQ6MH/pGTAdWxo+LFnXlKiP1pUcjVPXEnMl8XypsKLv/a01x5mOUI1&#10;NFIymduYd36ifI+KdyqrkUYzdXJqGdcsi3T6EmmPr+856vfH3fwCAAD//wMAUEsDBBQABgAIAAAA&#10;IQB2pyzA3QAAAAoBAAAPAAAAZHJzL2Rvd25yZXYueG1sTI/LTsMwEEX3SPyDNUjsqE1fadM4FQKx&#10;LWqBSt258TSJiMdR7Dbh7ztdwfI+dOdMth5cIy7YhdqThueRAoFUeFtTqeHr8/1pASJEQ9Y0nlDD&#10;LwZY5/d3mUmt72mLl10sBY9QSI2GKsY2lTIUFToTRr5F4uzkO2ciy66UtjM9j7tGjpWaS2dq4guV&#10;afG1wuJnd3Yavjenw36qPso3N2t7PyhJbim1fnwYXlYgIg7xrww3fEaHnJmO/kw2iEbDdM7kUcNE&#10;TWYgboVkzM6RnSRZgswz+f+F/AoAAP//AwBQSwECLQAUAAYACAAAACEAtoM4kv4AAADhAQAAEwAA&#10;AAAAAAAAAAAAAAAAAAAAW0NvbnRlbnRfVHlwZXNdLnhtbFBLAQItABQABgAIAAAAIQA4/SH/1gAA&#10;AJQBAAALAAAAAAAAAAAAAAAAAC8BAABfcmVscy8ucmVsc1BLAQItABQABgAIAAAAIQD3O/caDgIA&#10;AAAEAAAOAAAAAAAAAAAAAAAAAC4CAABkcnMvZTJvRG9jLnhtbFBLAQItABQABgAIAAAAIQB2pyzA&#10;3QAAAAoBAAAPAAAAAAAAAAAAAAAAAGgEAABkcnMvZG93bnJldi54bWxQSwUGAAAAAAQABADzAAAA&#10;cgUAAAAA&#10;" filled="f" stroked="f">
                <v:textbox>
                  <w:txbxContent>
                    <w:p w14:paraId="59E80768" w14:textId="77777777" w:rsidR="00EF1010" w:rsidRDefault="007165C0">
                      <w:pPr>
                        <w:jc w:val="center"/>
                        <w:rPr>
                          <w:b/>
                          <w:bCs/>
                          <w:color w:val="0070C0"/>
                        </w:rPr>
                      </w:pPr>
                      <w:r>
                        <w:rPr>
                          <w:b/>
                          <w:bCs/>
                          <w:color w:val="0070C0"/>
                        </w:rPr>
                        <w:t>SISTEMA DE TIRO</w:t>
                      </w:r>
                    </w:p>
                  </w:txbxContent>
                </v:textbox>
              </v:shape>
            </w:pict>
          </mc:Fallback>
        </mc:AlternateContent>
      </w:r>
      <w:r>
        <w:rPr>
          <w:noProof/>
        </w:rPr>
        <mc:AlternateContent>
          <mc:Choice Requires="wps">
            <w:drawing>
              <wp:anchor distT="0" distB="0" distL="114300" distR="114300" simplePos="0" relativeHeight="251776000" behindDoc="0" locked="0" layoutInCell="1" allowOverlap="1" wp14:anchorId="47854196" wp14:editId="5E31FB85">
                <wp:simplePos x="0" y="0"/>
                <wp:positionH relativeFrom="column">
                  <wp:posOffset>914400</wp:posOffset>
                </wp:positionH>
                <wp:positionV relativeFrom="paragraph">
                  <wp:posOffset>2285365</wp:posOffset>
                </wp:positionV>
                <wp:extent cx="563880" cy="251460"/>
                <wp:effectExtent l="0" t="0" r="83820" b="53340"/>
                <wp:wrapNone/>
                <wp:docPr id="97" name="Conector recto de flecha 97"/>
                <wp:cNvGraphicFramePr/>
                <a:graphic xmlns:a="http://schemas.openxmlformats.org/drawingml/2006/main">
                  <a:graphicData uri="http://schemas.microsoft.com/office/word/2010/wordprocessingShape">
                    <wps:wsp>
                      <wps:cNvCnPr/>
                      <wps:spPr>
                        <a:xfrm>
                          <a:off x="0" y="0"/>
                          <a:ext cx="563880" cy="25146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31A9C931" id="Conector recto de flecha 97" o:spid="_x0000_s1026" type="#_x0000_t32" style="position:absolute;margin-left:1in;margin-top:179.95pt;width:44.4pt;height:19.8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mGv5wEAABAEAAAOAAAAZHJzL2Uyb0RvYy54bWysU02P0zAQvSPxHyzfadLCdrtV0z10gQuC&#10;io8f4HXGjSXHtsZD0/57xk6bRYuExIqLHcfzZt57M97cn3onjoDJBt/I+ayWArwOrfWHRv74/uHN&#10;SopEyrfKBQ+NPEOS99vXrzZDXMMidMG1gIKT+LQeYiM7oriuqqQ76FWahQieL03AXhEf8VC1qAbO&#10;3rtqUdfLagjYRgwaUuK/D+Ol3Jb8xoCmL8YkIOEaydyorFjWx7xW241aH1DFzuoLDfUCFr2ynotO&#10;qR4UKfET7R+peqsxpGBopkNfBWOshqKB1czrZ2q+dSpC0cLmpDjZlP5fWv35uEdh20be3UrhVc89&#10;2nGnNAUUmDfRgjAOdKcEh7BfQ0xrhu38Hi+nFPeYxZ8M9nlnWeJUPD5PHsOJhOafN8u3qxV3QvPV&#10;4mb+bll6UD2BIyb6CKEX+aORiVDZQ0dMamQ1Lz6r46dEXJ6BV0Cu7LwYeAwXt3VdwkhZ9963gs6R&#10;hRFa5Q8OsgoGOs9bVjPyL190djAm+gqGfWHGY8EykbBzKI6KZ0lpDZ7mUyaOzjBjnZuAI4W/Ai/x&#10;GQplWv8FPCFK5eBpAvfWBywGPKtOpytlM8ZfHRh1ZwseQ3sunS3W8NgVry5PJM/17+cCf3rI218A&#10;AAD//wMAUEsDBBQABgAIAAAAIQCQQJmh4AAAAAsBAAAPAAAAZHJzL2Rvd25yZXYueG1sTI/BTsMw&#10;EETvSPyDtUjcqNMkRXUapyIIJKSemgJnN3aTiHgdxU4T/p7lBMeZHc3Oy/eL7dnVjL5zKGG9ioAZ&#10;rJ3usJHwfnp92ALzQaFWvUMj4dt42Be3N7nKtJvxaK5VaBiVoM+UhDaEIePc162xyq/cYJBuFzda&#10;FUiODdejmqnc9jyOokduVYf0oVWDeW5N/VVNVkKUnMrDy1jO6lNUabl9W0/14UPK+7vlaQcsmCX8&#10;heF3Pk2Hgjad3YTas550mhJLkJBshABGiTiJCeZMjhAb4EXO/zMUPwAAAP//AwBQSwECLQAUAAYA&#10;CAAAACEAtoM4kv4AAADhAQAAEwAAAAAAAAAAAAAAAAAAAAAAW0NvbnRlbnRfVHlwZXNdLnhtbFBL&#10;AQItABQABgAIAAAAIQA4/SH/1gAAAJQBAAALAAAAAAAAAAAAAAAAAC8BAABfcmVscy8ucmVsc1BL&#10;AQItABQABgAIAAAAIQASDmGv5wEAABAEAAAOAAAAAAAAAAAAAAAAAC4CAABkcnMvZTJvRG9jLnht&#10;bFBLAQItABQABgAIAAAAIQCQQJmh4AAAAAsBAAAPAAAAAAAAAAAAAAAAAEEEAABkcnMvZG93bnJl&#10;di54bWxQSwUGAAAAAAQABADzAAAATgUAAAAA&#10;" strokecolor="#4472c4 [3204]" strokeweight="1pt">
                <v:stroke endarrow="block" joinstyle="miter"/>
              </v:shape>
            </w:pict>
          </mc:Fallback>
        </mc:AlternateContent>
      </w:r>
      <w:r>
        <w:rPr>
          <w:noProof/>
        </w:rPr>
        <mc:AlternateContent>
          <mc:Choice Requires="wps">
            <w:drawing>
              <wp:anchor distT="45720" distB="45720" distL="114300" distR="114300" simplePos="0" relativeHeight="251788288" behindDoc="0" locked="0" layoutInCell="1" allowOverlap="1" wp14:anchorId="3E8B09F6" wp14:editId="770A0ABD">
                <wp:simplePos x="0" y="0"/>
                <wp:positionH relativeFrom="column">
                  <wp:posOffset>1059180</wp:posOffset>
                </wp:positionH>
                <wp:positionV relativeFrom="paragraph">
                  <wp:posOffset>746125</wp:posOffset>
                </wp:positionV>
                <wp:extent cx="960120" cy="472440"/>
                <wp:effectExtent l="0" t="0" r="0" b="3810"/>
                <wp:wrapNone/>
                <wp:docPr id="1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0120" cy="472440"/>
                        </a:xfrm>
                        <a:prstGeom prst="rect">
                          <a:avLst/>
                        </a:prstGeom>
                        <a:noFill/>
                        <a:ln w="9525">
                          <a:noFill/>
                          <a:miter lim="800000"/>
                          <a:headEnd/>
                          <a:tailEnd/>
                        </a:ln>
                      </wps:spPr>
                      <wps:txbx>
                        <w:txbxContent>
                          <w:p w14:paraId="4D4DD4C6" w14:textId="77777777" w:rsidR="00EF1010" w:rsidRDefault="007165C0">
                            <w:pPr>
                              <w:jc w:val="center"/>
                              <w:rPr>
                                <w:b/>
                                <w:bCs/>
                                <w:color w:val="0070C0"/>
                              </w:rPr>
                            </w:pPr>
                            <w:r>
                              <w:rPr>
                                <w:b/>
                                <w:bCs/>
                                <w:color w:val="0070C0"/>
                              </w:rPr>
                              <w:t>SISTEMA DE LEVANTE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8B09F6" id="_x0000_s1032" type="#_x0000_t202" style="position:absolute;left:0;text-align:left;margin-left:83.4pt;margin-top:58.75pt;width:75.6pt;height:37.2pt;z-index:251788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24IEAIAAAEEAAAOAAAAZHJzL2Uyb0RvYy54bWysU9uO2yAQfa/Uf0C8N74oye5acVbbbLeq&#10;tL1I234AARyjAkOBxE6/vgNO0qh9q+oHBB7mzJwzh9X9aDQ5SB8U2JZWs5ISaTkIZXct/fb16c0t&#10;JSEyK5gGK1t6lIHer1+/Wg2ukTX0oIX0BEFsaAbX0j5G1xRF4L00LMzASYvBDrxhEY9+VwjPBkQ3&#10;uqjLclkM4IXzwGUI+PdxCtJ1xu86yePnrgsyEt1S7C3m1ed1m9ZivWLNzjPXK35qg/1DF4Ypi0Uv&#10;UI8sMrL36i8oo7iHAF2ccTAFdJ3iMnNANlX5B5uXnjmZuaA4wV1kCv8Pln86fPFECZxdNafEMoND&#10;2uyZ8ECEJFGOEUidZBpcaPD2i8P7cXwLI6ZkysE9A/8eiIVNz+xOPngPQy+ZwDarlFlcpU44IYFs&#10;h48gsBrbR8hAY+dN0hBVIYiO4zpeRoR9EI4/75ZlVWOEY2h+U8/neYQFa87Jzof4XoIhadNSjw7I&#10;4OzwHGJqhjXnK6mWhSeldXaBtmTAAot6kROuIkZFNKlWpqW3Zfom2ySO76zIyZEpPe2xgLYn0onn&#10;xDiO2zHLvDxruQVxRBU8TJ7EN4SbHvxPSgb0Y0vDjz3zkhL9waKSd1XiSmI+zBc3SQR/HdleR5jl&#10;CNXSSMm03cRs+onyAyreqaxGGs3Uyall9FkW6fQmkpGvz/nW75e7/gUAAP//AwBQSwMEFAAGAAgA&#10;AAAhAJTF4pXeAAAACwEAAA8AAABkcnMvZG93bnJldi54bWxMj81OwzAQhO9IvIO1SNyoHaBpE+JU&#10;CMQVRH+QuLnxNomI11HsNuHtuz3BbWd3NPtNsZpcJ044hNaThmSmQCBV3rZUa9hu3u6WIEI0ZE3n&#10;CTX8YoBVeX1VmNz6kT7xtI614BAKudHQxNjnUoaqQWfCzPdIfDv4wZnIcqilHczI4a6T90ql0pmW&#10;+ENjenxpsPpZH52G3fvh++tRfdSvbt6PflKSXCa1vr2Znp9ARJzinxku+IwOJTPt/ZFsEB3rNGX0&#10;yEOymINgx0Oy5HZ73mRJBrIs5P8O5RkAAP//AwBQSwECLQAUAAYACAAAACEAtoM4kv4AAADhAQAA&#10;EwAAAAAAAAAAAAAAAAAAAAAAW0NvbnRlbnRfVHlwZXNdLnhtbFBLAQItABQABgAIAAAAIQA4/SH/&#10;1gAAAJQBAAALAAAAAAAAAAAAAAAAAC8BAABfcmVscy8ucmVsc1BLAQItABQABgAIAAAAIQBfJ24I&#10;EAIAAAEEAAAOAAAAAAAAAAAAAAAAAC4CAABkcnMvZTJvRG9jLnhtbFBLAQItABQABgAIAAAAIQCU&#10;xeKV3gAAAAsBAAAPAAAAAAAAAAAAAAAAAGoEAABkcnMvZG93bnJldi54bWxQSwUGAAAAAAQABADz&#10;AAAAdQUAAAAA&#10;" filled="f" stroked="f">
                <v:textbox>
                  <w:txbxContent>
                    <w:p w14:paraId="4D4DD4C6" w14:textId="77777777" w:rsidR="00EF1010" w:rsidRDefault="007165C0">
                      <w:pPr>
                        <w:jc w:val="center"/>
                        <w:rPr>
                          <w:b/>
                          <w:bCs/>
                          <w:color w:val="0070C0"/>
                        </w:rPr>
                      </w:pPr>
                      <w:r>
                        <w:rPr>
                          <w:b/>
                          <w:bCs/>
                          <w:color w:val="0070C0"/>
                        </w:rPr>
                        <w:t>SISTEMA DE LEVANTE</w:t>
                      </w:r>
                    </w:p>
                  </w:txbxContent>
                </v:textbox>
              </v:shape>
            </w:pict>
          </mc:Fallback>
        </mc:AlternateContent>
      </w:r>
      <w:r>
        <w:rPr>
          <w:noProof/>
        </w:rPr>
        <mc:AlternateContent>
          <mc:Choice Requires="wps">
            <w:drawing>
              <wp:anchor distT="0" distB="0" distL="114300" distR="114300" simplePos="0" relativeHeight="251787264" behindDoc="0" locked="0" layoutInCell="1" allowOverlap="1" wp14:anchorId="574AF5D6" wp14:editId="71C5F246">
                <wp:simplePos x="0" y="0"/>
                <wp:positionH relativeFrom="column">
                  <wp:posOffset>1676400</wp:posOffset>
                </wp:positionH>
                <wp:positionV relativeFrom="paragraph">
                  <wp:posOffset>1210945</wp:posOffset>
                </wp:positionV>
                <wp:extent cx="502920" cy="510540"/>
                <wp:effectExtent l="0" t="0" r="68580" b="60960"/>
                <wp:wrapNone/>
                <wp:docPr id="112" name="Conector recto de flecha 112"/>
                <wp:cNvGraphicFramePr/>
                <a:graphic xmlns:a="http://schemas.openxmlformats.org/drawingml/2006/main">
                  <a:graphicData uri="http://schemas.microsoft.com/office/word/2010/wordprocessingShape">
                    <wps:wsp>
                      <wps:cNvCnPr/>
                      <wps:spPr>
                        <a:xfrm>
                          <a:off x="0" y="0"/>
                          <a:ext cx="502920" cy="51054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025C5E60" id="Conector recto de flecha 112" o:spid="_x0000_s1026" type="#_x0000_t32" style="position:absolute;margin-left:132pt;margin-top:95.35pt;width:39.6pt;height:40.2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rlb5AEAABIEAAAOAAAAZHJzL2Uyb0RvYy54bWysU8uu0zAQ3SPxD1b2NA9RHlXTu+gFNggq&#10;Hh/g64wbS35pPDTt3zN22lx0kZBAbOw4njNzzpnx9u7srDgBJhN8X7WrphLgVRiMP/bV92/vX7yp&#10;RCLpB2mDh766QKruds+fbae4gS6MwQ6AgpP4tJliX41EcVPXSY3gZFqFCJ4vdUAniY94rAeUE2d3&#10;tu6a5lU9BRwiBgUp8d/7+bLalfxag6LPWicgYfuKuVFZsawPea13W7k5ooyjUVca8h9YOGk8F11S&#10;3UuS4gea31I5ozCkoGmlgquD1kZB0cBq2uaJmq+jjFC0sDkpLjal/5dWfTodUJiBe9d2lfDScZP2&#10;3CpFAQXmTQwgtAU1SpFj2LEppg0D9/6A11OKB8zyzxpd3lmYOBeXL4vLcCah+Oe66d523AvFV+u2&#10;Wb8sXagfwRETfYDgRP7oq0QozXEkZjXTaovT8vQxEZdn4A2QK1svJhbTvW6aEkbS2Hd+EHSJrIzQ&#10;SH+0kFUw0HrespqZf/mii4U50RfQ7AwznguWmYS9RXGSPE1SKfDULpk4OsO0sXYBzhT+CLzGZyiU&#10;ef0b8IIolYOnBeyMD1gMeFKdzjfKeo6/OTDrzhY8hOFSOlus4cErXl0fSZ7sX88F/viUdz8BAAD/&#10;/wMAUEsDBBQABgAIAAAAIQAIXsrZ4AAAAAsBAAAPAAAAZHJzL2Rvd25yZXYueG1sTI/LTsMwEEX3&#10;SPyDNUjsqJ2H+ghxKoJAQuqKFFi7sUki4nEUO034e6arshydqzvn5vvF9uxsRt85lBCtBDCDtdMd&#10;NhI+jq8PW2A+KNSqd2gk/BoP++L2JleZdjO+m3MVGkYl6DMloQ1hyDj3dWus8is3GCT27UarAp1j&#10;w/WoZiq3PY+FWHOrOqQPrRrMc2vqn2qyEkRyLA8vYzmrr12Vltu3aKoPn1Le3y1Pj8CCWcI1DBd9&#10;UoeCnE5uQu1ZLyFep7QlENiJDTBKJGkSAzsR2kQR8CLn/zcUfwAAAP//AwBQSwECLQAUAAYACAAA&#10;ACEAtoM4kv4AAADhAQAAEwAAAAAAAAAAAAAAAAAAAAAAW0NvbnRlbnRfVHlwZXNdLnhtbFBLAQIt&#10;ABQABgAIAAAAIQA4/SH/1gAAAJQBAAALAAAAAAAAAAAAAAAAAC8BAABfcmVscy8ucmVsc1BLAQIt&#10;ABQABgAIAAAAIQAw7rlb5AEAABIEAAAOAAAAAAAAAAAAAAAAAC4CAABkcnMvZTJvRG9jLnhtbFBL&#10;AQItABQABgAIAAAAIQAIXsrZ4AAAAAsBAAAPAAAAAAAAAAAAAAAAAD4EAABkcnMvZG93bnJldi54&#10;bWxQSwUGAAAAAAQABADzAAAASwUAAAAA&#10;" strokecolor="#4472c4 [3204]" strokeweight="1pt">
                <v:stroke endarrow="block" joinstyle="miter"/>
              </v:shape>
            </w:pict>
          </mc:Fallback>
        </mc:AlternateContent>
      </w:r>
      <w:r>
        <w:rPr>
          <w:noProof/>
        </w:rPr>
        <mc:AlternateContent>
          <mc:Choice Requires="wps">
            <w:drawing>
              <wp:anchor distT="45720" distB="45720" distL="114300" distR="114300" simplePos="0" relativeHeight="251791360" behindDoc="0" locked="0" layoutInCell="1" allowOverlap="1" wp14:anchorId="51EC57F9" wp14:editId="72F7BEB3">
                <wp:simplePos x="0" y="0"/>
                <wp:positionH relativeFrom="column">
                  <wp:posOffset>4381500</wp:posOffset>
                </wp:positionH>
                <wp:positionV relativeFrom="paragraph">
                  <wp:posOffset>167005</wp:posOffset>
                </wp:positionV>
                <wp:extent cx="1303020" cy="472440"/>
                <wp:effectExtent l="0" t="0" r="0" b="3810"/>
                <wp:wrapNone/>
                <wp:docPr id="1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3020" cy="472440"/>
                        </a:xfrm>
                        <a:prstGeom prst="rect">
                          <a:avLst/>
                        </a:prstGeom>
                        <a:noFill/>
                        <a:ln w="9525">
                          <a:noFill/>
                          <a:miter lim="800000"/>
                          <a:headEnd/>
                          <a:tailEnd/>
                        </a:ln>
                      </wps:spPr>
                      <wps:txbx>
                        <w:txbxContent>
                          <w:p w14:paraId="1E1F4F0D" w14:textId="77777777" w:rsidR="00EF1010" w:rsidRDefault="007165C0">
                            <w:pPr>
                              <w:jc w:val="center"/>
                              <w:rPr>
                                <w:b/>
                                <w:bCs/>
                                <w:color w:val="0070C0"/>
                              </w:rPr>
                            </w:pPr>
                            <w:r>
                              <w:rPr>
                                <w:b/>
                                <w:bCs/>
                                <w:color w:val="0070C0"/>
                              </w:rPr>
                              <w:t>SISTEMA PARALELOGRAMOS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EC57F9" id="_x0000_s1033" type="#_x0000_t202" style="position:absolute;left:0;text-align:left;margin-left:345pt;margin-top:13.15pt;width:102.6pt;height:37.2pt;z-index:251791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UYEEgIAAAIEAAAOAAAAZHJzL2Uyb0RvYy54bWysU11v2yAUfZ+0/4B4X+y4SdNacaouXadJ&#10;3YfU7gcQwDEacBmQ2Nmv3wUnWbS+TfMDAl/uufece1jeDUaTvfRBgW3odFJSIi0Hoey2od9fHt/d&#10;UBIis4JpsLKhBxno3ertm2XvallBB1pITxDEhrp3De1idHVRBN5Jw8IEnLQYbMEbFvHot4XwrEd0&#10;o4uqLK+LHrxwHrgMAf8+jEG6yvhtK3n82rZBRqIbir3FvPq8btJarJas3nrmOsWPbbB/6MIwZbHo&#10;GeqBRUZ2Xr2CMop7CNDGCQdTQNsqLjMHZDMt/2Lz3DEnMxcUJ7izTOH/wfIv+2+eKIGzm15TYpnB&#10;Ia13THggQpIohwikSjL1LtR4+9nh/Ti8hwFTMuXgnoD/CMTCumN2K++9h76TTGCb05RZXKSOOCGB&#10;bPrPILAa20XIQEPrTdIQVSGIjuM6nEeEfRCeSl6VV2WFIY6x2aKazfIMC1afsp0P8aMEQ9KmoR4t&#10;kNHZ/inE1A2rT1dSMQuPSutsA21J39DbeTXPCRcRoyK6VCvT0JsyfaNvEskPVuTkyJQe91hA2yPr&#10;RHSkHIfNkHVenMTcgDigDB5GU+Ijwk0H/hclPRqyoeHnjnlJif5kUcrbaeJKYj7M5oskgr+MbC4j&#10;zHKEamikZNyuY3b9SPkeJW9VViPNZuzk2DIaLYt0fBTJyZfnfOvP0139BgAA//8DAFBLAwQUAAYA&#10;CAAAACEA3qFJVt4AAAAKAQAADwAAAGRycy9kb3ducmV2LnhtbEyPy07DMBBF90j8gzVI7KhNoGkT&#10;4lQIxBZEH0js3HiaRMTjKHab8PedrmA5mqN7zy1Wk+vECYfQetJwP1MgkCpvW6o1bDdvd0sQIRqy&#10;pvOEGn4xwKq8vipMbv1In3hax1pwCIXcaGhi7HMpQ9WgM2HmeyT+HfzgTORzqKUdzMjhrpOJUql0&#10;piVuaEyPLw1WP+uj07B7P3x/PaqP+tXN+9FPSpLLpNa3N9PzE4iIU/yD4aLP6lCy094fyQbRaUgz&#10;xVuihiR9AMHAMpsnIPZMKrUAWRby/4TyDAAA//8DAFBLAQItABQABgAIAAAAIQC2gziS/gAAAOEB&#10;AAATAAAAAAAAAAAAAAAAAAAAAABbQ29udGVudF9UeXBlc10ueG1sUEsBAi0AFAAGAAgAAAAhADj9&#10;If/WAAAAlAEAAAsAAAAAAAAAAAAAAAAALwEAAF9yZWxzLy5yZWxzUEsBAi0AFAAGAAgAAAAhAJgN&#10;RgQSAgAAAgQAAA4AAAAAAAAAAAAAAAAALgIAAGRycy9lMm9Eb2MueG1sUEsBAi0AFAAGAAgAAAAh&#10;AN6hSVbeAAAACgEAAA8AAAAAAAAAAAAAAAAAbAQAAGRycy9kb3ducmV2LnhtbFBLBQYAAAAABAAE&#10;APMAAAB3BQAAAAA=&#10;" filled="f" stroked="f">
                <v:textbox>
                  <w:txbxContent>
                    <w:p w14:paraId="1E1F4F0D" w14:textId="77777777" w:rsidR="00EF1010" w:rsidRDefault="007165C0">
                      <w:pPr>
                        <w:jc w:val="center"/>
                        <w:rPr>
                          <w:b/>
                          <w:bCs/>
                          <w:color w:val="0070C0"/>
                        </w:rPr>
                      </w:pPr>
                      <w:r>
                        <w:rPr>
                          <w:b/>
                          <w:bCs/>
                          <w:color w:val="0070C0"/>
                        </w:rPr>
                        <w:t>SISTEMA PARALELOGRAMOS</w:t>
                      </w:r>
                    </w:p>
                  </w:txbxContent>
                </v:textbox>
              </v:shape>
            </w:pict>
          </mc:Fallback>
        </mc:AlternateContent>
      </w:r>
      <w:r>
        <w:rPr>
          <w:noProof/>
        </w:rPr>
        <mc:AlternateContent>
          <mc:Choice Requires="wps">
            <w:drawing>
              <wp:anchor distT="0" distB="0" distL="114300" distR="114300" simplePos="0" relativeHeight="251790336" behindDoc="0" locked="0" layoutInCell="1" allowOverlap="1" wp14:anchorId="255BD1AA" wp14:editId="4E872B51">
                <wp:simplePos x="0" y="0"/>
                <wp:positionH relativeFrom="column">
                  <wp:posOffset>4251325</wp:posOffset>
                </wp:positionH>
                <wp:positionV relativeFrom="paragraph">
                  <wp:posOffset>624205</wp:posOffset>
                </wp:positionV>
                <wp:extent cx="511175" cy="213360"/>
                <wp:effectExtent l="38100" t="0" r="22225" b="72390"/>
                <wp:wrapNone/>
                <wp:docPr id="115" name="Conector recto de flecha 115"/>
                <wp:cNvGraphicFramePr/>
                <a:graphic xmlns:a="http://schemas.openxmlformats.org/drawingml/2006/main">
                  <a:graphicData uri="http://schemas.microsoft.com/office/word/2010/wordprocessingShape">
                    <wps:wsp>
                      <wps:cNvCnPr/>
                      <wps:spPr>
                        <a:xfrm flipH="1">
                          <a:off x="0" y="0"/>
                          <a:ext cx="511175" cy="21336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oel="http://schemas.microsoft.com/office/2019/extlst">
            <w:pict>
              <v:shape w14:anchorId="443FE1DE" id="Conector recto de flecha 115" o:spid="_x0000_s1026" type="#_x0000_t32" style="position:absolute;margin-left:334.75pt;margin-top:49.15pt;width:40.25pt;height:16.8pt;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h7AEAABwEAAAOAAAAZHJzL2Uyb0RvYy54bWysU8tu2zAQvBfoPxC615IcJCkMyzk4fRyK&#10;1ujjAxhqKRHgC8utZf99l5StFilQoEUvlChyZmdmV9uHk7PiCJhM8F3VrppKgFehN37oqm9f3756&#10;XYlE0vfSBg9ddYZUPexevthOcQPrMAbbAwom8Wkzxa4aieKmrpMawcm0ChE8H+qAThJvcah7lBOz&#10;O1uvm+aungL2EYOClPjr43xY7Qq/1qDok9YJSNiuYm1UVizrU17r3VZuBpRxNOoiQ/6DCieN56IL&#10;1aMkKb6j+Y3KGYUhBU0rFVwdtDYKigd20zbP3HwZZYTihcNJcYkp/T9a9fF4QGF67l17WwkvHTdp&#10;z61SFFBgfogehLagRinyHU5simnDwL0/4GWX4gGz/ZNGx5dNfM+EJRC2KE4l7/OSN5xIKP5427bt&#10;PVdVfLRub27uSj/qmSbTRUz0DoIT+aWrEqE0w0isbxY4l5DHD4lYCAOvgAy2XkysYn3fNEUJSWPf&#10;+F7QObJHQiP9YCH7YaD1/Mi+Zifljc4WZqLPoDkjVjwXLNMJe4viKHmupFLgqV2Y+HaGaWPtApwl&#10;/BF4uZ+hUCb3b8ALolQOnhawMz5gCeBZdTpdJev5/jWB2XeO4Cn059LjEg2PYMnq8rvkGf91X+A/&#10;f+rdDwAAAP//AwBQSwMEFAAGAAgAAAAhAEQcRa7fAAAACgEAAA8AAABkcnMvZG93bnJldi54bWxM&#10;j8FOwzAQRO9I/IO1SNyoXUqTJsSpqkhcQEIicODoxiaOGq+j2G3M37Oc4Ljap5k31T65kV3MHAaP&#10;EtYrAcxg5/WAvYSP96e7HbAQFWo1ejQSvk2AfX19ValS+wXfzKWNPaMQDKWSYGOcSs5DZ41TYeUn&#10;g/T78rNTkc6553pWC4W7kd8LkXGnBqQGqybTWNOd2rOT8Dw1onl1eZ6Wl6V7OJxsGz6TlLc36fAI&#10;LJoU/2D41Sd1qMnp6M+oAxslZFmxJVRCsdsAIyDfChp3JHKzLoDXFf8/of4BAAD//wMAUEsBAi0A&#10;FAAGAAgAAAAhALaDOJL+AAAA4QEAABMAAAAAAAAAAAAAAAAAAAAAAFtDb250ZW50X1R5cGVzXS54&#10;bWxQSwECLQAUAAYACAAAACEAOP0h/9YAAACUAQAACwAAAAAAAAAAAAAAAAAvAQAAX3JlbHMvLnJl&#10;bHNQSwECLQAUAAYACAAAACEAPKvvoewBAAAcBAAADgAAAAAAAAAAAAAAAAAuAgAAZHJzL2Uyb0Rv&#10;Yy54bWxQSwECLQAUAAYACAAAACEARBxFrt8AAAAKAQAADwAAAAAAAAAAAAAAAABGBAAAZHJzL2Rv&#10;d25yZXYueG1sUEsFBgAAAAAEAAQA8wAAAFIFAAAAAA==&#10;" strokecolor="#4472c4 [3204]" strokeweight="1pt">
                <v:stroke endarrow="block" joinstyle="miter"/>
              </v:shape>
            </w:pict>
          </mc:Fallback>
        </mc:AlternateContent>
      </w:r>
      <w:r>
        <w:rPr>
          <w:noProof/>
        </w:rPr>
        <w:drawing>
          <wp:inline distT="0" distB="0" distL="0" distR="0" wp14:anchorId="3295A3FC" wp14:editId="31C0C10E">
            <wp:extent cx="5314950" cy="3963542"/>
            <wp:effectExtent l="19050" t="19050" r="19050" b="18415"/>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318186" cy="3965955"/>
                    </a:xfrm>
                    <a:prstGeom prst="rect">
                      <a:avLst/>
                    </a:prstGeom>
                    <a:ln w="12700" cap="sq" cmpd="thickThin">
                      <a:solidFill>
                        <a:srgbClr val="000000"/>
                      </a:solidFill>
                      <a:prstDash val="solid"/>
                      <a:miter lim="800000"/>
                    </a:ln>
                    <a:effectLst>
                      <a:innerShdw blurRad="76200">
                        <a:srgbClr val="000000"/>
                      </a:innerShdw>
                    </a:effectLst>
                  </pic:spPr>
                </pic:pic>
              </a:graphicData>
            </a:graphic>
          </wp:inline>
        </w:drawing>
      </w:r>
    </w:p>
    <w:p w14:paraId="17D7950A"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6</w:t>
      </w:r>
      <w:r>
        <w:fldChar w:fldCharType="end"/>
      </w:r>
      <w:r>
        <w:t>: Render equipo de labranza.</w:t>
      </w:r>
      <w:r>
        <w:fldChar w:fldCharType="begin"/>
      </w:r>
      <w:r>
        <w:instrText xml:space="preserve"> XE "labranza:Operación agrícola que consiste en trazar surcos medianamente profundos en la tierra con una herramienta de mano o con un arado" </w:instrText>
      </w:r>
      <w:r>
        <w:fldChar w:fldCharType="end"/>
      </w:r>
    </w:p>
    <w:p w14:paraId="447D6468" w14:textId="77777777" w:rsidR="00EF1010" w:rsidRDefault="007165C0">
      <w:pPr>
        <w:pStyle w:val="Ttulo4"/>
      </w:pPr>
      <w:bookmarkStart w:id="32" w:name="_Ref38646575"/>
      <w:r>
        <w:lastRenderedPageBreak/>
        <w:t>Restricciones dadas por el INTA</w:t>
      </w:r>
      <w:bookmarkEnd w:id="32"/>
      <w:r>
        <w:fldChar w:fldCharType="begin"/>
      </w:r>
      <w:r>
        <w:instrText xml:space="preserve"> XE "INTA" </w:instrText>
      </w:r>
      <w:r>
        <w:fldChar w:fldCharType="end"/>
      </w:r>
    </w:p>
    <w:p w14:paraId="1981BBB8" w14:textId="77777777" w:rsidR="00EF1010" w:rsidRDefault="007165C0">
      <w:pPr>
        <w:pStyle w:val="Prrafodelista"/>
        <w:numPr>
          <w:ilvl w:val="0"/>
          <w:numId w:val="2"/>
        </w:numPr>
        <w:spacing w:line="360" w:lineRule="auto"/>
        <w:jc w:val="both"/>
      </w:pPr>
      <w:r>
        <w:t>La separación entre los perfiles que portaran los subsoladores de</w:t>
      </w:r>
      <w:r>
        <w:t>be ser de 500 mm.</w:t>
      </w:r>
    </w:p>
    <w:p w14:paraId="210B3A0B" w14:textId="77777777" w:rsidR="00EF1010" w:rsidRDefault="007165C0">
      <w:pPr>
        <w:pStyle w:val="Prrafodelista"/>
        <w:numPr>
          <w:ilvl w:val="0"/>
          <w:numId w:val="2"/>
        </w:numPr>
        <w:spacing w:line="360" w:lineRule="auto"/>
        <w:jc w:val="both"/>
      </w:pPr>
      <w:r>
        <w:t>El tercer y cuarto subsolador deben tener la posibilidad de variar su posición respecto del plano medio variando el ancho de trabajo de 650 mm a 750 mm.</w:t>
      </w:r>
    </w:p>
    <w:p w14:paraId="46BE7450" w14:textId="77777777" w:rsidR="00EF1010" w:rsidRDefault="007165C0">
      <w:pPr>
        <w:pStyle w:val="Prrafodelista"/>
        <w:numPr>
          <w:ilvl w:val="0"/>
          <w:numId w:val="2"/>
        </w:numPr>
        <w:spacing w:line="360" w:lineRule="auto"/>
        <w:jc w:val="both"/>
      </w:pPr>
      <w:r>
        <w:t>El ancho de trocha debe ser de 1,4 metros.</w:t>
      </w:r>
    </w:p>
    <w:p w14:paraId="1381035F" w14:textId="77777777" w:rsidR="00EF1010" w:rsidRDefault="007165C0">
      <w:pPr>
        <w:pStyle w:val="Prrafodelista"/>
        <w:numPr>
          <w:ilvl w:val="0"/>
          <w:numId w:val="2"/>
        </w:numPr>
        <w:spacing w:line="360" w:lineRule="auto"/>
        <w:jc w:val="both"/>
      </w:pPr>
      <w:r>
        <w:t xml:space="preserve">El ancho de trabajo útil del rolo trasero </w:t>
      </w:r>
      <w:r>
        <w:t>debe ser de 1,2 metros.</w:t>
      </w:r>
    </w:p>
    <w:p w14:paraId="576B12FA" w14:textId="77777777" w:rsidR="00EF1010" w:rsidRDefault="007165C0">
      <w:pPr>
        <w:pStyle w:val="Prrafodelista"/>
        <w:numPr>
          <w:ilvl w:val="0"/>
          <w:numId w:val="2"/>
        </w:numPr>
        <w:spacing w:line="360" w:lineRule="auto"/>
        <w:jc w:val="both"/>
      </w:pPr>
      <w:r>
        <w:t>Las bridas de los subsoladores deberán contar con un sistema de seguridad (sistema de zafe) para proteger la integridad de estos en caso de atoramiento durante el trabajo.</w:t>
      </w:r>
    </w:p>
    <w:p w14:paraId="41C3D4E4" w14:textId="77777777" w:rsidR="00EF1010" w:rsidRDefault="007165C0">
      <w:pPr>
        <w:pStyle w:val="Prrafodelista"/>
        <w:numPr>
          <w:ilvl w:val="0"/>
          <w:numId w:val="2"/>
        </w:numPr>
        <w:spacing w:line="360" w:lineRule="auto"/>
        <w:jc w:val="both"/>
      </w:pPr>
      <w:r>
        <w:t xml:space="preserve">Los discos del rolo trasero deberán estar distribuidos en 4 </w:t>
      </w:r>
      <w:r>
        <w:t>ejes. Dichos ejes estarán posicionados de manera tal que permitan el rebatimiento del cuarto subsolador en caso de que se active el sistema de zafe.</w:t>
      </w:r>
    </w:p>
    <w:p w14:paraId="10CB0107" w14:textId="77777777" w:rsidR="00EF1010" w:rsidRDefault="007165C0">
      <w:pPr>
        <w:pStyle w:val="Prrafodelista"/>
        <w:numPr>
          <w:ilvl w:val="0"/>
          <w:numId w:val="2"/>
        </w:numPr>
        <w:spacing w:line="360" w:lineRule="auto"/>
        <w:jc w:val="both"/>
      </w:pPr>
      <w:r>
        <w:t xml:space="preserve">El rolo debe estar compuesto por discos ondulados (Ingersoll rand, “Wavy”) en ambos ejes delanteros. Estos </w:t>
      </w:r>
      <w:r>
        <w:t>deberán tener una separación de 150 mm entre sí.</w:t>
      </w:r>
    </w:p>
    <w:p w14:paraId="56F326FC" w14:textId="77777777" w:rsidR="00EF1010" w:rsidRDefault="007165C0">
      <w:pPr>
        <w:pStyle w:val="Prrafodelista"/>
        <w:numPr>
          <w:ilvl w:val="0"/>
          <w:numId w:val="2"/>
        </w:numPr>
        <w:spacing w:line="360" w:lineRule="auto"/>
        <w:jc w:val="both"/>
      </w:pPr>
      <w:r>
        <w:t xml:space="preserve">El rolo debe estar compuesto por discos lisos en ambos ejes traseros. Los mismos deberán ir intercalados con los discos ondulados de los ejes delanteros. </w:t>
      </w:r>
    </w:p>
    <w:p w14:paraId="492B694A" w14:textId="77777777" w:rsidR="00EF1010" w:rsidRDefault="007165C0">
      <w:pPr>
        <w:pStyle w:val="Prrafodelista"/>
        <w:numPr>
          <w:ilvl w:val="0"/>
          <w:numId w:val="2"/>
        </w:numPr>
        <w:spacing w:line="360" w:lineRule="auto"/>
        <w:jc w:val="both"/>
      </w:pPr>
      <w:r>
        <w:t>Además, deberán tener una inclinación variable respe</w:t>
      </w:r>
      <w:r>
        <w:t>cto del plano medio longitudinal de 5° a 10°.</w:t>
      </w:r>
    </w:p>
    <w:p w14:paraId="21730A43" w14:textId="77777777" w:rsidR="00EF1010" w:rsidRDefault="007165C0">
      <w:pPr>
        <w:pStyle w:val="Prrafodelista"/>
        <w:numPr>
          <w:ilvl w:val="0"/>
          <w:numId w:val="2"/>
        </w:numPr>
        <w:spacing w:line="360" w:lineRule="auto"/>
        <w:jc w:val="both"/>
      </w:pPr>
      <w:r>
        <w:t>Los discos delanteros del escarificador no deben interferir con la zona de trabajo del primer subsolador.</w:t>
      </w:r>
    </w:p>
    <w:p w14:paraId="555D5FAA" w14:textId="77777777" w:rsidR="00EF1010" w:rsidRDefault="007165C0">
      <w:pPr>
        <w:pStyle w:val="Prrafodelista"/>
        <w:numPr>
          <w:ilvl w:val="0"/>
          <w:numId w:val="2"/>
        </w:numPr>
        <w:spacing w:line="360" w:lineRule="auto"/>
        <w:jc w:val="both"/>
      </w:pPr>
      <w:r>
        <w:t>El rolo trasero deberá un sistema de regulación de altura.</w:t>
      </w:r>
    </w:p>
    <w:p w14:paraId="7A2BE6DA" w14:textId="77777777" w:rsidR="00EF1010" w:rsidRDefault="007165C0">
      <w:pPr>
        <w:pStyle w:val="Prrafodelista"/>
        <w:numPr>
          <w:ilvl w:val="0"/>
          <w:numId w:val="2"/>
        </w:numPr>
        <w:spacing w:line="360" w:lineRule="auto"/>
        <w:jc w:val="both"/>
      </w:pPr>
      <w:r>
        <w:t>La profundidad de trabajo del ultimo escarifi</w:t>
      </w:r>
      <w:r>
        <w:t>cador deberá ser de 500 mm.</w:t>
      </w:r>
    </w:p>
    <w:p w14:paraId="01444132" w14:textId="77777777" w:rsidR="00EF1010" w:rsidRDefault="007165C0">
      <w:pPr>
        <w:pStyle w:val="Prrafodelista"/>
        <w:numPr>
          <w:ilvl w:val="0"/>
          <w:numId w:val="2"/>
        </w:numPr>
        <w:spacing w:line="360" w:lineRule="auto"/>
        <w:jc w:val="both"/>
      </w:pPr>
      <w:r>
        <w:t>El despeje que debe quedar entre el suelo y el equipo durante el trabajo debe ser de 400 mm.</w:t>
      </w:r>
    </w:p>
    <w:p w14:paraId="3285C25A" w14:textId="77777777" w:rsidR="00EF1010" w:rsidRDefault="007165C0">
      <w:pPr>
        <w:pStyle w:val="Prrafodelista"/>
        <w:numPr>
          <w:ilvl w:val="0"/>
          <w:numId w:val="2"/>
        </w:numPr>
        <w:spacing w:line="360" w:lineRule="auto"/>
        <w:jc w:val="both"/>
      </w:pPr>
      <w:r>
        <w:t>El equipo deberá contar con un sistema de levante que permita desenterrarlo durante su labor y transportarlo por el campo/ ruta. El sis</w:t>
      </w:r>
      <w:r>
        <w:t>tema deberá levantar el implemento de manera tal que el ultimo escarificador tenga un despeje de 150 mm respecto del suelo de trabajo.</w:t>
      </w:r>
    </w:p>
    <w:p w14:paraId="507DD076" w14:textId="77777777" w:rsidR="00EF1010" w:rsidRDefault="007165C0">
      <w:pPr>
        <w:pStyle w:val="Prrafodelista"/>
        <w:numPr>
          <w:ilvl w:val="0"/>
          <w:numId w:val="2"/>
        </w:numPr>
        <w:spacing w:line="360" w:lineRule="auto"/>
        <w:jc w:val="both"/>
      </w:pPr>
      <w:r>
        <w:t>Los discos delanteros (3) deben ir posicionados de manera tal que el intermedio sea colineal con el primer y cuarto subso</w:t>
      </w:r>
      <w:r>
        <w:t>lador. En cuanto a los dos restantes cada uno deberá ser colineal con los subsoladores intermedios.</w:t>
      </w:r>
    </w:p>
    <w:p w14:paraId="05B31513" w14:textId="77777777" w:rsidR="00EF1010" w:rsidRDefault="00EF1010">
      <w:pPr>
        <w:spacing w:line="360" w:lineRule="auto"/>
        <w:jc w:val="both"/>
      </w:pPr>
    </w:p>
    <w:p w14:paraId="423C3FBC" w14:textId="77777777" w:rsidR="00EF1010" w:rsidRDefault="007165C0">
      <w:pPr>
        <w:pStyle w:val="Ttulo4"/>
        <w:ind w:firstLine="709"/>
      </w:pPr>
      <w:r>
        <w:lastRenderedPageBreak/>
        <w:t>Esfuerzos:</w:t>
      </w:r>
    </w:p>
    <w:tbl>
      <w:tblPr>
        <w:tblStyle w:val="Tablaconcuadrcula"/>
        <w:tblW w:w="0" w:type="auto"/>
        <w:jc w:val="center"/>
        <w:tblLook w:val="04A0" w:firstRow="1" w:lastRow="0" w:firstColumn="1" w:lastColumn="0" w:noHBand="0" w:noVBand="1"/>
      </w:tblPr>
      <w:tblGrid>
        <w:gridCol w:w="2977"/>
        <w:gridCol w:w="1984"/>
        <w:gridCol w:w="2127"/>
      </w:tblGrid>
      <w:tr w:rsidR="00EF1010" w14:paraId="3FC9A82C" w14:textId="77777777">
        <w:trPr>
          <w:jc w:val="center"/>
        </w:trPr>
        <w:tc>
          <w:tcPr>
            <w:tcW w:w="2977" w:type="dxa"/>
            <w:shd w:val="clear" w:color="auto" w:fill="6DAAFB"/>
            <w:vAlign w:val="center"/>
          </w:tcPr>
          <w:p w14:paraId="1C65F43A" w14:textId="77777777" w:rsidR="00EF1010" w:rsidRDefault="00EF1010">
            <w:pPr>
              <w:spacing w:line="360" w:lineRule="auto"/>
              <w:jc w:val="center"/>
              <w:rPr>
                <w:b/>
                <w:bCs/>
                <w:color w:val="FFFFFF" w:themeColor="background1"/>
              </w:rPr>
            </w:pPr>
          </w:p>
        </w:tc>
        <w:tc>
          <w:tcPr>
            <w:tcW w:w="4111" w:type="dxa"/>
            <w:gridSpan w:val="2"/>
            <w:shd w:val="clear" w:color="auto" w:fill="6DAAFB"/>
            <w:vAlign w:val="center"/>
          </w:tcPr>
          <w:p w14:paraId="0E572240" w14:textId="77777777" w:rsidR="00EF1010" w:rsidRDefault="007165C0">
            <w:pPr>
              <w:spacing w:line="360" w:lineRule="auto"/>
              <w:jc w:val="center"/>
              <w:rPr>
                <w:b/>
                <w:bCs/>
                <w:color w:val="FFFFFF" w:themeColor="background1"/>
              </w:rPr>
            </w:pPr>
            <w:r>
              <w:rPr>
                <w:b/>
                <w:bCs/>
                <w:color w:val="FFFFFF" w:themeColor="background1"/>
              </w:rPr>
              <w:t>FUERZA</w:t>
            </w:r>
          </w:p>
        </w:tc>
      </w:tr>
      <w:tr w:rsidR="00EF1010" w14:paraId="6A615385" w14:textId="77777777">
        <w:trPr>
          <w:jc w:val="center"/>
        </w:trPr>
        <w:tc>
          <w:tcPr>
            <w:tcW w:w="2977" w:type="dxa"/>
            <w:shd w:val="clear" w:color="auto" w:fill="6DAAFB"/>
            <w:vAlign w:val="center"/>
          </w:tcPr>
          <w:p w14:paraId="36457F4B" w14:textId="77777777" w:rsidR="00EF1010" w:rsidRDefault="007165C0">
            <w:pPr>
              <w:spacing w:line="360" w:lineRule="auto"/>
              <w:jc w:val="center"/>
              <w:rPr>
                <w:b/>
                <w:bCs/>
                <w:color w:val="FFFFFF" w:themeColor="background1"/>
              </w:rPr>
            </w:pPr>
            <w:r>
              <w:rPr>
                <w:b/>
                <w:bCs/>
                <w:color w:val="FFFFFF" w:themeColor="background1"/>
              </w:rPr>
              <w:t>COMPONENTE</w:t>
            </w:r>
          </w:p>
        </w:tc>
        <w:tc>
          <w:tcPr>
            <w:tcW w:w="1984" w:type="dxa"/>
            <w:shd w:val="clear" w:color="auto" w:fill="6DAAFB"/>
            <w:vAlign w:val="center"/>
          </w:tcPr>
          <w:p w14:paraId="23313BE3" w14:textId="77777777" w:rsidR="00EF1010" w:rsidRDefault="007165C0">
            <w:pPr>
              <w:spacing w:line="360" w:lineRule="auto"/>
              <w:jc w:val="center"/>
              <w:rPr>
                <w:b/>
                <w:bCs/>
                <w:color w:val="FFFFFF" w:themeColor="background1"/>
                <w:lang w:val="en-US"/>
              </w:rPr>
            </w:pPr>
            <w:r>
              <w:rPr>
                <w:b/>
                <w:bCs/>
                <w:color w:val="FFFFFF" w:themeColor="background1"/>
              </w:rPr>
              <w:t xml:space="preserve">VERTICAL </w:t>
            </w:r>
            <w:r>
              <w:rPr>
                <w:b/>
                <w:bCs/>
                <w:color w:val="FFFFFF" w:themeColor="background1"/>
                <w:lang w:val="en-US"/>
              </w:rPr>
              <w:t>[Kg]</w:t>
            </w:r>
          </w:p>
        </w:tc>
        <w:tc>
          <w:tcPr>
            <w:tcW w:w="2127" w:type="dxa"/>
            <w:shd w:val="clear" w:color="auto" w:fill="6DAAFB"/>
            <w:vAlign w:val="center"/>
          </w:tcPr>
          <w:p w14:paraId="32D32C90" w14:textId="77777777" w:rsidR="00EF1010" w:rsidRDefault="007165C0">
            <w:pPr>
              <w:spacing w:line="360" w:lineRule="auto"/>
              <w:jc w:val="center"/>
              <w:rPr>
                <w:b/>
                <w:bCs/>
                <w:color w:val="FFFFFF" w:themeColor="background1"/>
              </w:rPr>
            </w:pPr>
            <w:r>
              <w:rPr>
                <w:b/>
                <w:bCs/>
                <w:color w:val="FFFFFF" w:themeColor="background1"/>
              </w:rPr>
              <w:t>HORIZONTAL [Kg]</w:t>
            </w:r>
          </w:p>
        </w:tc>
      </w:tr>
      <w:tr w:rsidR="00EF1010" w14:paraId="5A33981A" w14:textId="77777777">
        <w:trPr>
          <w:jc w:val="center"/>
        </w:trPr>
        <w:tc>
          <w:tcPr>
            <w:tcW w:w="2977" w:type="dxa"/>
            <w:vAlign w:val="center"/>
          </w:tcPr>
          <w:p w14:paraId="32CE12E6" w14:textId="77777777" w:rsidR="00EF1010" w:rsidRDefault="007165C0">
            <w:pPr>
              <w:spacing w:line="360" w:lineRule="auto"/>
              <w:jc w:val="center"/>
            </w:pPr>
            <w:r>
              <w:t>Discos delanteros</w:t>
            </w:r>
          </w:p>
        </w:tc>
        <w:tc>
          <w:tcPr>
            <w:tcW w:w="1984" w:type="dxa"/>
            <w:vAlign w:val="center"/>
          </w:tcPr>
          <w:p w14:paraId="26B7C584" w14:textId="77777777" w:rsidR="00EF1010" w:rsidRDefault="007165C0">
            <w:pPr>
              <w:spacing w:line="360" w:lineRule="auto"/>
              <w:jc w:val="center"/>
            </w:pPr>
            <w:r>
              <w:t>150</w:t>
            </w:r>
          </w:p>
        </w:tc>
        <w:tc>
          <w:tcPr>
            <w:tcW w:w="2127" w:type="dxa"/>
            <w:vAlign w:val="center"/>
          </w:tcPr>
          <w:p w14:paraId="73212920" w14:textId="77777777" w:rsidR="00EF1010" w:rsidRDefault="007165C0">
            <w:pPr>
              <w:spacing w:line="360" w:lineRule="auto"/>
              <w:jc w:val="center"/>
            </w:pPr>
            <w:r>
              <w:t>150</w:t>
            </w:r>
          </w:p>
        </w:tc>
      </w:tr>
      <w:tr w:rsidR="00EF1010" w14:paraId="6D23A835" w14:textId="77777777">
        <w:trPr>
          <w:jc w:val="center"/>
        </w:trPr>
        <w:tc>
          <w:tcPr>
            <w:tcW w:w="2977" w:type="dxa"/>
            <w:vAlign w:val="center"/>
          </w:tcPr>
          <w:p w14:paraId="085EF172" w14:textId="77777777" w:rsidR="00EF1010" w:rsidRDefault="007165C0">
            <w:pPr>
              <w:spacing w:line="360" w:lineRule="auto"/>
              <w:jc w:val="center"/>
            </w:pPr>
            <w:r>
              <w:t>Primer subsolador</w:t>
            </w:r>
          </w:p>
        </w:tc>
        <w:tc>
          <w:tcPr>
            <w:tcW w:w="1984" w:type="dxa"/>
            <w:vAlign w:val="center"/>
          </w:tcPr>
          <w:p w14:paraId="3D614747" w14:textId="77777777" w:rsidR="00EF1010" w:rsidRDefault="007165C0">
            <w:pPr>
              <w:spacing w:line="360" w:lineRule="auto"/>
              <w:jc w:val="center"/>
            </w:pPr>
            <w:r>
              <w:t>350</w:t>
            </w:r>
          </w:p>
        </w:tc>
        <w:tc>
          <w:tcPr>
            <w:tcW w:w="2127" w:type="dxa"/>
            <w:vAlign w:val="center"/>
          </w:tcPr>
          <w:p w14:paraId="57F856B8" w14:textId="77777777" w:rsidR="00EF1010" w:rsidRDefault="007165C0">
            <w:pPr>
              <w:spacing w:line="360" w:lineRule="auto"/>
              <w:jc w:val="center"/>
            </w:pPr>
            <w:r>
              <w:t>350</w:t>
            </w:r>
          </w:p>
        </w:tc>
      </w:tr>
      <w:tr w:rsidR="00EF1010" w14:paraId="3D09B749" w14:textId="77777777">
        <w:trPr>
          <w:jc w:val="center"/>
        </w:trPr>
        <w:tc>
          <w:tcPr>
            <w:tcW w:w="2977" w:type="dxa"/>
            <w:vAlign w:val="center"/>
          </w:tcPr>
          <w:p w14:paraId="0BF8F184" w14:textId="77777777" w:rsidR="00EF1010" w:rsidRDefault="007165C0">
            <w:pPr>
              <w:spacing w:line="360" w:lineRule="auto"/>
              <w:jc w:val="center"/>
            </w:pPr>
            <w:r>
              <w:t>Segundo subsolador</w:t>
            </w:r>
          </w:p>
        </w:tc>
        <w:tc>
          <w:tcPr>
            <w:tcW w:w="1984" w:type="dxa"/>
            <w:vAlign w:val="center"/>
          </w:tcPr>
          <w:p w14:paraId="68561CF5" w14:textId="77777777" w:rsidR="00EF1010" w:rsidRDefault="007165C0">
            <w:pPr>
              <w:spacing w:line="360" w:lineRule="auto"/>
              <w:jc w:val="center"/>
            </w:pPr>
            <w:r>
              <w:t>400</w:t>
            </w:r>
          </w:p>
        </w:tc>
        <w:tc>
          <w:tcPr>
            <w:tcW w:w="2127" w:type="dxa"/>
            <w:vAlign w:val="center"/>
          </w:tcPr>
          <w:p w14:paraId="4AA1D232" w14:textId="77777777" w:rsidR="00EF1010" w:rsidRDefault="007165C0">
            <w:pPr>
              <w:spacing w:line="360" w:lineRule="auto"/>
              <w:jc w:val="center"/>
            </w:pPr>
            <w:r>
              <w:t>400</w:t>
            </w:r>
          </w:p>
        </w:tc>
      </w:tr>
      <w:tr w:rsidR="00EF1010" w14:paraId="086EE550" w14:textId="77777777">
        <w:trPr>
          <w:jc w:val="center"/>
        </w:trPr>
        <w:tc>
          <w:tcPr>
            <w:tcW w:w="2977" w:type="dxa"/>
            <w:vAlign w:val="center"/>
          </w:tcPr>
          <w:p w14:paraId="38C92D4F" w14:textId="77777777" w:rsidR="00EF1010" w:rsidRDefault="007165C0">
            <w:pPr>
              <w:spacing w:line="360" w:lineRule="auto"/>
              <w:jc w:val="center"/>
            </w:pPr>
            <w:r>
              <w:t>Tercer subsolador</w:t>
            </w:r>
          </w:p>
        </w:tc>
        <w:tc>
          <w:tcPr>
            <w:tcW w:w="1984" w:type="dxa"/>
            <w:vAlign w:val="center"/>
          </w:tcPr>
          <w:p w14:paraId="18DBF59C" w14:textId="77777777" w:rsidR="00EF1010" w:rsidRDefault="007165C0">
            <w:pPr>
              <w:spacing w:line="360" w:lineRule="auto"/>
              <w:jc w:val="center"/>
            </w:pPr>
            <w:r>
              <w:t>400</w:t>
            </w:r>
          </w:p>
        </w:tc>
        <w:tc>
          <w:tcPr>
            <w:tcW w:w="2127" w:type="dxa"/>
            <w:vAlign w:val="center"/>
          </w:tcPr>
          <w:p w14:paraId="496A2735" w14:textId="77777777" w:rsidR="00EF1010" w:rsidRDefault="007165C0">
            <w:pPr>
              <w:spacing w:line="360" w:lineRule="auto"/>
              <w:jc w:val="center"/>
            </w:pPr>
            <w:r>
              <w:t>400</w:t>
            </w:r>
          </w:p>
        </w:tc>
      </w:tr>
      <w:tr w:rsidR="00EF1010" w14:paraId="6A326DA2" w14:textId="77777777">
        <w:trPr>
          <w:jc w:val="center"/>
        </w:trPr>
        <w:tc>
          <w:tcPr>
            <w:tcW w:w="2977" w:type="dxa"/>
            <w:vAlign w:val="center"/>
          </w:tcPr>
          <w:p w14:paraId="215FE55D" w14:textId="77777777" w:rsidR="00EF1010" w:rsidRDefault="007165C0">
            <w:pPr>
              <w:spacing w:line="360" w:lineRule="auto"/>
              <w:jc w:val="center"/>
            </w:pPr>
            <w:r>
              <w:t>Cuarto subsolador</w:t>
            </w:r>
          </w:p>
        </w:tc>
        <w:tc>
          <w:tcPr>
            <w:tcW w:w="1984" w:type="dxa"/>
            <w:vAlign w:val="center"/>
          </w:tcPr>
          <w:p w14:paraId="76EED635" w14:textId="77777777" w:rsidR="00EF1010" w:rsidRDefault="007165C0">
            <w:pPr>
              <w:spacing w:line="360" w:lineRule="auto"/>
              <w:jc w:val="center"/>
            </w:pPr>
            <w:r>
              <w:t>500</w:t>
            </w:r>
          </w:p>
        </w:tc>
        <w:tc>
          <w:tcPr>
            <w:tcW w:w="2127" w:type="dxa"/>
            <w:vAlign w:val="center"/>
          </w:tcPr>
          <w:p w14:paraId="439C9CA6" w14:textId="77777777" w:rsidR="00EF1010" w:rsidRDefault="007165C0">
            <w:pPr>
              <w:spacing w:line="360" w:lineRule="auto"/>
              <w:jc w:val="center"/>
            </w:pPr>
            <w:r>
              <w:t>500</w:t>
            </w:r>
          </w:p>
        </w:tc>
      </w:tr>
      <w:tr w:rsidR="00EF1010" w14:paraId="0086B6CF" w14:textId="77777777">
        <w:trPr>
          <w:jc w:val="center"/>
        </w:trPr>
        <w:tc>
          <w:tcPr>
            <w:tcW w:w="2977" w:type="dxa"/>
            <w:vAlign w:val="center"/>
          </w:tcPr>
          <w:p w14:paraId="2BA4DE2F" w14:textId="77777777" w:rsidR="00EF1010" w:rsidRDefault="007165C0">
            <w:pPr>
              <w:spacing w:line="360" w:lineRule="auto"/>
              <w:jc w:val="center"/>
            </w:pPr>
            <w:r>
              <w:t>Rolo – discos externos</w:t>
            </w:r>
          </w:p>
        </w:tc>
        <w:tc>
          <w:tcPr>
            <w:tcW w:w="1984" w:type="dxa"/>
            <w:vAlign w:val="center"/>
          </w:tcPr>
          <w:p w14:paraId="6EEC6DFD" w14:textId="77777777" w:rsidR="00EF1010" w:rsidRDefault="007165C0">
            <w:pPr>
              <w:spacing w:line="360" w:lineRule="auto"/>
              <w:jc w:val="center"/>
            </w:pPr>
            <w:r>
              <w:t>108</w:t>
            </w:r>
          </w:p>
        </w:tc>
        <w:tc>
          <w:tcPr>
            <w:tcW w:w="2127" w:type="dxa"/>
            <w:vAlign w:val="center"/>
          </w:tcPr>
          <w:p w14:paraId="7F447699" w14:textId="77777777" w:rsidR="00EF1010" w:rsidRDefault="007165C0">
            <w:pPr>
              <w:spacing w:line="360" w:lineRule="auto"/>
              <w:jc w:val="center"/>
            </w:pPr>
            <w:r>
              <w:t>23</w:t>
            </w:r>
          </w:p>
        </w:tc>
      </w:tr>
      <w:tr w:rsidR="00EF1010" w14:paraId="451719E5" w14:textId="77777777">
        <w:trPr>
          <w:jc w:val="center"/>
        </w:trPr>
        <w:tc>
          <w:tcPr>
            <w:tcW w:w="2977" w:type="dxa"/>
            <w:vAlign w:val="center"/>
          </w:tcPr>
          <w:p w14:paraId="4B1FD3FA" w14:textId="77777777" w:rsidR="00EF1010" w:rsidRDefault="007165C0">
            <w:pPr>
              <w:spacing w:line="360" w:lineRule="auto"/>
              <w:jc w:val="center"/>
            </w:pPr>
            <w:r>
              <w:t>Rolo – discos intermedios</w:t>
            </w:r>
          </w:p>
        </w:tc>
        <w:tc>
          <w:tcPr>
            <w:tcW w:w="1984" w:type="dxa"/>
            <w:vAlign w:val="center"/>
          </w:tcPr>
          <w:p w14:paraId="1F14012E" w14:textId="77777777" w:rsidR="00EF1010" w:rsidRDefault="007165C0">
            <w:pPr>
              <w:spacing w:line="360" w:lineRule="auto"/>
              <w:jc w:val="center"/>
            </w:pPr>
            <w:r>
              <w:t>41</w:t>
            </w:r>
          </w:p>
        </w:tc>
        <w:tc>
          <w:tcPr>
            <w:tcW w:w="2127" w:type="dxa"/>
            <w:vAlign w:val="center"/>
          </w:tcPr>
          <w:p w14:paraId="5D7DFB1B" w14:textId="77777777" w:rsidR="00EF1010" w:rsidRDefault="007165C0">
            <w:pPr>
              <w:spacing w:line="360" w:lineRule="auto"/>
              <w:jc w:val="center"/>
            </w:pPr>
            <w:r>
              <w:t>23</w:t>
            </w:r>
          </w:p>
        </w:tc>
      </w:tr>
      <w:tr w:rsidR="00EF1010" w14:paraId="1935D834" w14:textId="77777777">
        <w:trPr>
          <w:jc w:val="center"/>
        </w:trPr>
        <w:tc>
          <w:tcPr>
            <w:tcW w:w="2977" w:type="dxa"/>
            <w:vAlign w:val="center"/>
          </w:tcPr>
          <w:p w14:paraId="22492CED" w14:textId="77777777" w:rsidR="00EF1010" w:rsidRDefault="007165C0">
            <w:pPr>
              <w:spacing w:line="360" w:lineRule="auto"/>
              <w:jc w:val="center"/>
            </w:pPr>
            <w:r>
              <w:t>Rolo – discos externos</w:t>
            </w:r>
          </w:p>
        </w:tc>
        <w:tc>
          <w:tcPr>
            <w:tcW w:w="1984" w:type="dxa"/>
            <w:vAlign w:val="center"/>
          </w:tcPr>
          <w:p w14:paraId="6C4D458E" w14:textId="77777777" w:rsidR="00EF1010" w:rsidRDefault="007165C0">
            <w:pPr>
              <w:spacing w:line="360" w:lineRule="auto"/>
              <w:jc w:val="center"/>
            </w:pPr>
            <w:r>
              <w:t>26</w:t>
            </w:r>
          </w:p>
        </w:tc>
        <w:tc>
          <w:tcPr>
            <w:tcW w:w="2127" w:type="dxa"/>
            <w:vAlign w:val="center"/>
          </w:tcPr>
          <w:p w14:paraId="6B724109" w14:textId="77777777" w:rsidR="00EF1010" w:rsidRDefault="007165C0">
            <w:pPr>
              <w:keepNext/>
              <w:spacing w:line="360" w:lineRule="auto"/>
              <w:jc w:val="center"/>
            </w:pPr>
            <w:r>
              <w:t>23</w:t>
            </w:r>
          </w:p>
        </w:tc>
      </w:tr>
    </w:tbl>
    <w:p w14:paraId="41B405F4"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20</w:t>
      </w:r>
      <w:r>
        <w:fldChar w:fldCharType="end"/>
      </w:r>
      <w:r>
        <w:t>: Esfuerzos por componentes provistos por INTA</w:t>
      </w:r>
      <w:r>
        <w:fldChar w:fldCharType="begin"/>
      </w:r>
      <w:r>
        <w:instrText xml:space="preserve"> XE "</w:instrText>
      </w:r>
      <w:r>
        <w:rPr>
          <w:b/>
          <w:bCs/>
        </w:rPr>
        <w:instrText>INTA</w:instrText>
      </w:r>
      <w:r>
        <w:instrText xml:space="preserve">" </w:instrText>
      </w:r>
      <w:r>
        <w:fldChar w:fldCharType="end"/>
      </w:r>
      <w:r>
        <w:t>.</w:t>
      </w:r>
    </w:p>
    <w:p w14:paraId="32552AEC" w14:textId="77777777" w:rsidR="00EF1010" w:rsidRDefault="007165C0">
      <w:pPr>
        <w:spacing w:line="360" w:lineRule="auto"/>
      </w:pPr>
      <w:r>
        <w:tab/>
        <w:t xml:space="preserve">Se </w:t>
      </w:r>
      <w:r>
        <w:t>procede entonces a exponer los cálculos de los componentes de los distintos sistemas nombrados.</w:t>
      </w:r>
    </w:p>
    <w:p w14:paraId="085C6BF1" w14:textId="77777777" w:rsidR="00EF1010" w:rsidRDefault="007165C0">
      <w:pPr>
        <w:pStyle w:val="Ttulo4"/>
        <w:ind w:firstLine="720"/>
        <w:rPr>
          <w:lang w:val="es-ES"/>
        </w:rPr>
      </w:pPr>
      <w:r>
        <w:t>Consideraciones de cálculo</w:t>
      </w:r>
    </w:p>
    <w:p w14:paraId="5CA5A59C" w14:textId="77777777" w:rsidR="00EF1010" w:rsidRDefault="007165C0">
      <w:r>
        <w:t>Para el desarrollo de toda la memoria de cálculo del equipo se contemplaron las siguientes pautas:</w:t>
      </w:r>
    </w:p>
    <w:p w14:paraId="59CF4031" w14:textId="77777777" w:rsidR="00EF1010" w:rsidRDefault="007165C0">
      <w:pPr>
        <w:pStyle w:val="Prrafodelista"/>
        <w:numPr>
          <w:ilvl w:val="0"/>
          <w:numId w:val="36"/>
        </w:numPr>
        <w:spacing w:line="360" w:lineRule="auto"/>
        <w:jc w:val="both"/>
      </w:pPr>
      <w:r>
        <w:t xml:space="preserve">Se utilizará como teoría de falla </w:t>
      </w:r>
      <w:r>
        <w:t>la de máxima energía de distorsión (criterio de Von-mises) dado que es considerada la más adecuada para este tipo de materiales. Por otra parte, facilitara la verificación por software dado que utiliza la misma base teórica para sus cálculos.</w:t>
      </w:r>
    </w:p>
    <w:p w14:paraId="7EDE6E90" w14:textId="77777777" w:rsidR="00EF1010" w:rsidRDefault="007165C0">
      <w:pPr>
        <w:pStyle w:val="Prrafodelista"/>
        <w:numPr>
          <w:ilvl w:val="0"/>
          <w:numId w:val="36"/>
        </w:numPr>
        <w:spacing w:line="360" w:lineRule="auto"/>
        <w:jc w:val="both"/>
      </w:pPr>
      <w:r>
        <w:t>Se desprecian</w:t>
      </w:r>
      <w:r>
        <w:t xml:space="preserve"> los efectos de la temperatura. </w:t>
      </w:r>
    </w:p>
    <w:p w14:paraId="3644978E" w14:textId="77777777" w:rsidR="00EF1010" w:rsidRDefault="007165C0">
      <w:pPr>
        <w:pStyle w:val="Prrafodelista"/>
        <w:numPr>
          <w:ilvl w:val="0"/>
          <w:numId w:val="36"/>
        </w:numPr>
        <w:spacing w:line="360" w:lineRule="auto"/>
        <w:jc w:val="both"/>
      </w:pPr>
      <w:r>
        <w:t xml:space="preserve">Todos los cálculos se harán suponiendo que el equipo estará sometido solo a esfuerzos estáticos. </w:t>
      </w:r>
    </w:p>
    <w:p w14:paraId="0076E534" w14:textId="77777777" w:rsidR="00EF1010" w:rsidRDefault="007165C0">
      <w:pPr>
        <w:pStyle w:val="Prrafodelista"/>
        <w:numPr>
          <w:ilvl w:val="0"/>
          <w:numId w:val="36"/>
        </w:numPr>
        <w:spacing w:line="360" w:lineRule="auto"/>
        <w:jc w:val="both"/>
      </w:pPr>
      <w:r>
        <w:t xml:space="preserve">Para el caso de las tensiones del material se utilizará la tabla N°21 (en anexos) del libro </w:t>
      </w:r>
      <w:r>
        <w:rPr>
          <w:i/>
          <w:iCs/>
          <w:noProof/>
        </w:rPr>
        <w:t>Materials handbook.</w:t>
      </w:r>
      <w:sdt>
        <w:sdtPr>
          <w:rPr>
            <w:i/>
            <w:iCs/>
            <w:noProof/>
          </w:rPr>
          <w:id w:val="-1250269889"/>
          <w:citation/>
        </w:sdtPr>
        <w:sdtEndPr/>
        <w:sdtContent>
          <w:r>
            <w:rPr>
              <w:i/>
              <w:iCs/>
              <w:noProof/>
            </w:rPr>
            <w:fldChar w:fldCharType="begin"/>
          </w:r>
          <w:r>
            <w:rPr>
              <w:i/>
              <w:iCs/>
              <w:noProof/>
            </w:rPr>
            <w:instrText xml:space="preserve"> CITATION Fra0</w:instrText>
          </w:r>
          <w:r>
            <w:rPr>
              <w:i/>
              <w:iCs/>
              <w:noProof/>
            </w:rPr>
            <w:instrText xml:space="preserve">0 \l 11274 </w:instrText>
          </w:r>
          <w:r>
            <w:rPr>
              <w:i/>
              <w:iCs/>
              <w:noProof/>
            </w:rPr>
            <w:fldChar w:fldCharType="separate"/>
          </w:r>
          <w:r>
            <w:rPr>
              <w:i/>
              <w:iCs/>
              <w:noProof/>
            </w:rPr>
            <w:t xml:space="preserve"> </w:t>
          </w:r>
          <w:r>
            <w:rPr>
              <w:noProof/>
            </w:rPr>
            <w:t>(Cardarelli, 2000)</w:t>
          </w:r>
          <w:r>
            <w:rPr>
              <w:i/>
              <w:iCs/>
              <w:noProof/>
            </w:rPr>
            <w:fldChar w:fldCharType="end"/>
          </w:r>
        </w:sdtContent>
      </w:sdt>
    </w:p>
    <w:p w14:paraId="6C439B5C" w14:textId="77777777" w:rsidR="00EF1010" w:rsidRDefault="007165C0">
      <w:pPr>
        <w:pStyle w:val="Prrafodelista"/>
        <w:numPr>
          <w:ilvl w:val="0"/>
          <w:numId w:val="36"/>
        </w:numPr>
        <w:spacing w:line="360" w:lineRule="auto"/>
        <w:jc w:val="both"/>
      </w:pPr>
      <w:r>
        <w:t xml:space="preserve">Se tomará el coeficiente de seguridad según la tabla N°22 (en anexos) del libro </w:t>
      </w:r>
      <w:r>
        <w:rPr>
          <w:i/>
          <w:iCs/>
          <w:noProof/>
        </w:rPr>
        <w:t xml:space="preserve">Diseño de maquinaria industrial </w:t>
      </w:r>
      <w:sdt>
        <w:sdtPr>
          <w:rPr>
            <w:i/>
            <w:iCs/>
            <w:noProof/>
          </w:rPr>
          <w:id w:val="-1005822334"/>
          <w:citation/>
        </w:sdtPr>
        <w:sdtEndPr/>
        <w:sdtContent>
          <w:r>
            <w:rPr>
              <w:i/>
              <w:iCs/>
              <w:noProof/>
            </w:rPr>
            <w:fldChar w:fldCharType="begin"/>
          </w:r>
          <w:r>
            <w:rPr>
              <w:i/>
              <w:iCs/>
              <w:noProof/>
            </w:rPr>
            <w:instrText xml:space="preserve"> CITATION Jos13 \l 11274 </w:instrText>
          </w:r>
          <w:r>
            <w:rPr>
              <w:i/>
              <w:iCs/>
              <w:noProof/>
            </w:rPr>
            <w:fldChar w:fldCharType="separate"/>
          </w:r>
          <w:r>
            <w:rPr>
              <w:noProof/>
            </w:rPr>
            <w:t>(Rodríguez, 2013)</w:t>
          </w:r>
          <w:r>
            <w:rPr>
              <w:i/>
              <w:iCs/>
              <w:noProof/>
            </w:rPr>
            <w:fldChar w:fldCharType="end"/>
          </w:r>
        </w:sdtContent>
      </w:sdt>
    </w:p>
    <w:p w14:paraId="78ABFD59" w14:textId="77777777" w:rsidR="00EF1010" w:rsidRDefault="00EF1010">
      <w:pPr>
        <w:spacing w:line="360" w:lineRule="auto"/>
        <w:jc w:val="both"/>
      </w:pPr>
    </w:p>
    <w:p w14:paraId="79233E7B" w14:textId="77777777" w:rsidR="00EF1010" w:rsidRDefault="007165C0">
      <w:pPr>
        <w:keepNext/>
        <w:spacing w:line="360" w:lineRule="auto"/>
        <w:jc w:val="center"/>
      </w:pPr>
      <w:r>
        <w:rPr>
          <w:noProof/>
        </w:rPr>
        <w:lastRenderedPageBreak/>
        <w:drawing>
          <wp:inline distT="0" distB="0" distL="0" distR="0" wp14:anchorId="4ABB0D01" wp14:editId="04EEADD1">
            <wp:extent cx="5091642" cy="7124700"/>
            <wp:effectExtent l="19050" t="19050" r="13970" b="190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099853" cy="7136190"/>
                    </a:xfrm>
                    <a:prstGeom prst="rect">
                      <a:avLst/>
                    </a:prstGeom>
                    <a:ln w="9525">
                      <a:solidFill>
                        <a:schemeClr val="tx1"/>
                      </a:solidFill>
                    </a:ln>
                  </pic:spPr>
                </pic:pic>
              </a:graphicData>
            </a:graphic>
          </wp:inline>
        </w:drawing>
      </w:r>
    </w:p>
    <w:p w14:paraId="5820FE53"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21</w:t>
      </w:r>
      <w:r>
        <w:fldChar w:fldCharType="end"/>
      </w:r>
      <w:r>
        <w:t xml:space="preserve">: Propiedades de </w:t>
      </w:r>
      <w:r>
        <w:t>materiales. Fuente: “</w:t>
      </w:r>
      <w:r>
        <w:rPr>
          <w:noProof/>
        </w:rPr>
        <w:t>Materials handbook”</w:t>
      </w:r>
      <w:sdt>
        <w:sdtPr>
          <w:rPr>
            <w:i w:val="0"/>
            <w:iCs w:val="0"/>
            <w:noProof/>
          </w:rPr>
          <w:id w:val="1178464391"/>
          <w:citation/>
        </w:sdtPr>
        <w:sdtEndPr/>
        <w:sdtContent>
          <w:r>
            <w:rPr>
              <w:i w:val="0"/>
              <w:iCs w:val="0"/>
              <w:noProof/>
            </w:rPr>
            <w:fldChar w:fldCharType="begin"/>
          </w:r>
          <w:r>
            <w:rPr>
              <w:noProof/>
            </w:rPr>
            <w:instrText xml:space="preserve"> CITATION Fra00 \l 11274 </w:instrText>
          </w:r>
          <w:r>
            <w:rPr>
              <w:i w:val="0"/>
              <w:iCs w:val="0"/>
              <w:noProof/>
            </w:rPr>
            <w:fldChar w:fldCharType="separate"/>
          </w:r>
          <w:r>
            <w:rPr>
              <w:noProof/>
            </w:rPr>
            <w:t xml:space="preserve"> (Cardarelli, 2000)</w:t>
          </w:r>
          <w:r>
            <w:rPr>
              <w:i w:val="0"/>
              <w:iCs w:val="0"/>
              <w:noProof/>
            </w:rPr>
            <w:fldChar w:fldCharType="end"/>
          </w:r>
        </w:sdtContent>
      </w:sdt>
      <w:r>
        <w:t>. Consultado el 10 de agosto del 2020.</w:t>
      </w:r>
    </w:p>
    <w:p w14:paraId="04C9A9EC" w14:textId="77777777" w:rsidR="00EF1010" w:rsidRDefault="007165C0">
      <w:pPr>
        <w:keepNext/>
        <w:spacing w:line="360" w:lineRule="auto"/>
        <w:jc w:val="both"/>
      </w:pPr>
      <w:r>
        <w:rPr>
          <w:noProof/>
        </w:rPr>
        <w:lastRenderedPageBreak/>
        <w:drawing>
          <wp:inline distT="0" distB="0" distL="0" distR="0" wp14:anchorId="538EE538" wp14:editId="2BFC7B53">
            <wp:extent cx="5400040" cy="2772410"/>
            <wp:effectExtent l="0" t="0" r="0" b="8890"/>
            <wp:docPr id="2240" name="Imagen 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00040" cy="2772410"/>
                    </a:xfrm>
                    <a:prstGeom prst="rect">
                      <a:avLst/>
                    </a:prstGeom>
                  </pic:spPr>
                </pic:pic>
              </a:graphicData>
            </a:graphic>
          </wp:inline>
        </w:drawing>
      </w:r>
    </w:p>
    <w:p w14:paraId="47886833"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22</w:t>
      </w:r>
      <w:r>
        <w:fldChar w:fldCharType="end"/>
      </w:r>
      <w:r>
        <w:t xml:space="preserve">: Coeficientes de seguridad. Fuente: </w:t>
      </w:r>
      <w:r>
        <w:rPr>
          <w:noProof/>
        </w:rPr>
        <w:t xml:space="preserve">Diseño de maquinaria industrial </w:t>
      </w:r>
      <w:sdt>
        <w:sdtPr>
          <w:rPr>
            <w:i w:val="0"/>
            <w:iCs w:val="0"/>
            <w:noProof/>
          </w:rPr>
          <w:id w:val="-947691977"/>
          <w:citation/>
        </w:sdtPr>
        <w:sdtEndPr/>
        <w:sdtContent>
          <w:r>
            <w:rPr>
              <w:i w:val="0"/>
              <w:iCs w:val="0"/>
              <w:noProof/>
            </w:rPr>
            <w:fldChar w:fldCharType="begin"/>
          </w:r>
          <w:r>
            <w:rPr>
              <w:noProof/>
            </w:rPr>
            <w:instrText xml:space="preserve"> CITATION Jos13 \l 11274 </w:instrText>
          </w:r>
          <w:r>
            <w:rPr>
              <w:i w:val="0"/>
              <w:iCs w:val="0"/>
              <w:noProof/>
            </w:rPr>
            <w:fldChar w:fldCharType="separate"/>
          </w:r>
          <w:r>
            <w:rPr>
              <w:noProof/>
            </w:rPr>
            <w:t>(Rodríguez, 2013)</w:t>
          </w:r>
          <w:r>
            <w:rPr>
              <w:i w:val="0"/>
              <w:iCs w:val="0"/>
              <w:noProof/>
            </w:rPr>
            <w:fldChar w:fldCharType="end"/>
          </w:r>
        </w:sdtContent>
      </w:sdt>
      <w:r>
        <w:rPr>
          <w:i w:val="0"/>
          <w:iCs w:val="0"/>
          <w:noProof/>
        </w:rPr>
        <w:t xml:space="preserve">, </w:t>
      </w:r>
      <w:r>
        <w:rPr>
          <w:noProof/>
        </w:rPr>
        <w:t>consultado el 10 de agosto del 2020.</w:t>
      </w:r>
    </w:p>
    <w:p w14:paraId="57123F79" w14:textId="77777777" w:rsidR="00EF1010" w:rsidRDefault="00EF1010">
      <w:pPr>
        <w:spacing w:line="360" w:lineRule="auto"/>
        <w:ind w:left="720" w:firstLine="360"/>
        <w:jc w:val="both"/>
      </w:pPr>
    </w:p>
    <w:p w14:paraId="7219E1B7" w14:textId="77777777" w:rsidR="00EF1010" w:rsidRDefault="007165C0">
      <w:pPr>
        <w:spacing w:line="360" w:lineRule="auto"/>
        <w:ind w:firstLine="360"/>
        <w:jc w:val="both"/>
      </w:pPr>
      <w:r>
        <w:t>A continuación, se detallarán los cálculos realizados para cada componente de los diferentes subsistemas. Se analiza la sección más solicitada, se hallan las tensiones y se verifica. Se empleará</w:t>
      </w:r>
      <w:r>
        <w:t xml:space="preserve"> un mismo formato estandarizado para cada componente.</w:t>
      </w:r>
    </w:p>
    <w:p w14:paraId="65F524BC" w14:textId="77777777" w:rsidR="00EF1010" w:rsidRDefault="00EF1010">
      <w:pPr>
        <w:spacing w:line="360" w:lineRule="auto"/>
        <w:jc w:val="both"/>
      </w:pPr>
    </w:p>
    <w:p w14:paraId="088F38DC" w14:textId="77777777" w:rsidR="00EF1010" w:rsidRDefault="00EF1010">
      <w:pPr>
        <w:spacing w:line="360" w:lineRule="auto"/>
        <w:ind w:left="720" w:firstLine="360"/>
        <w:jc w:val="both"/>
      </w:pPr>
    </w:p>
    <w:p w14:paraId="79850D5C" w14:textId="77777777" w:rsidR="00EF1010" w:rsidRDefault="00EF1010">
      <w:pPr>
        <w:spacing w:line="360" w:lineRule="auto"/>
        <w:ind w:left="720" w:firstLine="360"/>
        <w:jc w:val="both"/>
      </w:pPr>
    </w:p>
    <w:p w14:paraId="005E8088" w14:textId="77777777" w:rsidR="00EF1010" w:rsidRDefault="00EF1010">
      <w:pPr>
        <w:spacing w:line="360" w:lineRule="auto"/>
        <w:ind w:left="720" w:firstLine="360"/>
        <w:jc w:val="both"/>
      </w:pPr>
    </w:p>
    <w:p w14:paraId="4475897E" w14:textId="77777777" w:rsidR="00EF1010" w:rsidRDefault="00EF1010">
      <w:pPr>
        <w:spacing w:line="360" w:lineRule="auto"/>
        <w:ind w:left="720" w:firstLine="360"/>
        <w:jc w:val="both"/>
      </w:pPr>
    </w:p>
    <w:p w14:paraId="6C28876E" w14:textId="77777777" w:rsidR="00EF1010" w:rsidRDefault="007165C0">
      <w:r>
        <w:br w:type="page"/>
      </w:r>
    </w:p>
    <w:p w14:paraId="69E07B53" w14:textId="77777777" w:rsidR="00EF1010" w:rsidRDefault="007165C0">
      <w:pPr>
        <w:pStyle w:val="Ttulo3"/>
      </w:pPr>
      <w:bookmarkStart w:id="33" w:name="_Toc65617970"/>
      <w:r>
        <w:lastRenderedPageBreak/>
        <w:t>6.4.1 Sistema de paralelogramo.</w:t>
      </w:r>
      <w:bookmarkEnd w:id="33"/>
    </w:p>
    <w:p w14:paraId="63E7FC70" w14:textId="77777777" w:rsidR="00EF1010" w:rsidRDefault="007165C0">
      <w:r>
        <w:tab/>
      </w:r>
    </w:p>
    <w:p w14:paraId="55CC33FF" w14:textId="77777777" w:rsidR="00EF1010" w:rsidRDefault="007165C0">
      <w:pPr>
        <w:keepNext/>
      </w:pPr>
      <w:r>
        <w:rPr>
          <w:noProof/>
        </w:rPr>
        <w:drawing>
          <wp:inline distT="0" distB="0" distL="0" distR="0" wp14:anchorId="1013DACC" wp14:editId="64BD8E10">
            <wp:extent cx="5731510" cy="6614160"/>
            <wp:effectExtent l="0" t="0" r="2540" b="0"/>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31510" cy="6614160"/>
                    </a:xfrm>
                    <a:prstGeom prst="rect">
                      <a:avLst/>
                    </a:prstGeom>
                    <a:noFill/>
                    <a:ln>
                      <a:noFill/>
                    </a:ln>
                  </pic:spPr>
                </pic:pic>
              </a:graphicData>
            </a:graphic>
          </wp:inline>
        </w:drawing>
      </w:r>
    </w:p>
    <w:p w14:paraId="15F39947"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23</w:t>
      </w:r>
      <w:r>
        <w:fldChar w:fldCharType="end"/>
      </w:r>
      <w:r>
        <w:t>: Esquema de componentes de sistema paralelogramo</w:t>
      </w:r>
    </w:p>
    <w:p w14:paraId="3D4BF1E4" w14:textId="77777777" w:rsidR="00EF1010" w:rsidRDefault="00EF1010">
      <w:pPr>
        <w:pStyle w:val="Descripcin"/>
        <w:jc w:val="center"/>
      </w:pPr>
    </w:p>
    <w:p w14:paraId="258B7B0A" w14:textId="77777777" w:rsidR="00EF1010" w:rsidRDefault="00EF1010"/>
    <w:p w14:paraId="72FC05D9" w14:textId="77777777" w:rsidR="00EF1010" w:rsidRDefault="00EF1010"/>
    <w:p w14:paraId="49794028" w14:textId="77777777" w:rsidR="00EF1010" w:rsidRDefault="007165C0">
      <w:pPr>
        <w:pStyle w:val="Ttulo4"/>
      </w:pPr>
      <w:r>
        <w:lastRenderedPageBreak/>
        <w:t>6.4.1.1 Eje de cuchillas</w:t>
      </w:r>
    </w:p>
    <w:p w14:paraId="4B9F0EC7" w14:textId="77777777" w:rsidR="00EF1010" w:rsidRDefault="007165C0">
      <w:r>
        <w:rPr>
          <w:noProof/>
        </w:rPr>
        <mc:AlternateContent>
          <mc:Choice Requires="wps">
            <w:drawing>
              <wp:anchor distT="0" distB="0" distL="114300" distR="114300" simplePos="0" relativeHeight="251904000" behindDoc="0" locked="0" layoutInCell="1" allowOverlap="1" wp14:anchorId="56FFE05D" wp14:editId="314F46D9">
                <wp:simplePos x="0" y="0"/>
                <wp:positionH relativeFrom="column">
                  <wp:posOffset>0</wp:posOffset>
                </wp:positionH>
                <wp:positionV relativeFrom="paragraph">
                  <wp:posOffset>7045960</wp:posOffset>
                </wp:positionV>
                <wp:extent cx="5749290" cy="635"/>
                <wp:effectExtent l="0" t="0" r="0" b="0"/>
                <wp:wrapSquare wrapText="bothSides"/>
                <wp:docPr id="32" name="Cuadro de texto 32"/>
                <wp:cNvGraphicFramePr/>
                <a:graphic xmlns:a="http://schemas.openxmlformats.org/drawingml/2006/main">
                  <a:graphicData uri="http://schemas.microsoft.com/office/word/2010/wordprocessingShape">
                    <wps:wsp>
                      <wps:cNvSpPr txBox="1"/>
                      <wps:spPr>
                        <a:xfrm>
                          <a:off x="0" y="0"/>
                          <a:ext cx="5749290" cy="635"/>
                        </a:xfrm>
                        <a:prstGeom prst="rect">
                          <a:avLst/>
                        </a:prstGeom>
                        <a:solidFill>
                          <a:prstClr val="white"/>
                        </a:solidFill>
                        <a:ln>
                          <a:noFill/>
                        </a:ln>
                      </wps:spPr>
                      <wps:txbx>
                        <w:txbxContent>
                          <w:p w14:paraId="5120C921" w14:textId="77777777" w:rsidR="00EF1010" w:rsidRDefault="007165C0">
                            <w:pPr>
                              <w:pStyle w:val="Descripcin"/>
                              <w:jc w:val="center"/>
                              <w:rPr>
                                <w:noProof/>
                              </w:rPr>
                            </w:pPr>
                            <w:r>
                              <w:t xml:space="preserve">Tabla </w:t>
                            </w:r>
                            <w:r>
                              <w:fldChar w:fldCharType="begin"/>
                            </w:r>
                            <w:r>
                              <w:instrText xml:space="preserve"> SEQ Tabla \* ARABIC </w:instrText>
                            </w:r>
                            <w:r>
                              <w:fldChar w:fldCharType="separate"/>
                            </w:r>
                            <w:r>
                              <w:rPr>
                                <w:noProof/>
                              </w:rPr>
                              <w:t>24</w:t>
                            </w:r>
                            <w:r>
                              <w:fldChar w:fldCharType="end"/>
                            </w:r>
                            <w:r>
                              <w:t>: Datos y resultados de cálculo eje de cuchillas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FFE05D" id="Cuadro de texto 32" o:spid="_x0000_s1034" type="#_x0000_t202" style="position:absolute;margin-left:0;margin-top:554.8pt;width:452.7pt;height:.05pt;z-index:251904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ABNQIAAG0EAAAOAAAAZHJzL2Uyb0RvYy54bWysVMFu2zAMvQ/YPwi6L07StWuNOEWWIsOA&#10;oi2QDj0rshwLkEWNUmJnXz9KttOt22nYRaZIitJ7j/TitmsMOyr0GmzBZ5MpZ8pKKLXdF/zb8+bD&#10;NWc+CFsKA1YV/KQ8v12+f7doXa7mUIMpFTIqYn3euoLXIbg8y7ysVSP8BJyyFKwAGxFoi/usRNFS&#10;9cZk8+n0KmsBS4cglffkveuDfJnqV5WS4bGqvArMFJzeFtKKad3FNVsuRL5H4Woth2eIf3hFI7Sl&#10;S8+l7kQQ7ID6j1KNlggeqjCR0GRQVVqqhIHQzKZv0Gxr4VTCQuR4d6bJ/7+y8uH4hEyXBb+Yc2ZF&#10;QxqtD6JEYKViQXUBGEWIptb5nLK3jvJD9xk6knv0e3JG9F2FTfwSLkZxIvx0JplKMUnOy08fb+Y3&#10;FJIUu7q4jDWy16MOffiioGHRKDiSgolYcbz3oU8dU+JNHowuN9qYuImBtUF2FKR2W+ughuK/ZRkb&#10;cy3EU33B6Mkivh5HtEK36xIt1yPGHZQngo7Q95B3cqPpvnvhw5NAahqCRIMQHmmpDLQFh8HirAb8&#10;8Td/zCctKcpZS01YcP/9IFBxZr5aUjl27GjgaOxGwx6aNRDSGY2Yk8mkAxjMaFYIzQvNxyreQiFh&#10;Jd1V8DCa69CPAs2XVKtVSqK+dCLc262TsfTI63P3ItANqsS+eICxPUX+Rpw+N8njVodATCflIq89&#10;iwPd1NNJ+2H+4tD8uk9Zr3+J5U8AAAD//wMAUEsDBBQABgAIAAAAIQDPKgCX4AAAAAoBAAAPAAAA&#10;ZHJzL2Rvd25yZXYueG1sTI/BTsMwEETvSPyDtUhcELULIdAQp6oqONBLReiFmxu7cSBeR7bThr9n&#10;EQc47sxo9k25nFzPjibEzqOE+UwAM9h43WErYff2fP0ALCaFWvUejYQvE2FZnZ+VqtD+hK/mWKeW&#10;UQnGQkmwKQ0F57Gxxqk484NB8g4+OJXoDC3XQZ2o3PX8RoicO9UhfbBqMGtrms96dBK22fvWXo2H&#10;p80quw0vu3Gdf7S1lJcX0+oRWDJT+gvDDz6hQ0VMez+ijqyXQEMSqXOxyIGRvxB3GbD9r3QPvCr5&#10;/wnVNwAAAP//AwBQSwECLQAUAAYACAAAACEAtoM4kv4AAADhAQAAEwAAAAAAAAAAAAAAAAAAAAAA&#10;W0NvbnRlbnRfVHlwZXNdLnhtbFBLAQItABQABgAIAAAAIQA4/SH/1gAAAJQBAAALAAAAAAAAAAAA&#10;AAAAAC8BAABfcmVscy8ucmVsc1BLAQItABQABgAIAAAAIQB/YsABNQIAAG0EAAAOAAAAAAAAAAAA&#10;AAAAAC4CAABkcnMvZTJvRG9jLnhtbFBLAQItABQABgAIAAAAIQDPKgCX4AAAAAoBAAAPAAAAAAAA&#10;AAAAAAAAAI8EAABkcnMvZG93bnJldi54bWxQSwUGAAAAAAQABADzAAAAnAUAAAAA&#10;" stroked="f">
                <v:textbox style="mso-fit-shape-to-text:t" inset="0,0,0,0">
                  <w:txbxContent>
                    <w:p w14:paraId="5120C921" w14:textId="77777777" w:rsidR="00EF1010" w:rsidRDefault="007165C0">
                      <w:pPr>
                        <w:pStyle w:val="Descripcin"/>
                        <w:jc w:val="center"/>
                        <w:rPr>
                          <w:noProof/>
                        </w:rPr>
                      </w:pPr>
                      <w:r>
                        <w:t xml:space="preserve">Tabla </w:t>
                      </w:r>
                      <w:r>
                        <w:fldChar w:fldCharType="begin"/>
                      </w:r>
                      <w:r>
                        <w:instrText xml:space="preserve"> SEQ Tabla \* ARABIC </w:instrText>
                      </w:r>
                      <w:r>
                        <w:fldChar w:fldCharType="separate"/>
                      </w:r>
                      <w:r>
                        <w:rPr>
                          <w:noProof/>
                        </w:rPr>
                        <w:t>24</w:t>
                      </w:r>
                      <w:r>
                        <w:fldChar w:fldCharType="end"/>
                      </w:r>
                      <w:r>
                        <w:t>: Datos y resultados de cálculo eje de cuchillas (1)</w:t>
                      </w:r>
                    </w:p>
                  </w:txbxContent>
                </v:textbox>
                <w10:wrap type="square"/>
              </v:shape>
            </w:pict>
          </mc:Fallback>
        </mc:AlternateContent>
      </w:r>
      <w:r>
        <w:rPr>
          <w:noProof/>
        </w:rPr>
        <w:drawing>
          <wp:inline distT="0" distB="0" distL="0" distR="0" wp14:anchorId="495DBE5C" wp14:editId="2C5CACDC">
            <wp:extent cx="5660358" cy="6903720"/>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62650" cy="6906516"/>
                    </a:xfrm>
                    <a:prstGeom prst="rect">
                      <a:avLst/>
                    </a:prstGeom>
                    <a:noFill/>
                    <a:ln>
                      <a:noFill/>
                    </a:ln>
                  </pic:spPr>
                </pic:pic>
              </a:graphicData>
            </a:graphic>
          </wp:inline>
        </w:drawing>
      </w:r>
    </w:p>
    <w:p w14:paraId="3006D6BD" w14:textId="77777777" w:rsidR="00EF1010" w:rsidRDefault="00EF1010">
      <w:pPr>
        <w:pStyle w:val="Default"/>
        <w:spacing w:line="360" w:lineRule="auto"/>
        <w:ind w:firstLine="708"/>
        <w:jc w:val="both"/>
        <w:rPr>
          <w:rFonts w:asciiTheme="minorHAnsi" w:hAnsiTheme="minorHAnsi" w:cstheme="minorHAnsi"/>
          <w:sz w:val="22"/>
          <w:szCs w:val="22"/>
        </w:rPr>
      </w:pPr>
      <w:bookmarkStart w:id="34" w:name="_Hlk37945556"/>
      <w:bookmarkEnd w:id="34"/>
    </w:p>
    <w:p w14:paraId="1168E076" w14:textId="77777777" w:rsidR="00EF1010" w:rsidRDefault="007165C0">
      <w:pPr>
        <w:pStyle w:val="Default"/>
        <w:keepNext/>
        <w:spacing w:line="360" w:lineRule="auto"/>
        <w:jc w:val="both"/>
      </w:pPr>
      <w:r>
        <w:rPr>
          <w:noProof/>
        </w:rPr>
        <w:lastRenderedPageBreak/>
        <w:drawing>
          <wp:inline distT="0" distB="0" distL="0" distR="0" wp14:anchorId="7A603ACD" wp14:editId="58BCC43B">
            <wp:extent cx="5696357" cy="4907280"/>
            <wp:effectExtent l="0" t="0" r="0" b="762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00865" cy="4911164"/>
                    </a:xfrm>
                    <a:prstGeom prst="rect">
                      <a:avLst/>
                    </a:prstGeom>
                    <a:noFill/>
                    <a:ln>
                      <a:noFill/>
                    </a:ln>
                  </pic:spPr>
                </pic:pic>
              </a:graphicData>
            </a:graphic>
          </wp:inline>
        </w:drawing>
      </w:r>
    </w:p>
    <w:p w14:paraId="7F77D37F"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25</w:t>
      </w:r>
      <w:r>
        <w:fldChar w:fldCharType="end"/>
      </w:r>
      <w:r>
        <w:rPr>
          <w:noProof/>
        </w:rPr>
        <w:t>: Datos y resultados de cálculo eje de cuchillas (2)</w:t>
      </w:r>
    </w:p>
    <w:p w14:paraId="32F9BE07" w14:textId="77777777" w:rsidR="00EF1010" w:rsidRDefault="007165C0">
      <w:pPr>
        <w:rPr>
          <w:rFonts w:cstheme="minorHAnsi"/>
          <w:color w:val="000000"/>
        </w:rPr>
      </w:pPr>
      <w:r>
        <w:rPr>
          <w:rFonts w:cstheme="minorHAnsi"/>
        </w:rPr>
        <w:br w:type="page"/>
      </w:r>
    </w:p>
    <w:p w14:paraId="31FBD501" w14:textId="77777777" w:rsidR="00EF1010" w:rsidRDefault="007165C0">
      <w:pPr>
        <w:pStyle w:val="Ttulo4"/>
      </w:pPr>
      <w:r>
        <w:lastRenderedPageBreak/>
        <w:t>6.4.1.2 Perfil de chasis</w:t>
      </w:r>
    </w:p>
    <w:p w14:paraId="252765A0" w14:textId="77777777" w:rsidR="00EF1010" w:rsidRDefault="007165C0">
      <w:pPr>
        <w:pStyle w:val="Default"/>
        <w:keepNext/>
        <w:spacing w:line="360" w:lineRule="auto"/>
        <w:jc w:val="both"/>
      </w:pPr>
      <w:r>
        <w:rPr>
          <w:noProof/>
        </w:rPr>
        <w:drawing>
          <wp:inline distT="0" distB="0" distL="0" distR="0" wp14:anchorId="5CC0EBB7" wp14:editId="701FB4FA">
            <wp:extent cx="5737860" cy="7320764"/>
            <wp:effectExtent l="0" t="0" r="0" b="0"/>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9911" cy="7323381"/>
                    </a:xfrm>
                    <a:prstGeom prst="rect">
                      <a:avLst/>
                    </a:prstGeom>
                    <a:noFill/>
                    <a:ln>
                      <a:noFill/>
                    </a:ln>
                  </pic:spPr>
                </pic:pic>
              </a:graphicData>
            </a:graphic>
          </wp:inline>
        </w:drawing>
      </w:r>
    </w:p>
    <w:p w14:paraId="737271EE"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26</w:t>
      </w:r>
      <w:r>
        <w:fldChar w:fldCharType="end"/>
      </w:r>
      <w:r>
        <w:t xml:space="preserve">: Datos y </w:t>
      </w:r>
      <w:r>
        <w:t>resultados de cálculo del perfil del chasis.</w:t>
      </w:r>
    </w:p>
    <w:p w14:paraId="0889AA41" w14:textId="77777777" w:rsidR="00EF1010" w:rsidRDefault="00EF1010">
      <w:pPr>
        <w:pStyle w:val="Default"/>
        <w:spacing w:line="360" w:lineRule="auto"/>
        <w:jc w:val="both"/>
        <w:rPr>
          <w:rFonts w:asciiTheme="minorHAnsi" w:hAnsiTheme="minorHAnsi" w:cstheme="minorHAnsi"/>
          <w:sz w:val="22"/>
          <w:szCs w:val="22"/>
        </w:rPr>
      </w:pPr>
    </w:p>
    <w:p w14:paraId="24553D95" w14:textId="77777777" w:rsidR="00EF1010" w:rsidRDefault="00EF1010">
      <w:pPr>
        <w:pStyle w:val="Default"/>
        <w:spacing w:line="360" w:lineRule="auto"/>
        <w:jc w:val="both"/>
        <w:rPr>
          <w:rFonts w:asciiTheme="minorHAnsi" w:hAnsiTheme="minorHAnsi" w:cstheme="minorHAnsi"/>
          <w:sz w:val="22"/>
          <w:szCs w:val="22"/>
        </w:rPr>
      </w:pPr>
    </w:p>
    <w:p w14:paraId="752838EB" w14:textId="77777777" w:rsidR="00EF1010" w:rsidRDefault="00EF1010">
      <w:pPr>
        <w:pStyle w:val="Default"/>
        <w:spacing w:line="360" w:lineRule="auto"/>
        <w:jc w:val="both"/>
        <w:rPr>
          <w:rFonts w:asciiTheme="minorHAnsi" w:hAnsiTheme="minorHAnsi" w:cstheme="minorHAnsi"/>
          <w:sz w:val="22"/>
          <w:szCs w:val="22"/>
        </w:rPr>
      </w:pPr>
    </w:p>
    <w:p w14:paraId="231C8DA1" w14:textId="77777777" w:rsidR="00EF1010" w:rsidRDefault="007165C0">
      <w:pPr>
        <w:pStyle w:val="Ttulo4"/>
      </w:pPr>
      <w:r>
        <w:t>6.4.1.3 Soporte del eje</w:t>
      </w:r>
    </w:p>
    <w:p w14:paraId="19720F84" w14:textId="77777777" w:rsidR="00EF1010" w:rsidRDefault="007165C0">
      <w:pPr>
        <w:pStyle w:val="Default"/>
        <w:keepNext/>
        <w:spacing w:line="360" w:lineRule="auto"/>
        <w:jc w:val="both"/>
      </w:pPr>
      <w:r>
        <w:rPr>
          <w:noProof/>
        </w:rPr>
        <w:drawing>
          <wp:inline distT="0" distB="0" distL="0" distR="0" wp14:anchorId="0B6ED16F" wp14:editId="3565577B">
            <wp:extent cx="5741889" cy="7498080"/>
            <wp:effectExtent l="0" t="0" r="0" b="7620"/>
            <wp:docPr id="490" name="Imagen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43047" cy="7499592"/>
                    </a:xfrm>
                    <a:prstGeom prst="rect">
                      <a:avLst/>
                    </a:prstGeom>
                    <a:noFill/>
                    <a:ln>
                      <a:noFill/>
                    </a:ln>
                  </pic:spPr>
                </pic:pic>
              </a:graphicData>
            </a:graphic>
          </wp:inline>
        </w:drawing>
      </w:r>
    </w:p>
    <w:p w14:paraId="47C9ED01"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27</w:t>
      </w:r>
      <w:r>
        <w:fldChar w:fldCharType="end"/>
      </w:r>
      <w:r>
        <w:t>: Datos y resultados de cálculo del soporte del eje.</w:t>
      </w:r>
    </w:p>
    <w:p w14:paraId="28962617" w14:textId="77777777" w:rsidR="00EF1010" w:rsidRDefault="007165C0">
      <w:pPr>
        <w:pStyle w:val="Ttulo4"/>
      </w:pPr>
      <w:r>
        <w:lastRenderedPageBreak/>
        <w:t>6.4.1.4 Tornillo de regulación angular</w:t>
      </w:r>
    </w:p>
    <w:p w14:paraId="23401B52" w14:textId="77777777" w:rsidR="00EF1010" w:rsidRDefault="007165C0">
      <w:pPr>
        <w:pStyle w:val="Default"/>
        <w:keepNext/>
        <w:spacing w:line="360" w:lineRule="auto"/>
        <w:jc w:val="both"/>
      </w:pPr>
      <w:r>
        <w:rPr>
          <w:noProof/>
        </w:rPr>
        <w:drawing>
          <wp:inline distT="0" distB="0" distL="0" distR="0" wp14:anchorId="0BD9E074" wp14:editId="408482A7">
            <wp:extent cx="5642447" cy="6621780"/>
            <wp:effectExtent l="0" t="0" r="0" b="7620"/>
            <wp:docPr id="495" name="Imagen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45538" cy="6625408"/>
                    </a:xfrm>
                    <a:prstGeom prst="rect">
                      <a:avLst/>
                    </a:prstGeom>
                    <a:noFill/>
                    <a:ln>
                      <a:noFill/>
                    </a:ln>
                  </pic:spPr>
                </pic:pic>
              </a:graphicData>
            </a:graphic>
          </wp:inline>
        </w:drawing>
      </w:r>
    </w:p>
    <w:p w14:paraId="6D64DFE5"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28</w:t>
      </w:r>
      <w:r>
        <w:fldChar w:fldCharType="end"/>
      </w:r>
      <w:r>
        <w:t xml:space="preserve">: Datos y resultados de </w:t>
      </w:r>
      <w:r>
        <w:t>cálculo del tornillo de regulación angular.</w:t>
      </w:r>
    </w:p>
    <w:p w14:paraId="51EE3C7E" w14:textId="77777777" w:rsidR="00EF1010" w:rsidRDefault="00EF1010">
      <w:pPr>
        <w:pStyle w:val="Default"/>
        <w:spacing w:line="360" w:lineRule="auto"/>
        <w:jc w:val="both"/>
        <w:rPr>
          <w:rFonts w:asciiTheme="minorHAnsi" w:hAnsiTheme="minorHAnsi" w:cstheme="minorHAnsi"/>
          <w:sz w:val="22"/>
          <w:szCs w:val="22"/>
        </w:rPr>
      </w:pPr>
    </w:p>
    <w:p w14:paraId="3B93819E" w14:textId="77777777" w:rsidR="00EF1010" w:rsidRDefault="00EF1010">
      <w:pPr>
        <w:pStyle w:val="Default"/>
        <w:spacing w:line="360" w:lineRule="auto"/>
        <w:jc w:val="both"/>
        <w:rPr>
          <w:rFonts w:asciiTheme="minorHAnsi" w:hAnsiTheme="minorHAnsi" w:cstheme="minorHAnsi"/>
          <w:sz w:val="22"/>
          <w:szCs w:val="22"/>
        </w:rPr>
      </w:pPr>
    </w:p>
    <w:p w14:paraId="24E06E0E" w14:textId="77777777" w:rsidR="00EF1010" w:rsidRDefault="00EF1010">
      <w:pPr>
        <w:pStyle w:val="Default"/>
        <w:spacing w:line="360" w:lineRule="auto"/>
        <w:jc w:val="both"/>
        <w:rPr>
          <w:rFonts w:asciiTheme="minorHAnsi" w:hAnsiTheme="minorHAnsi" w:cstheme="minorHAnsi"/>
          <w:sz w:val="22"/>
          <w:szCs w:val="22"/>
        </w:rPr>
      </w:pPr>
    </w:p>
    <w:p w14:paraId="50EAD8E4" w14:textId="77777777" w:rsidR="00EF1010" w:rsidRDefault="00EF1010">
      <w:pPr>
        <w:pStyle w:val="Default"/>
        <w:spacing w:line="360" w:lineRule="auto"/>
        <w:jc w:val="both"/>
        <w:rPr>
          <w:rFonts w:asciiTheme="minorHAnsi" w:hAnsiTheme="minorHAnsi" w:cstheme="minorHAnsi"/>
          <w:sz w:val="22"/>
          <w:szCs w:val="22"/>
        </w:rPr>
      </w:pPr>
    </w:p>
    <w:p w14:paraId="5C8F7972" w14:textId="77777777" w:rsidR="00EF1010" w:rsidRDefault="00EF1010">
      <w:pPr>
        <w:pStyle w:val="Default"/>
        <w:spacing w:line="360" w:lineRule="auto"/>
        <w:jc w:val="both"/>
        <w:rPr>
          <w:rFonts w:asciiTheme="minorHAnsi" w:hAnsiTheme="minorHAnsi" w:cstheme="minorHAnsi"/>
          <w:sz w:val="22"/>
          <w:szCs w:val="22"/>
        </w:rPr>
      </w:pPr>
    </w:p>
    <w:p w14:paraId="0732E35C" w14:textId="77777777" w:rsidR="00EF1010" w:rsidRDefault="007165C0">
      <w:pPr>
        <w:pStyle w:val="Ttulo4"/>
      </w:pPr>
      <w:r>
        <w:lastRenderedPageBreak/>
        <w:t>6.4.1.5 Tuerca de regulación angular</w:t>
      </w:r>
    </w:p>
    <w:p w14:paraId="4648E4D6" w14:textId="77777777" w:rsidR="00EF1010" w:rsidRDefault="007165C0">
      <w:pPr>
        <w:pStyle w:val="Default"/>
        <w:keepNext/>
        <w:spacing w:line="360" w:lineRule="auto"/>
        <w:jc w:val="both"/>
      </w:pPr>
      <w:r>
        <w:rPr>
          <w:noProof/>
        </w:rPr>
        <w:drawing>
          <wp:inline distT="0" distB="0" distL="0" distR="0" wp14:anchorId="36952992" wp14:editId="136884E8">
            <wp:extent cx="5400040" cy="7935132"/>
            <wp:effectExtent l="0" t="0" r="0" b="8890"/>
            <wp:docPr id="505" name="Imagen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1076" cy="7936654"/>
                    </a:xfrm>
                    <a:prstGeom prst="rect">
                      <a:avLst/>
                    </a:prstGeom>
                    <a:noFill/>
                    <a:ln>
                      <a:noFill/>
                    </a:ln>
                  </pic:spPr>
                </pic:pic>
              </a:graphicData>
            </a:graphic>
          </wp:inline>
        </w:drawing>
      </w:r>
    </w:p>
    <w:p w14:paraId="757FCA38"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29</w:t>
      </w:r>
      <w:r>
        <w:fldChar w:fldCharType="end"/>
      </w:r>
      <w:r>
        <w:t>: Datos y resultados de cálculo de la tuerca de regulación angular.</w:t>
      </w:r>
    </w:p>
    <w:p w14:paraId="427DB670" w14:textId="77777777" w:rsidR="00EF1010" w:rsidRDefault="007165C0">
      <w:pPr>
        <w:pStyle w:val="Ttulo4"/>
      </w:pPr>
      <w:r>
        <w:lastRenderedPageBreak/>
        <w:t>6.4.1.6 Guía de elevación</w:t>
      </w:r>
    </w:p>
    <w:p w14:paraId="6BCCB655" w14:textId="77777777" w:rsidR="00EF1010" w:rsidRDefault="007165C0">
      <w:pPr>
        <w:pStyle w:val="Default"/>
        <w:keepNext/>
        <w:spacing w:line="360" w:lineRule="auto"/>
        <w:jc w:val="center"/>
      </w:pPr>
      <w:r>
        <w:rPr>
          <w:noProof/>
        </w:rPr>
        <w:drawing>
          <wp:inline distT="0" distB="0" distL="0" distR="0" wp14:anchorId="2BBF7AF8" wp14:editId="6BDD48E5">
            <wp:extent cx="5610387" cy="7849870"/>
            <wp:effectExtent l="0" t="0" r="9525" b="0"/>
            <wp:docPr id="2687" name="Imagen 2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12515" cy="7852848"/>
                    </a:xfrm>
                    <a:prstGeom prst="rect">
                      <a:avLst/>
                    </a:prstGeom>
                    <a:noFill/>
                    <a:ln>
                      <a:noFill/>
                    </a:ln>
                  </pic:spPr>
                </pic:pic>
              </a:graphicData>
            </a:graphic>
          </wp:inline>
        </w:drawing>
      </w:r>
    </w:p>
    <w:p w14:paraId="277BDE4E"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30</w:t>
      </w:r>
      <w:r>
        <w:fldChar w:fldCharType="end"/>
      </w:r>
      <w:r>
        <w:t>: Datos y resultados de cálculo de la guía de elevación</w:t>
      </w:r>
    </w:p>
    <w:p w14:paraId="560C20E3" w14:textId="77777777" w:rsidR="00EF1010" w:rsidRDefault="007165C0">
      <w:pPr>
        <w:pStyle w:val="Ttulo4"/>
      </w:pPr>
      <w:r>
        <w:lastRenderedPageBreak/>
        <w:t>6.4.1.7 Tornillo de elevación</w:t>
      </w:r>
    </w:p>
    <w:p w14:paraId="2A569A67" w14:textId="77777777" w:rsidR="00EF1010" w:rsidRDefault="007165C0">
      <w:pPr>
        <w:pStyle w:val="Default"/>
        <w:keepNext/>
        <w:spacing w:line="360" w:lineRule="auto"/>
        <w:jc w:val="center"/>
      </w:pPr>
      <w:r>
        <w:rPr>
          <w:noProof/>
        </w:rPr>
        <w:drawing>
          <wp:inline distT="0" distB="0" distL="0" distR="0" wp14:anchorId="23425A00" wp14:editId="43837F8D">
            <wp:extent cx="5400040" cy="7252335"/>
            <wp:effectExtent l="0" t="0" r="0" b="571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00040" cy="7252335"/>
                    </a:xfrm>
                    <a:prstGeom prst="rect">
                      <a:avLst/>
                    </a:prstGeom>
                    <a:noFill/>
                    <a:ln>
                      <a:noFill/>
                    </a:ln>
                  </pic:spPr>
                </pic:pic>
              </a:graphicData>
            </a:graphic>
          </wp:inline>
        </w:drawing>
      </w:r>
    </w:p>
    <w:p w14:paraId="576E3782"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31</w:t>
      </w:r>
      <w:r>
        <w:fldChar w:fldCharType="end"/>
      </w:r>
      <w:r>
        <w:t>: Datos y resultados de cálculo del tornillo de elevación</w:t>
      </w:r>
    </w:p>
    <w:p w14:paraId="3A546B1E" w14:textId="77777777" w:rsidR="00EF1010" w:rsidRDefault="00EF1010">
      <w:pPr>
        <w:pStyle w:val="Default"/>
        <w:spacing w:line="360" w:lineRule="auto"/>
        <w:jc w:val="center"/>
        <w:rPr>
          <w:rFonts w:asciiTheme="minorHAnsi" w:hAnsiTheme="minorHAnsi" w:cstheme="minorHAnsi"/>
          <w:sz w:val="22"/>
          <w:szCs w:val="22"/>
        </w:rPr>
      </w:pPr>
    </w:p>
    <w:p w14:paraId="539E1F29" w14:textId="77777777" w:rsidR="00EF1010" w:rsidRDefault="007165C0">
      <w:pPr>
        <w:pStyle w:val="Ttulo4"/>
      </w:pPr>
      <w:r>
        <w:lastRenderedPageBreak/>
        <w:t>6.4.1.8 Tuerca de elevación</w:t>
      </w:r>
    </w:p>
    <w:p w14:paraId="741E49BF" w14:textId="77777777" w:rsidR="00EF1010" w:rsidRDefault="007165C0">
      <w:pPr>
        <w:pStyle w:val="Default"/>
        <w:keepNext/>
        <w:spacing w:line="360" w:lineRule="auto"/>
        <w:jc w:val="center"/>
      </w:pPr>
      <w:r>
        <w:rPr>
          <w:noProof/>
        </w:rPr>
        <w:drawing>
          <wp:inline distT="0" distB="0" distL="0" distR="0" wp14:anchorId="26C11DFD" wp14:editId="59A83D9D">
            <wp:extent cx="5576497" cy="7462434"/>
            <wp:effectExtent l="0" t="0" r="5715" b="571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83444" cy="7471730"/>
                    </a:xfrm>
                    <a:prstGeom prst="rect">
                      <a:avLst/>
                    </a:prstGeom>
                    <a:noFill/>
                    <a:ln>
                      <a:noFill/>
                    </a:ln>
                  </pic:spPr>
                </pic:pic>
              </a:graphicData>
            </a:graphic>
          </wp:inline>
        </w:drawing>
      </w:r>
    </w:p>
    <w:p w14:paraId="49002D21" w14:textId="77777777" w:rsidR="00EF1010" w:rsidRDefault="007165C0">
      <w:pPr>
        <w:pStyle w:val="Descripcin"/>
        <w:jc w:val="center"/>
        <w:rPr>
          <w:rFonts w:cstheme="minorHAnsi"/>
          <w:sz w:val="22"/>
          <w:szCs w:val="22"/>
        </w:rPr>
      </w:pPr>
      <w:r>
        <w:t xml:space="preserve">Tabla </w:t>
      </w:r>
      <w:r>
        <w:fldChar w:fldCharType="begin"/>
      </w:r>
      <w:r>
        <w:instrText xml:space="preserve"> SEQ Tabla \* A</w:instrText>
      </w:r>
      <w:r>
        <w:instrText xml:space="preserve">RABIC </w:instrText>
      </w:r>
      <w:r>
        <w:fldChar w:fldCharType="separate"/>
      </w:r>
      <w:r>
        <w:rPr>
          <w:noProof/>
        </w:rPr>
        <w:t>32</w:t>
      </w:r>
      <w:r>
        <w:fldChar w:fldCharType="end"/>
      </w:r>
      <w:r>
        <w:t>: Datos y resultados de cálculo de la tuerca de elevación.</w:t>
      </w:r>
    </w:p>
    <w:p w14:paraId="26D037DC" w14:textId="77777777" w:rsidR="00EF1010" w:rsidRDefault="00EF1010">
      <w:pPr>
        <w:pStyle w:val="Default"/>
        <w:spacing w:line="360" w:lineRule="auto"/>
        <w:jc w:val="center"/>
        <w:rPr>
          <w:rFonts w:asciiTheme="minorHAnsi" w:hAnsiTheme="minorHAnsi" w:cstheme="minorHAnsi"/>
          <w:sz w:val="22"/>
          <w:szCs w:val="22"/>
        </w:rPr>
      </w:pPr>
    </w:p>
    <w:p w14:paraId="1CFBC9D7" w14:textId="77777777" w:rsidR="00EF1010" w:rsidRDefault="007165C0">
      <w:pPr>
        <w:pStyle w:val="Ttulo4"/>
      </w:pPr>
      <w:r>
        <w:lastRenderedPageBreak/>
        <w:t>6.4.1.9 Perfil frontal paralelogramo</w:t>
      </w:r>
    </w:p>
    <w:p w14:paraId="027B0B8F" w14:textId="77777777" w:rsidR="00EF1010" w:rsidRDefault="007165C0">
      <w:pPr>
        <w:pStyle w:val="Default"/>
        <w:keepNext/>
        <w:spacing w:line="360" w:lineRule="auto"/>
        <w:jc w:val="center"/>
      </w:pPr>
      <w:r>
        <w:rPr>
          <w:noProof/>
        </w:rPr>
        <w:drawing>
          <wp:inline distT="0" distB="0" distL="0" distR="0" wp14:anchorId="26508D8C" wp14:editId="7B5301B5">
            <wp:extent cx="5612393" cy="7198963"/>
            <wp:effectExtent l="0" t="0" r="7620" b="2540"/>
            <wp:docPr id="2706" name="Imagen 2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16202" cy="7203848"/>
                    </a:xfrm>
                    <a:prstGeom prst="rect">
                      <a:avLst/>
                    </a:prstGeom>
                    <a:noFill/>
                    <a:ln>
                      <a:noFill/>
                    </a:ln>
                  </pic:spPr>
                </pic:pic>
              </a:graphicData>
            </a:graphic>
          </wp:inline>
        </w:drawing>
      </w:r>
    </w:p>
    <w:p w14:paraId="4577273E"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33</w:t>
      </w:r>
      <w:r>
        <w:fldChar w:fldCharType="end"/>
      </w:r>
      <w:r>
        <w:t>: Datos y resultados de cálculo del perfil frontal del paralelogramo.</w:t>
      </w:r>
    </w:p>
    <w:p w14:paraId="07295B82" w14:textId="77777777" w:rsidR="00EF1010" w:rsidRDefault="00EF1010">
      <w:pPr>
        <w:pStyle w:val="Default"/>
        <w:spacing w:line="360" w:lineRule="auto"/>
        <w:jc w:val="center"/>
        <w:rPr>
          <w:rFonts w:asciiTheme="minorHAnsi" w:hAnsiTheme="minorHAnsi" w:cstheme="minorHAnsi"/>
          <w:sz w:val="22"/>
          <w:szCs w:val="22"/>
        </w:rPr>
      </w:pPr>
    </w:p>
    <w:p w14:paraId="58A83682" w14:textId="77777777" w:rsidR="00EF1010" w:rsidRDefault="007165C0">
      <w:pPr>
        <w:pStyle w:val="Ttulo4"/>
      </w:pPr>
      <w:r>
        <w:lastRenderedPageBreak/>
        <w:t>6.4.1.10 Lateral paralelogramo</w:t>
      </w:r>
    </w:p>
    <w:p w14:paraId="4840007A" w14:textId="77777777" w:rsidR="00EF1010" w:rsidRDefault="007165C0">
      <w:pPr>
        <w:pStyle w:val="Default"/>
        <w:keepNext/>
        <w:spacing w:line="360" w:lineRule="auto"/>
        <w:jc w:val="center"/>
      </w:pPr>
      <w:r>
        <w:rPr>
          <w:noProof/>
        </w:rPr>
        <w:drawing>
          <wp:inline distT="0" distB="0" distL="0" distR="0" wp14:anchorId="3A757264" wp14:editId="46B2470F">
            <wp:extent cx="5597204" cy="6672020"/>
            <wp:effectExtent l="0" t="0" r="3810" b="0"/>
            <wp:docPr id="2746" name="Imagen 2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00478" cy="6675923"/>
                    </a:xfrm>
                    <a:prstGeom prst="rect">
                      <a:avLst/>
                    </a:prstGeom>
                    <a:noFill/>
                    <a:ln>
                      <a:noFill/>
                    </a:ln>
                  </pic:spPr>
                </pic:pic>
              </a:graphicData>
            </a:graphic>
          </wp:inline>
        </w:drawing>
      </w:r>
    </w:p>
    <w:p w14:paraId="5A5F2DB2" w14:textId="77777777" w:rsidR="00EF1010" w:rsidRDefault="007165C0">
      <w:pPr>
        <w:pStyle w:val="Descripcin"/>
        <w:jc w:val="center"/>
        <w:rPr>
          <w:rFonts w:cstheme="minorHAnsi"/>
          <w:sz w:val="22"/>
          <w:szCs w:val="22"/>
        </w:rPr>
      </w:pPr>
      <w:r>
        <w:t xml:space="preserve">Tabla </w:t>
      </w:r>
      <w:r>
        <w:fldChar w:fldCharType="begin"/>
      </w:r>
      <w:r>
        <w:instrText xml:space="preserve"> SEQ</w:instrText>
      </w:r>
      <w:r>
        <w:instrText xml:space="preserve"> Tabla \* ARABIC </w:instrText>
      </w:r>
      <w:r>
        <w:fldChar w:fldCharType="separate"/>
      </w:r>
      <w:r>
        <w:rPr>
          <w:noProof/>
        </w:rPr>
        <w:t>34</w:t>
      </w:r>
      <w:r>
        <w:fldChar w:fldCharType="end"/>
      </w:r>
      <w:r>
        <w:t>: Datos y resultados de cálculo del lateral del paralelogramo.</w:t>
      </w:r>
    </w:p>
    <w:p w14:paraId="1068FCA7" w14:textId="77777777" w:rsidR="00EF1010" w:rsidRDefault="00EF1010">
      <w:pPr>
        <w:pStyle w:val="Default"/>
        <w:spacing w:line="360" w:lineRule="auto"/>
        <w:jc w:val="center"/>
        <w:rPr>
          <w:rFonts w:asciiTheme="minorHAnsi" w:hAnsiTheme="minorHAnsi" w:cstheme="minorHAnsi"/>
          <w:sz w:val="22"/>
          <w:szCs w:val="22"/>
        </w:rPr>
      </w:pPr>
    </w:p>
    <w:p w14:paraId="26B1573B" w14:textId="77777777" w:rsidR="00EF1010" w:rsidRDefault="00EF1010">
      <w:pPr>
        <w:pStyle w:val="Default"/>
        <w:spacing w:line="360" w:lineRule="auto"/>
        <w:jc w:val="center"/>
        <w:rPr>
          <w:rFonts w:asciiTheme="minorHAnsi" w:hAnsiTheme="minorHAnsi" w:cstheme="minorHAnsi"/>
          <w:sz w:val="22"/>
          <w:szCs w:val="22"/>
        </w:rPr>
      </w:pPr>
    </w:p>
    <w:p w14:paraId="7C6C2DA0" w14:textId="77777777" w:rsidR="00EF1010" w:rsidRDefault="00EF1010">
      <w:pPr>
        <w:pStyle w:val="Default"/>
        <w:spacing w:line="360" w:lineRule="auto"/>
        <w:jc w:val="center"/>
        <w:rPr>
          <w:rFonts w:asciiTheme="minorHAnsi" w:hAnsiTheme="minorHAnsi" w:cstheme="minorHAnsi"/>
          <w:sz w:val="22"/>
          <w:szCs w:val="22"/>
        </w:rPr>
      </w:pPr>
    </w:p>
    <w:p w14:paraId="5D1F3FFF" w14:textId="77777777" w:rsidR="00EF1010" w:rsidRDefault="007165C0">
      <w:pPr>
        <w:pStyle w:val="Ttulo4"/>
      </w:pPr>
      <w:r>
        <w:lastRenderedPageBreak/>
        <w:t>6.4.1.11 Barra reguladora de altura</w:t>
      </w:r>
    </w:p>
    <w:p w14:paraId="12E6F0A2" w14:textId="77777777" w:rsidR="00EF1010" w:rsidRDefault="007165C0">
      <w:pPr>
        <w:pStyle w:val="Default"/>
        <w:keepNext/>
        <w:spacing w:line="360" w:lineRule="auto"/>
        <w:jc w:val="center"/>
      </w:pPr>
      <w:r>
        <w:rPr>
          <w:noProof/>
        </w:rPr>
        <w:drawing>
          <wp:inline distT="0" distB="0" distL="0" distR="0" wp14:anchorId="405CF765" wp14:editId="498BBB94">
            <wp:extent cx="5571641" cy="6165888"/>
            <wp:effectExtent l="0" t="0" r="0" b="6350"/>
            <wp:docPr id="2333" name="Imagen 2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572513" cy="6166853"/>
                    </a:xfrm>
                    <a:prstGeom prst="rect">
                      <a:avLst/>
                    </a:prstGeom>
                    <a:noFill/>
                    <a:ln>
                      <a:noFill/>
                    </a:ln>
                  </pic:spPr>
                </pic:pic>
              </a:graphicData>
            </a:graphic>
          </wp:inline>
        </w:drawing>
      </w:r>
    </w:p>
    <w:p w14:paraId="40AA25E8" w14:textId="77777777" w:rsidR="00EF1010" w:rsidRDefault="007165C0">
      <w:pPr>
        <w:pStyle w:val="Descripcin"/>
        <w:jc w:val="center"/>
        <w:rPr>
          <w:rFonts w:cstheme="minorHAnsi"/>
          <w:sz w:val="22"/>
          <w:szCs w:val="22"/>
        </w:rPr>
      </w:pPr>
      <w:r>
        <w:t xml:space="preserve">Tabla </w:t>
      </w:r>
      <w:r>
        <w:fldChar w:fldCharType="begin"/>
      </w:r>
      <w:r>
        <w:instrText xml:space="preserve"> SEQ Tabla \* ARABIC </w:instrText>
      </w:r>
      <w:r>
        <w:fldChar w:fldCharType="separate"/>
      </w:r>
      <w:r>
        <w:rPr>
          <w:noProof/>
        </w:rPr>
        <w:t>35</w:t>
      </w:r>
      <w:r>
        <w:fldChar w:fldCharType="end"/>
      </w:r>
      <w:r>
        <w:t>: Datos y resultados de cálculo de la barra reguladora de altura.</w:t>
      </w:r>
    </w:p>
    <w:p w14:paraId="5A7D11D1" w14:textId="77777777" w:rsidR="00EF1010" w:rsidRDefault="00EF1010">
      <w:pPr>
        <w:pStyle w:val="Default"/>
        <w:spacing w:line="360" w:lineRule="auto"/>
        <w:jc w:val="center"/>
        <w:rPr>
          <w:rFonts w:asciiTheme="minorHAnsi" w:hAnsiTheme="minorHAnsi" w:cstheme="minorHAnsi"/>
          <w:sz w:val="22"/>
          <w:szCs w:val="22"/>
        </w:rPr>
      </w:pPr>
    </w:p>
    <w:p w14:paraId="0B216548" w14:textId="77777777" w:rsidR="00EF1010" w:rsidRDefault="00EF1010">
      <w:pPr>
        <w:pStyle w:val="Default"/>
        <w:spacing w:line="360" w:lineRule="auto"/>
        <w:jc w:val="center"/>
        <w:rPr>
          <w:rFonts w:asciiTheme="minorHAnsi" w:hAnsiTheme="minorHAnsi" w:cstheme="minorHAnsi"/>
          <w:sz w:val="22"/>
          <w:szCs w:val="22"/>
        </w:rPr>
      </w:pPr>
    </w:p>
    <w:p w14:paraId="1B373348" w14:textId="77777777" w:rsidR="00EF1010" w:rsidRDefault="00EF1010">
      <w:pPr>
        <w:pStyle w:val="Default"/>
        <w:spacing w:line="360" w:lineRule="auto"/>
        <w:jc w:val="center"/>
        <w:rPr>
          <w:rFonts w:asciiTheme="minorHAnsi" w:hAnsiTheme="minorHAnsi" w:cstheme="minorHAnsi"/>
          <w:sz w:val="22"/>
          <w:szCs w:val="22"/>
        </w:rPr>
      </w:pPr>
    </w:p>
    <w:p w14:paraId="2FB70682" w14:textId="77777777" w:rsidR="00EF1010" w:rsidRDefault="00EF1010">
      <w:pPr>
        <w:pStyle w:val="Default"/>
        <w:spacing w:line="360" w:lineRule="auto"/>
        <w:jc w:val="center"/>
        <w:rPr>
          <w:rFonts w:asciiTheme="minorHAnsi" w:hAnsiTheme="minorHAnsi" w:cstheme="minorHAnsi"/>
          <w:sz w:val="22"/>
          <w:szCs w:val="22"/>
        </w:rPr>
      </w:pPr>
    </w:p>
    <w:p w14:paraId="1B81694B" w14:textId="77777777" w:rsidR="00EF1010" w:rsidRDefault="00EF1010">
      <w:pPr>
        <w:pStyle w:val="Default"/>
        <w:spacing w:line="360" w:lineRule="auto"/>
        <w:jc w:val="center"/>
        <w:rPr>
          <w:rFonts w:asciiTheme="minorHAnsi" w:hAnsiTheme="minorHAnsi" w:cstheme="minorHAnsi"/>
          <w:sz w:val="22"/>
          <w:szCs w:val="22"/>
        </w:rPr>
      </w:pPr>
    </w:p>
    <w:p w14:paraId="4EB12156" w14:textId="77777777" w:rsidR="00EF1010" w:rsidRDefault="00EF1010">
      <w:pPr>
        <w:pStyle w:val="Default"/>
        <w:spacing w:line="360" w:lineRule="auto"/>
        <w:jc w:val="center"/>
        <w:rPr>
          <w:rFonts w:asciiTheme="minorHAnsi" w:hAnsiTheme="minorHAnsi" w:cstheme="minorHAnsi"/>
          <w:sz w:val="22"/>
          <w:szCs w:val="22"/>
        </w:rPr>
      </w:pPr>
    </w:p>
    <w:p w14:paraId="7C58B7D4" w14:textId="77777777" w:rsidR="00EF1010" w:rsidRDefault="007165C0">
      <w:pPr>
        <w:pStyle w:val="Ttulo4"/>
      </w:pPr>
      <w:r>
        <w:lastRenderedPageBreak/>
        <w:t xml:space="preserve">6.4.1.12 Resortes de </w:t>
      </w:r>
      <w:r>
        <w:t>tracción</w:t>
      </w:r>
    </w:p>
    <w:p w14:paraId="72914D2E" w14:textId="77777777" w:rsidR="00EF1010" w:rsidRDefault="007165C0">
      <w:pPr>
        <w:pStyle w:val="Default"/>
        <w:spacing w:line="360" w:lineRule="auto"/>
        <w:jc w:val="center"/>
        <w:rPr>
          <w:rFonts w:asciiTheme="minorHAnsi" w:hAnsiTheme="minorHAnsi" w:cstheme="minorHAnsi"/>
          <w:sz w:val="22"/>
          <w:szCs w:val="22"/>
        </w:rPr>
      </w:pPr>
      <w:r>
        <w:rPr>
          <w:noProof/>
        </w:rPr>
        <w:drawing>
          <wp:inline distT="0" distB="0" distL="0" distR="0" wp14:anchorId="10A7E719" wp14:editId="145964C1">
            <wp:extent cx="5563165" cy="7826644"/>
            <wp:effectExtent l="0" t="0" r="0" b="3175"/>
            <wp:docPr id="2357" name="Imagen 2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585079" cy="7857474"/>
                    </a:xfrm>
                    <a:prstGeom prst="rect">
                      <a:avLst/>
                    </a:prstGeom>
                    <a:noFill/>
                    <a:ln>
                      <a:noFill/>
                    </a:ln>
                  </pic:spPr>
                </pic:pic>
              </a:graphicData>
            </a:graphic>
          </wp:inline>
        </w:drawing>
      </w:r>
      <w:r>
        <w:rPr>
          <w:noProof/>
        </w:rPr>
        <mc:AlternateContent>
          <mc:Choice Requires="wps">
            <w:drawing>
              <wp:inline distT="0" distB="0" distL="0" distR="0" wp14:anchorId="447AFC35" wp14:editId="3D2A4AA8">
                <wp:extent cx="5282565" cy="635"/>
                <wp:effectExtent l="0" t="0" r="0" b="0"/>
                <wp:docPr id="34" name="Cuadro de texto 34"/>
                <wp:cNvGraphicFramePr/>
                <a:graphic xmlns:a="http://schemas.openxmlformats.org/drawingml/2006/main">
                  <a:graphicData uri="http://schemas.microsoft.com/office/word/2010/wordprocessingShape">
                    <wps:wsp>
                      <wps:cNvSpPr txBox="1"/>
                      <wps:spPr>
                        <a:xfrm>
                          <a:off x="0" y="0"/>
                          <a:ext cx="5282565" cy="635"/>
                        </a:xfrm>
                        <a:prstGeom prst="rect">
                          <a:avLst/>
                        </a:prstGeom>
                        <a:solidFill>
                          <a:prstClr val="white"/>
                        </a:solidFill>
                        <a:ln>
                          <a:noFill/>
                        </a:ln>
                      </wps:spPr>
                      <wps:txbx>
                        <w:txbxContent>
                          <w:p w14:paraId="7474D4D6" w14:textId="77777777" w:rsidR="00EF1010" w:rsidRDefault="007165C0">
                            <w:pPr>
                              <w:pStyle w:val="Descripcin"/>
                              <w:jc w:val="center"/>
                              <w:rPr>
                                <w:rFonts w:ascii="Arial" w:hAnsi="Arial" w:cs="Arial"/>
                                <w:noProof/>
                                <w:color w:val="000000"/>
                                <w:sz w:val="24"/>
                                <w:szCs w:val="24"/>
                              </w:rPr>
                            </w:pPr>
                            <w:r>
                              <w:t xml:space="preserve">Tabla </w:t>
                            </w:r>
                            <w:r>
                              <w:fldChar w:fldCharType="begin"/>
                            </w:r>
                            <w:r>
                              <w:instrText xml:space="preserve"> SEQ Tabla \* ARABIC </w:instrText>
                            </w:r>
                            <w:r>
                              <w:fldChar w:fldCharType="separate"/>
                            </w:r>
                            <w:r>
                              <w:rPr>
                                <w:noProof/>
                              </w:rPr>
                              <w:t>36</w:t>
                            </w:r>
                            <w:r>
                              <w:fldChar w:fldCharType="end"/>
                            </w:r>
                            <w:r>
                              <w:t>: Datos y resultados de cálculo de los resortes de tracción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447AFC35" id="Cuadro de texto 34" o:spid="_x0000_s1035" type="#_x0000_t202" style="width:415.9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9d+NQIAAG0EAAAOAAAAZHJzL2Uyb0RvYy54bWysVMFu2zAMvQ/YPwi6L07SJeiMOEWWIsOA&#10;oC2QDj0rshwbkESNUmJnXz9KjtOt22nYRaZIitJ7j/TirjOanRT6BmzBJ6MxZ8pKKBt7KPi3582H&#10;W858ELYUGqwq+Fl5frd8/27RulxNoQZdKmRUxPq8dQWvQ3B5lnlZKyP8CJyyFKwAjQi0xUNWomip&#10;utHZdDyeZy1g6RCk8p68932QL1P9qlIyPFaVV4HpgtPbQloxrfu4ZsuFyA8oXN3IyzPEP7zCiMbS&#10;pddS9yIIdsTmj1KmkQgeqjCSYDKoqkaqhIHQTMZv0Oxq4VTCQuR4d6XJ/7+y8uH0hKwpC37zkTMr&#10;DGm0PooSgZWKBdUFYBQhmlrnc8reOcoP3WfoSO7B78kZ0XcVmvglXIziRPj5SjKVYpKcs+ntdDaf&#10;cSYpNr+ZxRrZ61GHPnxRYFg0Co6kYCJWnLY+9KlDSrzJg27KTaN13MTAWiM7CVK7rZugLsV/y9I2&#10;5lqIp/qC0ZNFfD2OaIVu3yVaPg0Y91CeCTpC30PeyU1D922FD08CqWkILQ1CeKSl0tAWHC4WZzXg&#10;j7/5Yz5pSVHOWmrCgvvvR4GKM/3VksqxYwcDB2M/GPZo1kBIJzRiTiaTDmDQg1khmBeaj1W8hULC&#10;Srqr4GEw16EfBZovqVarlER96UTY2p2TsfTA63P3ItBdVIl98QBDe4r8jTh9bpLHrY6BmE7KRV57&#10;Fi90U08n7S/zF4fm133Kev1LLH8CAAD//wMAUEsDBBQABgAIAAAAIQArUu352wAAAAIBAAAPAAAA&#10;ZHJzL2Rvd25yZXYueG1sTI/BTsMwEETvSPyDtUhcEHVKq6qEOFVVwQEuVUMv3LbxNg7E68h22vD3&#10;uFzgMtJqRjNvi9VoO3EiH1rHCqaTDARx7XTLjYL9+8v9EkSIyBo7x6TgmwKsyuurAnPtzryjUxUb&#10;kUo45KjAxNjnUobakMUwcT1x8o7OW4zp9I3UHs+p3HbyIcsW0mLLacFgTxtD9Vc1WAXb+cfW3A3H&#10;57f1fOZf98Nm8dlUSt3ejOsnEJHG+BeGC35ChzIxHdzAOohOQXok/mrylrPpI4jDJSTLQv5HL38A&#10;AAD//wMAUEsBAi0AFAAGAAgAAAAhALaDOJL+AAAA4QEAABMAAAAAAAAAAAAAAAAAAAAAAFtDb250&#10;ZW50X1R5cGVzXS54bWxQSwECLQAUAAYACAAAACEAOP0h/9YAAACUAQAACwAAAAAAAAAAAAAAAAAv&#10;AQAAX3JlbHMvLnJlbHNQSwECLQAUAAYACAAAACEALRvXfjUCAABtBAAADgAAAAAAAAAAAAAAAAAu&#10;AgAAZHJzL2Uyb0RvYy54bWxQSwECLQAUAAYACAAAACEAK1Lt+dsAAAACAQAADwAAAAAAAAAAAAAA&#10;AACPBAAAZHJzL2Rvd25yZXYueG1sUEsFBgAAAAAEAAQA8wAAAJcFAAAAAA==&#10;" stroked="f">
                <v:textbox style="mso-fit-shape-to-text:t" inset="0,0,0,0">
                  <w:txbxContent>
                    <w:p w14:paraId="7474D4D6" w14:textId="77777777" w:rsidR="00EF1010" w:rsidRDefault="007165C0">
                      <w:pPr>
                        <w:pStyle w:val="Descripcin"/>
                        <w:jc w:val="center"/>
                        <w:rPr>
                          <w:rFonts w:ascii="Arial" w:hAnsi="Arial" w:cs="Arial"/>
                          <w:noProof/>
                          <w:color w:val="000000"/>
                          <w:sz w:val="24"/>
                          <w:szCs w:val="24"/>
                        </w:rPr>
                      </w:pPr>
                      <w:r>
                        <w:t xml:space="preserve">Tabla </w:t>
                      </w:r>
                      <w:r>
                        <w:fldChar w:fldCharType="begin"/>
                      </w:r>
                      <w:r>
                        <w:instrText xml:space="preserve"> SEQ Tabla \* ARABIC </w:instrText>
                      </w:r>
                      <w:r>
                        <w:fldChar w:fldCharType="separate"/>
                      </w:r>
                      <w:r>
                        <w:rPr>
                          <w:noProof/>
                        </w:rPr>
                        <w:t>36</w:t>
                      </w:r>
                      <w:r>
                        <w:fldChar w:fldCharType="end"/>
                      </w:r>
                      <w:r>
                        <w:t>: Datos y resultados de cálculo de los resortes de tracción (1)</w:t>
                      </w:r>
                    </w:p>
                  </w:txbxContent>
                </v:textbox>
                <w10:anchorlock/>
              </v:shape>
            </w:pict>
          </mc:Fallback>
        </mc:AlternateContent>
      </w:r>
    </w:p>
    <w:p w14:paraId="4B4ABFA4" w14:textId="77777777" w:rsidR="00EF1010" w:rsidRDefault="007165C0">
      <w:pPr>
        <w:pStyle w:val="Default"/>
        <w:keepNext/>
        <w:spacing w:line="360" w:lineRule="auto"/>
        <w:jc w:val="center"/>
      </w:pPr>
      <w:r>
        <w:rPr>
          <w:noProof/>
        </w:rPr>
        <w:lastRenderedPageBreak/>
        <w:drawing>
          <wp:inline distT="0" distB="0" distL="0" distR="0" wp14:anchorId="1A7EDADC" wp14:editId="0F9EFCDF">
            <wp:extent cx="5613383" cy="1487837"/>
            <wp:effectExtent l="0" t="0" r="6985" b="0"/>
            <wp:docPr id="2360" name="Imagen 2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24384" cy="1490753"/>
                    </a:xfrm>
                    <a:prstGeom prst="rect">
                      <a:avLst/>
                    </a:prstGeom>
                    <a:noFill/>
                    <a:ln>
                      <a:noFill/>
                    </a:ln>
                  </pic:spPr>
                </pic:pic>
              </a:graphicData>
            </a:graphic>
          </wp:inline>
        </w:drawing>
      </w:r>
    </w:p>
    <w:p w14:paraId="0DA6E00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37</w:t>
      </w:r>
      <w:r>
        <w:fldChar w:fldCharType="end"/>
      </w:r>
      <w:r>
        <w:t>: Datos y resultados de cálculo de los resortes de tracción (2)</w:t>
      </w:r>
    </w:p>
    <w:p w14:paraId="55EC4FA4" w14:textId="77777777" w:rsidR="00EF1010" w:rsidRDefault="00EF1010"/>
    <w:p w14:paraId="65B83924" w14:textId="77777777" w:rsidR="00EF1010" w:rsidRDefault="00EF1010"/>
    <w:p w14:paraId="67750FDD" w14:textId="77777777" w:rsidR="00EF1010" w:rsidRDefault="00EF1010"/>
    <w:p w14:paraId="10EE7FCF" w14:textId="77777777" w:rsidR="00EF1010" w:rsidRDefault="00EF1010"/>
    <w:p w14:paraId="28A9D89B" w14:textId="77777777" w:rsidR="00EF1010" w:rsidRDefault="00EF1010"/>
    <w:p w14:paraId="16E772D3" w14:textId="77777777" w:rsidR="00EF1010" w:rsidRDefault="00EF1010"/>
    <w:p w14:paraId="482CCB30" w14:textId="77777777" w:rsidR="00EF1010" w:rsidRDefault="00EF1010"/>
    <w:p w14:paraId="797BD5AA" w14:textId="77777777" w:rsidR="00EF1010" w:rsidRDefault="00EF1010"/>
    <w:p w14:paraId="1EC0C3CF" w14:textId="77777777" w:rsidR="00EF1010" w:rsidRDefault="00EF1010"/>
    <w:p w14:paraId="6424A926" w14:textId="77777777" w:rsidR="00EF1010" w:rsidRDefault="007165C0">
      <w:pPr>
        <w:pStyle w:val="Ttulo3"/>
      </w:pPr>
      <w:bookmarkStart w:id="35" w:name="_Toc65617971"/>
      <w:r>
        <w:lastRenderedPageBreak/>
        <w:t>6.4.2 Sistema subsolador</w:t>
      </w:r>
      <w:bookmarkEnd w:id="35"/>
    </w:p>
    <w:p w14:paraId="6D7A058C" w14:textId="77777777" w:rsidR="00EF1010" w:rsidRDefault="007165C0">
      <w:pPr>
        <w:spacing w:line="360" w:lineRule="auto"/>
        <w:ind w:firstLine="720"/>
        <w:jc w:val="both"/>
        <w:rPr>
          <w:noProof/>
        </w:rPr>
      </w:pPr>
      <w:r>
        <w:rPr>
          <w:noProof/>
        </w:rPr>
        <w:drawing>
          <wp:anchor distT="0" distB="0" distL="114300" distR="114300" simplePos="0" relativeHeight="251804672" behindDoc="0" locked="0" layoutInCell="1" allowOverlap="1" wp14:anchorId="6157AD68" wp14:editId="7BA46A09">
            <wp:simplePos x="0" y="0"/>
            <wp:positionH relativeFrom="column">
              <wp:posOffset>3384023</wp:posOffset>
            </wp:positionH>
            <wp:positionV relativeFrom="paragraph">
              <wp:posOffset>238555</wp:posOffset>
            </wp:positionV>
            <wp:extent cx="2348865" cy="3455670"/>
            <wp:effectExtent l="76200" t="76200" r="127635" b="125730"/>
            <wp:wrapSquare wrapText="bothSides"/>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71">
                      <a:extLst>
                        <a:ext uri="{28A0092B-C50C-407E-A947-70E740481C1C}">
                          <a14:useLocalDpi xmlns:a14="http://schemas.microsoft.com/office/drawing/2010/main" val="0"/>
                        </a:ext>
                      </a:extLst>
                    </a:blip>
                    <a:srcRect l="27926" t="11013" r="31117" b="8525"/>
                    <a:stretch/>
                  </pic:blipFill>
                  <pic:spPr bwMode="auto">
                    <a:xfrm>
                      <a:off x="0" y="0"/>
                      <a:ext cx="2348865" cy="34556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t xml:space="preserve">Este </w:t>
      </w:r>
      <w:r>
        <w:rPr>
          <w:noProof/>
        </w:rPr>
        <w:t>subconjunto es el encargado de abrir el zurco en la tierra. El escarificador posee cuatro subsoladores, el primero ubicado en la linea media en el segundo cross, los siguientes dos en el tercer y cuarto cross desplazados de la linea media y el cuarto ubica</w:t>
      </w:r>
      <w:r>
        <w:rPr>
          <w:noProof/>
        </w:rPr>
        <w:t>do en el quinto cross y alineado con el primer subsolador. El primer subsolador abre el zurco mientras que los dos laterales ensanchan la maceta y el ultimo le da la profundidad final.</w:t>
      </w:r>
    </w:p>
    <w:p w14:paraId="7D33B787" w14:textId="77777777" w:rsidR="00EF1010" w:rsidRDefault="007165C0">
      <w:pPr>
        <w:spacing w:line="360" w:lineRule="auto"/>
        <w:ind w:firstLine="720"/>
        <w:jc w:val="both"/>
        <w:rPr>
          <w:noProof/>
        </w:rPr>
      </w:pPr>
      <w:r>
        <w:rPr>
          <w:noProof/>
        </w:rPr>
        <mc:AlternateContent>
          <mc:Choice Requires="wps">
            <w:drawing>
              <wp:anchor distT="0" distB="0" distL="114300" distR="114300" simplePos="0" relativeHeight="251806720" behindDoc="0" locked="0" layoutInCell="1" allowOverlap="1" wp14:anchorId="6D84D3C0" wp14:editId="1BBC6FF4">
                <wp:simplePos x="0" y="0"/>
                <wp:positionH relativeFrom="column">
                  <wp:posOffset>3249930</wp:posOffset>
                </wp:positionH>
                <wp:positionV relativeFrom="paragraph">
                  <wp:posOffset>1470660</wp:posOffset>
                </wp:positionV>
                <wp:extent cx="2489200" cy="635"/>
                <wp:effectExtent l="0" t="0" r="0" b="0"/>
                <wp:wrapSquare wrapText="bothSides"/>
                <wp:docPr id="127" name="Cuadro de texto 127"/>
                <wp:cNvGraphicFramePr/>
                <a:graphic xmlns:a="http://schemas.openxmlformats.org/drawingml/2006/main">
                  <a:graphicData uri="http://schemas.microsoft.com/office/word/2010/wordprocessingShape">
                    <wps:wsp>
                      <wps:cNvSpPr txBox="1"/>
                      <wps:spPr>
                        <a:xfrm>
                          <a:off x="0" y="0"/>
                          <a:ext cx="2489200" cy="635"/>
                        </a:xfrm>
                        <a:prstGeom prst="rect">
                          <a:avLst/>
                        </a:prstGeom>
                        <a:solidFill>
                          <a:prstClr val="white"/>
                        </a:solidFill>
                        <a:ln>
                          <a:noFill/>
                        </a:ln>
                      </wps:spPr>
                      <wps:txbx>
                        <w:txbxContent>
                          <w:p w14:paraId="08462BCD" w14:textId="77777777" w:rsidR="00EF1010" w:rsidRDefault="007165C0">
                            <w:pPr>
                              <w:pStyle w:val="Descripcin"/>
                              <w:jc w:val="center"/>
                              <w:rPr>
                                <w:noProof/>
                              </w:rPr>
                            </w:pPr>
                            <w:r>
                              <w:t xml:space="preserve">Ilustración </w:t>
                            </w:r>
                            <w:r>
                              <w:fldChar w:fldCharType="begin"/>
                            </w:r>
                            <w:r>
                              <w:instrText xml:space="preserve"> SEQ Ilustración \* ARABIC </w:instrText>
                            </w:r>
                            <w:r>
                              <w:fldChar w:fldCharType="separate"/>
                            </w:r>
                            <w:r>
                              <w:rPr>
                                <w:noProof/>
                              </w:rPr>
                              <w:t>7</w:t>
                            </w:r>
                            <w:r>
                              <w:fldChar w:fldCharType="end"/>
                            </w:r>
                            <w:r>
                              <w:t>: Sistema subsolador.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84D3C0" id="Cuadro de texto 127" o:spid="_x0000_s1036" type="#_x0000_t202" style="position:absolute;left:0;text-align:left;margin-left:255.9pt;margin-top:115.8pt;width:196pt;height:.0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fBzNAIAAHAEAAAOAAAAZHJzL2Uyb0RvYy54bWysVMFu2zAMvQ/YPwi6L06yreuMOEWWIsOA&#10;oi2QDj0rshwLkEWNUmJnXz9KtpOu22nYRaZI6kl8j/TipmsMOyr0GmzBZ5MpZ8pKKLXdF/z70+bd&#10;NWc+CFsKA1YV/KQ8v1m+fbNoXa7mUIMpFTICsT5vXcHrEFyeZV7WqhF+Ak5ZClaAjQi0xX1WomgJ&#10;vTHZfDq9ylrA0iFI5T15b/sgXyb8qlIyPFSVV4GZgtPbQloxrbu4ZsuFyPcoXK3l8AzxD69ohLZ0&#10;6RnqVgTBDqj/gGq0RPBQhYmEJoOq0lKlGqia2fRVNdtaOJVqIXK8O9Pk/x+svD8+ItMlaTf/xJkV&#10;DYm0PogSgZWKBdUFYDFERLXO55S/dXQidF+go0Oj35Mz1t9V2MQvVcYoTpSfzjQTFpPknH+4/kza&#10;cSYpdvX+Y8TILkcd+vBVQcOiUXAkDRO14njnQ586psSbPBhdbrQxcRMDa4PsKEjvttZBDeC/ZRkb&#10;cy3EUz1g9GSxvr6OaIVu1/XEpC6Jrh2UJ6odoW8j7+RG04V3wodHgdQ3VBPNQnigpTLQFhwGi7Ma&#10;8Off/DGf5KQoZy31YcH9j4NAxZn5Zkno2LSjgaOxGw17aNZApc5oypxMJh3AYEazQmieaURW8RYK&#10;CSvproKH0VyHfhpoxKRarVIStaYT4c5unYzQI7FP3bNAN8gSO+Mexg4V+St1+tykj1sdAlGdpLuw&#10;OPBNbZ3EH0Ywzs3Lfcq6/CiWvwAAAP//AwBQSwMEFAAGAAgAAAAhAF4eI7bhAAAACwEAAA8AAABk&#10;cnMvZG93bnJldi54bWxMjz1PwzAQhnck/oN1SCyIOmlKCiFOVVUwwFKRdmFz42sciM+R7bTh32NY&#10;YHw/9N5z5WoyPTuh850lAeksAYbUWNVRK2C/e769B+aDJCV7SyjgCz2sqsuLUhbKnukNT3VoWRwh&#10;X0gBOoSh4Nw3Go30MzsgxexonZEhStdy5eQ5jpuez5Mk50Z2FC9oOeBGY/NZj0bAdvG+1Tfj8el1&#10;vcjcy37c5B9tLcT11bR+BBZwCn9l+MGP6FBFpoMdSXnWC7hL04geBMyzNAcWGw9JFp3Dr7MEXpX8&#10;/w/VNwAAAP//AwBQSwECLQAUAAYACAAAACEAtoM4kv4AAADhAQAAEwAAAAAAAAAAAAAAAAAAAAAA&#10;W0NvbnRlbnRfVHlwZXNdLnhtbFBLAQItABQABgAIAAAAIQA4/SH/1gAAAJQBAAALAAAAAAAAAAAA&#10;AAAAAC8BAABfcmVscy8ucmVsc1BLAQItABQABgAIAAAAIQBf2fBzNAIAAHAEAAAOAAAAAAAAAAAA&#10;AAAAAC4CAABkcnMvZTJvRG9jLnhtbFBLAQItABQABgAIAAAAIQBeHiO24QAAAAsBAAAPAAAAAAAA&#10;AAAAAAAAAI4EAABkcnMvZG93bnJldi54bWxQSwUGAAAAAAQABADzAAAAnAUAAAAA&#10;" stroked="f">
                <v:textbox style="mso-fit-shape-to-text:t" inset="0,0,0,0">
                  <w:txbxContent>
                    <w:p w14:paraId="08462BCD" w14:textId="77777777" w:rsidR="00EF1010" w:rsidRDefault="007165C0">
                      <w:pPr>
                        <w:pStyle w:val="Descripcin"/>
                        <w:jc w:val="center"/>
                        <w:rPr>
                          <w:noProof/>
                        </w:rPr>
                      </w:pPr>
                      <w:r>
                        <w:t xml:space="preserve">Ilustración </w:t>
                      </w:r>
                      <w:r>
                        <w:fldChar w:fldCharType="begin"/>
                      </w:r>
                      <w:r>
                        <w:instrText xml:space="preserve"> SEQ Ilustración \* ARABIC </w:instrText>
                      </w:r>
                      <w:r>
                        <w:fldChar w:fldCharType="separate"/>
                      </w:r>
                      <w:r>
                        <w:rPr>
                          <w:noProof/>
                        </w:rPr>
                        <w:t>7</w:t>
                      </w:r>
                      <w:r>
                        <w:fldChar w:fldCharType="end"/>
                      </w:r>
                      <w:r>
                        <w:t>: Sistema subsolador.</w:t>
                      </w:r>
                    </w:p>
                  </w:txbxContent>
                </v:textbox>
                <w10:wrap type="square"/>
              </v:shape>
            </w:pict>
          </mc:Fallback>
        </mc:AlternateContent>
      </w:r>
      <w:r>
        <w:rPr>
          <w:noProof/>
        </w:rPr>
        <w:t>Cad</w:t>
      </w:r>
      <w:r>
        <w:rPr>
          <w:noProof/>
        </w:rPr>
        <w:t>a subsolador esta anclado al cross mediante dos sistemas de bridas. Una de las bridas es la que lo fija al cross y otra es la que vincula el subsolador permitiendole rebatirse en caso de que la carga de trabajo supere a la limite. Por otro lado en la parte</w:t>
      </w:r>
      <w:r>
        <w:rPr>
          <w:noProof/>
        </w:rPr>
        <w:t xml:space="preserve"> superior tenemos un sistema de gatillo que permite el zafe y reposicionamiento del sistema sin dañar la integridad de algun componente.</w:t>
      </w:r>
    </w:p>
    <w:p w14:paraId="4414B6FF" w14:textId="77777777" w:rsidR="00EF1010" w:rsidRDefault="00EF1010">
      <w:pPr>
        <w:spacing w:line="360" w:lineRule="auto"/>
        <w:ind w:firstLine="720"/>
        <w:jc w:val="both"/>
        <w:rPr>
          <w:noProof/>
        </w:rPr>
      </w:pPr>
    </w:p>
    <w:p w14:paraId="69BD1F57" w14:textId="77777777" w:rsidR="00EF1010" w:rsidRDefault="00EF1010">
      <w:pPr>
        <w:spacing w:line="360" w:lineRule="auto"/>
        <w:ind w:firstLine="720"/>
        <w:jc w:val="both"/>
        <w:rPr>
          <w:noProof/>
        </w:rPr>
      </w:pPr>
    </w:p>
    <w:p w14:paraId="17682A1E" w14:textId="77777777" w:rsidR="00EF1010" w:rsidRDefault="00EF1010">
      <w:pPr>
        <w:spacing w:line="360" w:lineRule="auto"/>
        <w:ind w:firstLine="720"/>
        <w:jc w:val="both"/>
        <w:rPr>
          <w:noProof/>
        </w:rPr>
      </w:pPr>
    </w:p>
    <w:p w14:paraId="12248EC1" w14:textId="77777777" w:rsidR="00EF1010" w:rsidRDefault="00EF1010">
      <w:pPr>
        <w:spacing w:line="360" w:lineRule="auto"/>
        <w:ind w:firstLine="720"/>
        <w:jc w:val="both"/>
        <w:rPr>
          <w:noProof/>
        </w:rPr>
      </w:pPr>
    </w:p>
    <w:p w14:paraId="1F852B07" w14:textId="77777777" w:rsidR="00EF1010" w:rsidRDefault="00EF1010">
      <w:pPr>
        <w:spacing w:line="360" w:lineRule="auto"/>
        <w:ind w:firstLine="720"/>
        <w:jc w:val="both"/>
        <w:rPr>
          <w:noProof/>
        </w:rPr>
      </w:pPr>
    </w:p>
    <w:p w14:paraId="52D065C3" w14:textId="77777777" w:rsidR="00EF1010" w:rsidRDefault="007165C0">
      <w:pPr>
        <w:keepNext/>
        <w:spacing w:line="360" w:lineRule="auto"/>
        <w:jc w:val="both"/>
      </w:pPr>
      <w:r>
        <w:rPr>
          <w:noProof/>
        </w:rPr>
        <w:lastRenderedPageBreak/>
        <w:drawing>
          <wp:inline distT="0" distB="0" distL="0" distR="0" wp14:anchorId="271F9937" wp14:editId="0245A7F4">
            <wp:extent cx="5711110" cy="6225540"/>
            <wp:effectExtent l="0" t="0" r="4445" b="3810"/>
            <wp:docPr id="2106" name="Imagen 2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22526" cy="6237984"/>
                    </a:xfrm>
                    <a:prstGeom prst="rect">
                      <a:avLst/>
                    </a:prstGeom>
                    <a:noFill/>
                    <a:ln>
                      <a:noFill/>
                    </a:ln>
                  </pic:spPr>
                </pic:pic>
              </a:graphicData>
            </a:graphic>
          </wp:inline>
        </w:drawing>
      </w:r>
    </w:p>
    <w:p w14:paraId="1FDCC8DA"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38</w:t>
      </w:r>
      <w:r>
        <w:fldChar w:fldCharType="end"/>
      </w:r>
      <w:r>
        <w:t>: Esquema de componentes del sistema subsolador.</w:t>
      </w:r>
    </w:p>
    <w:p w14:paraId="741212F5" w14:textId="77777777" w:rsidR="00EF1010" w:rsidRDefault="007165C0">
      <w:pPr>
        <w:pStyle w:val="Ttulo4"/>
      </w:pPr>
      <w:r>
        <w:lastRenderedPageBreak/>
        <w:t>6.4.2.1 Escarificador</w:t>
      </w:r>
    </w:p>
    <w:p w14:paraId="746E30F2" w14:textId="77777777" w:rsidR="00EF1010" w:rsidRDefault="007165C0">
      <w:pPr>
        <w:keepNext/>
        <w:spacing w:line="360" w:lineRule="auto"/>
        <w:jc w:val="both"/>
      </w:pPr>
      <w:r>
        <w:rPr>
          <w:noProof/>
        </w:rPr>
        <w:drawing>
          <wp:inline distT="0" distB="0" distL="0" distR="0" wp14:anchorId="4548EE5E" wp14:editId="19ED64DE">
            <wp:extent cx="5400040" cy="6278880"/>
            <wp:effectExtent l="0" t="0" r="0" b="762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00040" cy="6278880"/>
                    </a:xfrm>
                    <a:prstGeom prst="rect">
                      <a:avLst/>
                    </a:prstGeom>
                    <a:noFill/>
                    <a:ln>
                      <a:noFill/>
                    </a:ln>
                  </pic:spPr>
                </pic:pic>
              </a:graphicData>
            </a:graphic>
          </wp:inline>
        </w:drawing>
      </w:r>
    </w:p>
    <w:p w14:paraId="42589C24" w14:textId="77777777" w:rsidR="00EF1010" w:rsidRDefault="007165C0">
      <w:pPr>
        <w:pStyle w:val="Descripcin"/>
        <w:jc w:val="center"/>
      </w:pPr>
      <w:r>
        <w:t xml:space="preserve">Tabla </w:t>
      </w:r>
      <w:r>
        <w:fldChar w:fldCharType="begin"/>
      </w:r>
      <w:r>
        <w:instrText xml:space="preserve"> </w:instrText>
      </w:r>
      <w:r>
        <w:instrText xml:space="preserve">SEQ Tabla \* ARABIC </w:instrText>
      </w:r>
      <w:r>
        <w:fldChar w:fldCharType="separate"/>
      </w:r>
      <w:r>
        <w:rPr>
          <w:noProof/>
        </w:rPr>
        <w:t>39</w:t>
      </w:r>
      <w:r>
        <w:fldChar w:fldCharType="end"/>
      </w:r>
      <w:r>
        <w:t>: Datos y resultados de cálculo del escarificador.</w:t>
      </w:r>
    </w:p>
    <w:p w14:paraId="5C6ADE07" w14:textId="77777777" w:rsidR="00EF1010" w:rsidRDefault="00EF1010">
      <w:pPr>
        <w:spacing w:line="360" w:lineRule="auto"/>
        <w:jc w:val="both"/>
      </w:pPr>
    </w:p>
    <w:p w14:paraId="0AD4A14A" w14:textId="77777777" w:rsidR="00EF1010" w:rsidRDefault="007165C0">
      <w:pPr>
        <w:pStyle w:val="Ttulo4"/>
      </w:pPr>
      <w:r>
        <w:lastRenderedPageBreak/>
        <w:t>6.4.2.2 Gatillo</w:t>
      </w:r>
    </w:p>
    <w:p w14:paraId="1A3C5932" w14:textId="77777777" w:rsidR="00EF1010" w:rsidRDefault="007165C0">
      <w:pPr>
        <w:keepNext/>
        <w:spacing w:line="360" w:lineRule="auto"/>
        <w:jc w:val="both"/>
      </w:pPr>
      <w:r>
        <w:rPr>
          <w:noProof/>
        </w:rPr>
        <w:drawing>
          <wp:inline distT="0" distB="0" distL="0" distR="0" wp14:anchorId="43436586" wp14:editId="0B9AAD75">
            <wp:extent cx="5571641" cy="6623858"/>
            <wp:effectExtent l="0" t="0" r="0" b="5715"/>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572558" cy="6624948"/>
                    </a:xfrm>
                    <a:prstGeom prst="rect">
                      <a:avLst/>
                    </a:prstGeom>
                    <a:noFill/>
                    <a:ln>
                      <a:noFill/>
                    </a:ln>
                  </pic:spPr>
                </pic:pic>
              </a:graphicData>
            </a:graphic>
          </wp:inline>
        </w:drawing>
      </w:r>
    </w:p>
    <w:p w14:paraId="1836875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40</w:t>
      </w:r>
      <w:r>
        <w:fldChar w:fldCharType="end"/>
      </w:r>
      <w:r>
        <w:t>: Datos y resultados de cálculo del gatillo.</w:t>
      </w:r>
    </w:p>
    <w:p w14:paraId="7EF1F215" w14:textId="77777777" w:rsidR="00EF1010" w:rsidRDefault="007165C0">
      <w:pPr>
        <w:pStyle w:val="Ttulo4"/>
      </w:pPr>
      <w:r>
        <w:lastRenderedPageBreak/>
        <w:t>6.4.2.3 Perno de zafe</w:t>
      </w:r>
    </w:p>
    <w:p w14:paraId="22E110A8" w14:textId="77777777" w:rsidR="00EF1010" w:rsidRDefault="007165C0">
      <w:pPr>
        <w:keepNext/>
        <w:spacing w:line="360" w:lineRule="auto"/>
        <w:jc w:val="both"/>
      </w:pPr>
      <w:r>
        <w:rPr>
          <w:noProof/>
        </w:rPr>
        <w:drawing>
          <wp:inline distT="0" distB="0" distL="0" distR="0" wp14:anchorId="47FD2AEF" wp14:editId="5664ECF6">
            <wp:extent cx="5576860" cy="6586780"/>
            <wp:effectExtent l="0" t="0" r="5080" b="5080"/>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583355" cy="6594451"/>
                    </a:xfrm>
                    <a:prstGeom prst="rect">
                      <a:avLst/>
                    </a:prstGeom>
                    <a:noFill/>
                    <a:ln>
                      <a:noFill/>
                    </a:ln>
                  </pic:spPr>
                </pic:pic>
              </a:graphicData>
            </a:graphic>
          </wp:inline>
        </w:drawing>
      </w:r>
    </w:p>
    <w:p w14:paraId="2F48CEC8"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41</w:t>
      </w:r>
      <w:r>
        <w:fldChar w:fldCharType="end"/>
      </w:r>
      <w:r>
        <w:t xml:space="preserve">: Datos y </w:t>
      </w:r>
      <w:r>
        <w:t>resultados de cálculo del perno de zafe.</w:t>
      </w:r>
    </w:p>
    <w:p w14:paraId="173188A7" w14:textId="77777777" w:rsidR="00EF1010" w:rsidRDefault="007165C0">
      <w:pPr>
        <w:pStyle w:val="Ttulo4"/>
      </w:pPr>
      <w:r>
        <w:lastRenderedPageBreak/>
        <w:t>6.4.2.4 Perno pivot gatillo</w:t>
      </w:r>
    </w:p>
    <w:p w14:paraId="625438C5" w14:textId="77777777" w:rsidR="00EF1010" w:rsidRDefault="007165C0">
      <w:pPr>
        <w:keepNext/>
        <w:spacing w:line="360" w:lineRule="auto"/>
        <w:jc w:val="both"/>
      </w:pPr>
      <w:r>
        <w:rPr>
          <w:noProof/>
        </w:rPr>
        <w:drawing>
          <wp:inline distT="0" distB="0" distL="0" distR="0" wp14:anchorId="78E386E9" wp14:editId="4BBB87EA">
            <wp:extent cx="5590077" cy="6486041"/>
            <wp:effectExtent l="0" t="0" r="0" b="0"/>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591480" cy="6487669"/>
                    </a:xfrm>
                    <a:prstGeom prst="rect">
                      <a:avLst/>
                    </a:prstGeom>
                    <a:noFill/>
                    <a:ln>
                      <a:noFill/>
                    </a:ln>
                  </pic:spPr>
                </pic:pic>
              </a:graphicData>
            </a:graphic>
          </wp:inline>
        </w:drawing>
      </w:r>
    </w:p>
    <w:p w14:paraId="5412D00E"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42</w:t>
      </w:r>
      <w:r>
        <w:fldChar w:fldCharType="end"/>
      </w:r>
      <w:r>
        <w:t>: Datos y resultados de cálculo del perno pivot del gatillo.</w:t>
      </w:r>
    </w:p>
    <w:p w14:paraId="70C497E7" w14:textId="77777777" w:rsidR="00EF1010" w:rsidRDefault="007165C0">
      <w:pPr>
        <w:pStyle w:val="Ttulo4"/>
      </w:pPr>
      <w:r>
        <w:lastRenderedPageBreak/>
        <w:t>6.4.2.5 Perno pivot escarificador</w:t>
      </w:r>
    </w:p>
    <w:p w14:paraId="41046B8F" w14:textId="77777777" w:rsidR="00EF1010" w:rsidRDefault="007165C0">
      <w:pPr>
        <w:keepNext/>
        <w:spacing w:line="360" w:lineRule="auto"/>
        <w:jc w:val="both"/>
      </w:pPr>
      <w:r>
        <w:rPr>
          <w:noProof/>
        </w:rPr>
        <w:drawing>
          <wp:inline distT="0" distB="0" distL="0" distR="0" wp14:anchorId="7459EBCE" wp14:editId="38B828D6">
            <wp:extent cx="5603002" cy="6493790"/>
            <wp:effectExtent l="0" t="0" r="0" b="254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05614" cy="6496817"/>
                    </a:xfrm>
                    <a:prstGeom prst="rect">
                      <a:avLst/>
                    </a:prstGeom>
                    <a:noFill/>
                    <a:ln>
                      <a:noFill/>
                    </a:ln>
                  </pic:spPr>
                </pic:pic>
              </a:graphicData>
            </a:graphic>
          </wp:inline>
        </w:drawing>
      </w:r>
    </w:p>
    <w:p w14:paraId="619F237D"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43</w:t>
      </w:r>
      <w:r>
        <w:fldChar w:fldCharType="end"/>
      </w:r>
      <w:r>
        <w:t xml:space="preserve">: Datos y </w:t>
      </w:r>
      <w:r>
        <w:t>resultados de cálculo del perno pivot del escarificador.</w:t>
      </w:r>
    </w:p>
    <w:p w14:paraId="31216ABF" w14:textId="77777777" w:rsidR="00EF1010" w:rsidRDefault="007165C0">
      <w:pPr>
        <w:pStyle w:val="Ttulo4"/>
      </w:pPr>
      <w:r>
        <w:lastRenderedPageBreak/>
        <w:t>6.4.2.6 Resortes</w:t>
      </w:r>
    </w:p>
    <w:p w14:paraId="6A08F049" w14:textId="77777777" w:rsidR="00EF1010" w:rsidRDefault="007165C0">
      <w:pPr>
        <w:keepNext/>
        <w:spacing w:line="360" w:lineRule="auto"/>
        <w:jc w:val="both"/>
      </w:pPr>
      <w:r>
        <w:rPr>
          <w:noProof/>
        </w:rPr>
        <w:drawing>
          <wp:inline distT="0" distB="0" distL="0" distR="0" wp14:anchorId="0C035BE8" wp14:editId="77E995AA">
            <wp:extent cx="5699760" cy="7787249"/>
            <wp:effectExtent l="0" t="0" r="0" b="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04852" cy="7794206"/>
                    </a:xfrm>
                    <a:prstGeom prst="rect">
                      <a:avLst/>
                    </a:prstGeom>
                    <a:noFill/>
                    <a:ln>
                      <a:noFill/>
                    </a:ln>
                  </pic:spPr>
                </pic:pic>
              </a:graphicData>
            </a:graphic>
          </wp:inline>
        </w:drawing>
      </w:r>
    </w:p>
    <w:p w14:paraId="73F7049F"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44</w:t>
      </w:r>
      <w:r>
        <w:fldChar w:fldCharType="end"/>
      </w:r>
      <w:r>
        <w:t>: Datos y resultados de cálculo de los resortes.</w:t>
      </w:r>
    </w:p>
    <w:p w14:paraId="66793B60" w14:textId="77777777" w:rsidR="00EF1010" w:rsidRDefault="007165C0">
      <w:pPr>
        <w:pStyle w:val="Ttulo4"/>
      </w:pPr>
      <w:r>
        <w:lastRenderedPageBreak/>
        <w:t>6.4.2.7 Tornillo guía</w:t>
      </w:r>
    </w:p>
    <w:p w14:paraId="53E7B634" w14:textId="77777777" w:rsidR="00EF1010" w:rsidRDefault="007165C0">
      <w:pPr>
        <w:keepNext/>
        <w:spacing w:line="360" w:lineRule="auto"/>
        <w:jc w:val="both"/>
      </w:pPr>
      <w:r>
        <w:rPr>
          <w:noProof/>
        </w:rPr>
        <w:drawing>
          <wp:inline distT="0" distB="0" distL="0" distR="0" wp14:anchorId="571F9869" wp14:editId="7226E582">
            <wp:extent cx="5627657" cy="5687878"/>
            <wp:effectExtent l="0" t="0" r="0" b="8255"/>
            <wp:docPr id="2052" name="Imagen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30668" cy="5690921"/>
                    </a:xfrm>
                    <a:prstGeom prst="rect">
                      <a:avLst/>
                    </a:prstGeom>
                    <a:noFill/>
                    <a:ln>
                      <a:noFill/>
                    </a:ln>
                  </pic:spPr>
                </pic:pic>
              </a:graphicData>
            </a:graphic>
          </wp:inline>
        </w:drawing>
      </w:r>
    </w:p>
    <w:p w14:paraId="7B45CB0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45</w:t>
      </w:r>
      <w:r>
        <w:fldChar w:fldCharType="end"/>
      </w:r>
      <w:r>
        <w:t>: Datos y resultados de cálculo del tornill</w:t>
      </w:r>
      <w:r>
        <w:t>o guía.</w:t>
      </w:r>
    </w:p>
    <w:p w14:paraId="3F8B6340" w14:textId="77777777" w:rsidR="00EF1010" w:rsidRDefault="00EF1010">
      <w:pPr>
        <w:spacing w:line="360" w:lineRule="auto"/>
        <w:jc w:val="both"/>
      </w:pPr>
    </w:p>
    <w:p w14:paraId="616B6AA3" w14:textId="77777777" w:rsidR="00EF1010" w:rsidRDefault="007165C0">
      <w:pPr>
        <w:pStyle w:val="Ttulo4"/>
      </w:pPr>
      <w:r>
        <w:lastRenderedPageBreak/>
        <w:t>6.4.2.8 Tuerca de ajuste</w:t>
      </w:r>
    </w:p>
    <w:p w14:paraId="70E6C7A1" w14:textId="77777777" w:rsidR="00EF1010" w:rsidRDefault="007165C0">
      <w:pPr>
        <w:keepNext/>
        <w:spacing w:line="360" w:lineRule="auto"/>
        <w:jc w:val="both"/>
      </w:pPr>
      <w:r>
        <w:rPr>
          <w:noProof/>
        </w:rPr>
        <w:drawing>
          <wp:inline distT="0" distB="0" distL="0" distR="0" wp14:anchorId="593FA59C" wp14:editId="79C13566">
            <wp:extent cx="5563476" cy="7873139"/>
            <wp:effectExtent l="0" t="0" r="0" b="0"/>
            <wp:docPr id="2057" name="Imagen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70784" cy="7883481"/>
                    </a:xfrm>
                    <a:prstGeom prst="rect">
                      <a:avLst/>
                    </a:prstGeom>
                    <a:noFill/>
                    <a:ln>
                      <a:noFill/>
                    </a:ln>
                  </pic:spPr>
                </pic:pic>
              </a:graphicData>
            </a:graphic>
          </wp:inline>
        </w:drawing>
      </w:r>
    </w:p>
    <w:p w14:paraId="60855237"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46</w:t>
      </w:r>
      <w:r>
        <w:fldChar w:fldCharType="end"/>
      </w:r>
      <w:r>
        <w:t>: Datos y resultados de cálculo de la tuerca de ajuste.</w:t>
      </w:r>
    </w:p>
    <w:p w14:paraId="75AFE304" w14:textId="77777777" w:rsidR="00EF1010" w:rsidRDefault="007165C0">
      <w:pPr>
        <w:pStyle w:val="Ttulo4"/>
      </w:pPr>
      <w:r>
        <w:lastRenderedPageBreak/>
        <w:t>6.4.2.9 Tornillo de sujeción de brida</w:t>
      </w:r>
    </w:p>
    <w:p w14:paraId="77A504E3" w14:textId="77777777" w:rsidR="00EF1010" w:rsidRDefault="007165C0">
      <w:pPr>
        <w:keepNext/>
        <w:spacing w:line="360" w:lineRule="auto"/>
        <w:jc w:val="both"/>
      </w:pPr>
      <w:r>
        <w:rPr>
          <w:noProof/>
        </w:rPr>
        <w:drawing>
          <wp:inline distT="0" distB="0" distL="0" distR="0" wp14:anchorId="042A8132" wp14:editId="6DAB0772">
            <wp:extent cx="5603213" cy="6935491"/>
            <wp:effectExtent l="0" t="0" r="0" b="0"/>
            <wp:docPr id="2097" name="Imagen 2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606070" cy="6939028"/>
                    </a:xfrm>
                    <a:prstGeom prst="rect">
                      <a:avLst/>
                    </a:prstGeom>
                    <a:noFill/>
                    <a:ln>
                      <a:noFill/>
                    </a:ln>
                  </pic:spPr>
                </pic:pic>
              </a:graphicData>
            </a:graphic>
          </wp:inline>
        </w:drawing>
      </w:r>
    </w:p>
    <w:p w14:paraId="10B98329"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47</w:t>
      </w:r>
      <w:r>
        <w:fldChar w:fldCharType="end"/>
      </w:r>
      <w:r>
        <w:t xml:space="preserve">: Datos y resultados de cálculo del tornillo de sujeción de </w:t>
      </w:r>
      <w:r>
        <w:t>bridas (1).</w:t>
      </w:r>
    </w:p>
    <w:p w14:paraId="37E977C3" w14:textId="77777777" w:rsidR="00EF1010" w:rsidRDefault="007165C0">
      <w:pPr>
        <w:keepNext/>
        <w:spacing w:line="360" w:lineRule="auto"/>
        <w:jc w:val="both"/>
      </w:pPr>
      <w:r>
        <w:rPr>
          <w:noProof/>
        </w:rPr>
        <w:lastRenderedPageBreak/>
        <w:drawing>
          <wp:inline distT="0" distB="0" distL="0" distR="0" wp14:anchorId="554987AA" wp14:editId="00E66A4A">
            <wp:extent cx="5586076" cy="3587858"/>
            <wp:effectExtent l="0" t="0" r="0" b="0"/>
            <wp:docPr id="2098" name="Imagen 2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590690" cy="3590821"/>
                    </a:xfrm>
                    <a:prstGeom prst="rect">
                      <a:avLst/>
                    </a:prstGeom>
                    <a:noFill/>
                    <a:ln>
                      <a:noFill/>
                    </a:ln>
                  </pic:spPr>
                </pic:pic>
              </a:graphicData>
            </a:graphic>
          </wp:inline>
        </w:drawing>
      </w:r>
    </w:p>
    <w:p w14:paraId="12A452B4"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48</w:t>
      </w:r>
      <w:r>
        <w:fldChar w:fldCharType="end"/>
      </w:r>
      <w:r>
        <w:t>: Datos y resultados de cálculo del tornillo de sujeción de bridas (2).</w:t>
      </w:r>
    </w:p>
    <w:p w14:paraId="45057538" w14:textId="77777777" w:rsidR="00EF1010" w:rsidRDefault="007165C0">
      <w:pPr>
        <w:pStyle w:val="Ttulo4"/>
      </w:pPr>
      <w:r>
        <w:lastRenderedPageBreak/>
        <w:t>6.4.2.10 Brida a cross</w:t>
      </w:r>
    </w:p>
    <w:p w14:paraId="7D6EB729" w14:textId="77777777" w:rsidR="00EF1010" w:rsidRDefault="007165C0">
      <w:pPr>
        <w:keepNext/>
        <w:spacing w:line="360" w:lineRule="auto"/>
        <w:jc w:val="both"/>
      </w:pPr>
      <w:r>
        <w:rPr>
          <w:noProof/>
        </w:rPr>
        <w:drawing>
          <wp:inline distT="0" distB="0" distL="0" distR="0" wp14:anchorId="22885115" wp14:editId="629B4EF2">
            <wp:extent cx="5618159" cy="5129939"/>
            <wp:effectExtent l="0" t="0" r="1905" b="0"/>
            <wp:docPr id="2120" name="Imagen 2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619904" cy="5131532"/>
                    </a:xfrm>
                    <a:prstGeom prst="rect">
                      <a:avLst/>
                    </a:prstGeom>
                    <a:noFill/>
                    <a:ln>
                      <a:noFill/>
                    </a:ln>
                  </pic:spPr>
                </pic:pic>
              </a:graphicData>
            </a:graphic>
          </wp:inline>
        </w:drawing>
      </w:r>
    </w:p>
    <w:p w14:paraId="1B75AD96"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49</w:t>
      </w:r>
      <w:r>
        <w:fldChar w:fldCharType="end"/>
      </w:r>
      <w:r>
        <w:t>: Datos y resultados de cálculo de la brida a cross.</w:t>
      </w:r>
    </w:p>
    <w:p w14:paraId="0C91198E" w14:textId="77777777" w:rsidR="00EF1010" w:rsidRDefault="007165C0">
      <w:pPr>
        <w:pStyle w:val="Ttulo4"/>
      </w:pPr>
      <w:r>
        <w:lastRenderedPageBreak/>
        <w:t>6.4.2.11 Brida a escarificad</w:t>
      </w:r>
      <w:r>
        <w:t>or</w:t>
      </w:r>
    </w:p>
    <w:p w14:paraId="358E09B2" w14:textId="77777777" w:rsidR="00EF1010" w:rsidRDefault="007165C0">
      <w:pPr>
        <w:keepNext/>
        <w:spacing w:line="360" w:lineRule="auto"/>
        <w:jc w:val="both"/>
      </w:pPr>
      <w:r>
        <w:rPr>
          <w:noProof/>
        </w:rPr>
        <w:drawing>
          <wp:inline distT="0" distB="0" distL="0" distR="0" wp14:anchorId="7B3087B8" wp14:editId="0FD39249">
            <wp:extent cx="5629140" cy="5416658"/>
            <wp:effectExtent l="0" t="0" r="0" b="0"/>
            <wp:docPr id="2140" name="Imagen 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35284" cy="5422570"/>
                    </a:xfrm>
                    <a:prstGeom prst="rect">
                      <a:avLst/>
                    </a:prstGeom>
                    <a:noFill/>
                    <a:ln>
                      <a:noFill/>
                    </a:ln>
                  </pic:spPr>
                </pic:pic>
              </a:graphicData>
            </a:graphic>
          </wp:inline>
        </w:drawing>
      </w:r>
    </w:p>
    <w:p w14:paraId="2516B27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50</w:t>
      </w:r>
      <w:r>
        <w:fldChar w:fldCharType="end"/>
      </w:r>
      <w:r>
        <w:t>: Datos y resultados de cálculo de la brida a escarificador.</w:t>
      </w:r>
    </w:p>
    <w:p w14:paraId="72C9D0BA" w14:textId="77777777" w:rsidR="00EF1010" w:rsidRDefault="00EF1010">
      <w:pPr>
        <w:spacing w:line="360" w:lineRule="auto"/>
        <w:ind w:firstLine="720"/>
        <w:jc w:val="both"/>
      </w:pPr>
    </w:p>
    <w:p w14:paraId="43596AAD" w14:textId="77777777" w:rsidR="00EF1010" w:rsidRDefault="00EF1010">
      <w:pPr>
        <w:spacing w:line="360" w:lineRule="auto"/>
        <w:ind w:firstLine="720"/>
        <w:jc w:val="both"/>
      </w:pPr>
    </w:p>
    <w:p w14:paraId="585E5978" w14:textId="77777777" w:rsidR="00EF1010" w:rsidRDefault="00EF1010">
      <w:pPr>
        <w:spacing w:line="360" w:lineRule="auto"/>
        <w:ind w:firstLine="720"/>
        <w:jc w:val="both"/>
      </w:pPr>
    </w:p>
    <w:p w14:paraId="369B3CA4" w14:textId="77777777" w:rsidR="00EF1010" w:rsidRDefault="00EF1010">
      <w:pPr>
        <w:spacing w:line="360" w:lineRule="auto"/>
        <w:ind w:firstLine="720"/>
        <w:jc w:val="both"/>
      </w:pPr>
    </w:p>
    <w:p w14:paraId="7C723691" w14:textId="77777777" w:rsidR="00EF1010" w:rsidRDefault="00EF1010">
      <w:pPr>
        <w:spacing w:line="360" w:lineRule="auto"/>
        <w:ind w:firstLine="720"/>
        <w:jc w:val="both"/>
      </w:pPr>
    </w:p>
    <w:p w14:paraId="44A45475" w14:textId="77777777" w:rsidR="00EF1010" w:rsidRDefault="00EF1010">
      <w:pPr>
        <w:spacing w:line="360" w:lineRule="auto"/>
        <w:ind w:firstLine="720"/>
        <w:jc w:val="both"/>
      </w:pPr>
    </w:p>
    <w:p w14:paraId="6F48E90A" w14:textId="77777777" w:rsidR="00EF1010" w:rsidRDefault="007165C0">
      <w:pPr>
        <w:pStyle w:val="Ttulo3"/>
        <w:rPr>
          <w:sz w:val="22"/>
          <w:szCs w:val="22"/>
        </w:rPr>
      </w:pPr>
      <w:bookmarkStart w:id="36" w:name="_Toc65617972"/>
      <w:r>
        <w:rPr>
          <w:sz w:val="22"/>
          <w:szCs w:val="22"/>
        </w:rPr>
        <w:lastRenderedPageBreak/>
        <w:t>6.4.3 Sistema de levante</w:t>
      </w:r>
      <w:bookmarkEnd w:id="36"/>
    </w:p>
    <w:p w14:paraId="5B210AFC" w14:textId="77777777" w:rsidR="00EF1010" w:rsidRDefault="007165C0">
      <w:pPr>
        <w:ind w:firstLine="720"/>
        <w:jc w:val="both"/>
      </w:pPr>
      <w:r>
        <w:t xml:space="preserve">Este subconjunto es el encargado de elevar el equipo tanto para su transporte como para desclavarlo del suelo y </w:t>
      </w:r>
      <w:r>
        <w:t>posteriormente colocarlo de nuevo en posición de trabajo para la siguiente línea de labranza</w:t>
      </w:r>
      <w:r>
        <w:fldChar w:fldCharType="begin"/>
      </w:r>
      <w:r>
        <w:instrText xml:space="preserve"> XE "labranza:Operación agrícola que consiste en trazar surcos medianamente profundos en la tierra con una herramienta de mano o con un arado" </w:instrText>
      </w:r>
      <w:r>
        <w:fldChar w:fldCharType="end"/>
      </w:r>
    </w:p>
    <w:p w14:paraId="1DAF442F" w14:textId="77777777" w:rsidR="00EF1010" w:rsidRDefault="007165C0">
      <w:pPr>
        <w:ind w:firstLine="720"/>
        <w:jc w:val="both"/>
      </w:pPr>
      <w:r>
        <w:t>Este dispositivo c</w:t>
      </w:r>
      <w:r>
        <w:t>uenta con una parte fija al chasis y una móvil accionada por un cilindro que es la que hace que el equipo se eleve y descienda según sean los requerimientos</w:t>
      </w:r>
    </w:p>
    <w:p w14:paraId="67D7825C" w14:textId="77777777" w:rsidR="00EF1010" w:rsidRDefault="007165C0">
      <w:pPr>
        <w:ind w:firstLine="720"/>
        <w:jc w:val="both"/>
      </w:pPr>
      <w:r>
        <w:t>Por condición de diseño este sistema se encuentra por detrás del centro de gravedad y para su diseñ</w:t>
      </w:r>
      <w:r>
        <w:t xml:space="preserve">o se dimensionarán los componentes teniendo en cuenta como carga el peso propio de la máquina. </w:t>
      </w:r>
    </w:p>
    <w:p w14:paraId="51B0E19B" w14:textId="77777777" w:rsidR="00EF1010" w:rsidRDefault="00EF1010">
      <w:pPr>
        <w:ind w:firstLine="720"/>
        <w:jc w:val="both"/>
      </w:pPr>
    </w:p>
    <w:p w14:paraId="09CBDD84" w14:textId="77777777" w:rsidR="00EF1010" w:rsidRDefault="007165C0">
      <w:pPr>
        <w:keepNext/>
        <w:jc w:val="both"/>
      </w:pPr>
      <w:r>
        <w:rPr>
          <w:noProof/>
        </w:rPr>
        <w:drawing>
          <wp:inline distT="0" distB="0" distL="0" distR="0" wp14:anchorId="429FB87C" wp14:editId="04754F35">
            <wp:extent cx="5684520" cy="5273040"/>
            <wp:effectExtent l="0" t="0" r="0" b="3810"/>
            <wp:docPr id="500" name="Imagen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684520" cy="5273040"/>
                    </a:xfrm>
                    <a:prstGeom prst="rect">
                      <a:avLst/>
                    </a:prstGeom>
                    <a:noFill/>
                    <a:ln>
                      <a:noFill/>
                    </a:ln>
                  </pic:spPr>
                </pic:pic>
              </a:graphicData>
            </a:graphic>
          </wp:inline>
        </w:drawing>
      </w:r>
    </w:p>
    <w:p w14:paraId="6CFDBB23"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51</w:t>
      </w:r>
      <w:r>
        <w:fldChar w:fldCharType="end"/>
      </w:r>
      <w:r>
        <w:t>: Esquema de componentes sistema de levante.</w:t>
      </w:r>
    </w:p>
    <w:p w14:paraId="5D0111AB" w14:textId="77777777" w:rsidR="00EF1010" w:rsidRDefault="00EF1010">
      <w:pPr>
        <w:jc w:val="both"/>
      </w:pPr>
    </w:p>
    <w:p w14:paraId="0D0FB2F4" w14:textId="77777777" w:rsidR="00EF1010" w:rsidRDefault="00EF1010">
      <w:pPr>
        <w:jc w:val="both"/>
      </w:pPr>
    </w:p>
    <w:p w14:paraId="2E50E859" w14:textId="77777777" w:rsidR="00EF1010" w:rsidRDefault="007165C0">
      <w:pPr>
        <w:pStyle w:val="Ttulo4"/>
      </w:pPr>
      <w:r>
        <w:lastRenderedPageBreak/>
        <w:t>6.4.3.1 Brazo móvil de elevación</w:t>
      </w:r>
    </w:p>
    <w:p w14:paraId="70EE7087" w14:textId="77777777" w:rsidR="00EF1010" w:rsidRDefault="007165C0">
      <w:pPr>
        <w:keepNext/>
        <w:jc w:val="both"/>
      </w:pPr>
      <w:r>
        <w:rPr>
          <w:noProof/>
        </w:rPr>
        <w:drawing>
          <wp:inline distT="0" distB="0" distL="0" distR="0" wp14:anchorId="236C55C9" wp14:editId="0E23B5F9">
            <wp:extent cx="5578667" cy="6865749"/>
            <wp:effectExtent l="0" t="0" r="3175" b="0"/>
            <wp:docPr id="2155" name="Imagen 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85763" cy="6874482"/>
                    </a:xfrm>
                    <a:prstGeom prst="rect">
                      <a:avLst/>
                    </a:prstGeom>
                    <a:noFill/>
                    <a:ln>
                      <a:noFill/>
                    </a:ln>
                  </pic:spPr>
                </pic:pic>
              </a:graphicData>
            </a:graphic>
          </wp:inline>
        </w:drawing>
      </w:r>
    </w:p>
    <w:p w14:paraId="065FCEDA"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52</w:t>
      </w:r>
      <w:r>
        <w:fldChar w:fldCharType="end"/>
      </w:r>
      <w:r>
        <w:t>: Datos y r</w:t>
      </w:r>
      <w:r>
        <w:t>esultados de cálculo del brazo móvil de elevación.</w:t>
      </w:r>
    </w:p>
    <w:p w14:paraId="248F3293" w14:textId="77777777" w:rsidR="00EF1010" w:rsidRDefault="00EF1010">
      <w:pPr>
        <w:jc w:val="both"/>
      </w:pPr>
    </w:p>
    <w:p w14:paraId="2493FFC8" w14:textId="77777777" w:rsidR="00EF1010" w:rsidRDefault="00EF1010">
      <w:pPr>
        <w:jc w:val="both"/>
      </w:pPr>
    </w:p>
    <w:p w14:paraId="5CC84EFB" w14:textId="77777777" w:rsidR="00EF1010" w:rsidRDefault="00EF1010">
      <w:pPr>
        <w:jc w:val="both"/>
      </w:pPr>
    </w:p>
    <w:p w14:paraId="0B8ADD49" w14:textId="77777777" w:rsidR="00EF1010" w:rsidRDefault="007165C0">
      <w:pPr>
        <w:pStyle w:val="Ttulo4"/>
      </w:pPr>
      <w:r>
        <w:lastRenderedPageBreak/>
        <w:t>6.4.3.2 Perno de rotación</w:t>
      </w:r>
    </w:p>
    <w:p w14:paraId="6957F4C9" w14:textId="77777777" w:rsidR="00EF1010" w:rsidRDefault="007165C0">
      <w:pPr>
        <w:keepNext/>
        <w:jc w:val="both"/>
      </w:pPr>
      <w:r>
        <w:rPr>
          <w:noProof/>
        </w:rPr>
        <w:drawing>
          <wp:inline distT="0" distB="0" distL="0" distR="0" wp14:anchorId="0B08BC8B" wp14:editId="6935E4FA">
            <wp:extent cx="5610387" cy="6528078"/>
            <wp:effectExtent l="0" t="0" r="0" b="0"/>
            <wp:docPr id="389" name="Imagen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616432" cy="6535111"/>
                    </a:xfrm>
                    <a:prstGeom prst="rect">
                      <a:avLst/>
                    </a:prstGeom>
                    <a:noFill/>
                    <a:ln>
                      <a:noFill/>
                    </a:ln>
                  </pic:spPr>
                </pic:pic>
              </a:graphicData>
            </a:graphic>
          </wp:inline>
        </w:drawing>
      </w:r>
    </w:p>
    <w:p w14:paraId="6E56B6DB"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53</w:t>
      </w:r>
      <w:r>
        <w:fldChar w:fldCharType="end"/>
      </w:r>
      <w:r>
        <w:t>: Datos y resultados de cálculo del perno de rotación.</w:t>
      </w:r>
    </w:p>
    <w:p w14:paraId="0FB1E8B9" w14:textId="77777777" w:rsidR="00EF1010" w:rsidRDefault="00EF1010">
      <w:pPr>
        <w:jc w:val="both"/>
      </w:pPr>
    </w:p>
    <w:p w14:paraId="3739A9BE" w14:textId="77777777" w:rsidR="00EF1010" w:rsidRDefault="00EF1010">
      <w:pPr>
        <w:jc w:val="both"/>
      </w:pPr>
    </w:p>
    <w:p w14:paraId="3A31C221" w14:textId="77777777" w:rsidR="00EF1010" w:rsidRDefault="00EF1010">
      <w:pPr>
        <w:jc w:val="both"/>
      </w:pPr>
    </w:p>
    <w:p w14:paraId="21F1393E" w14:textId="77777777" w:rsidR="00EF1010" w:rsidRDefault="007165C0">
      <w:pPr>
        <w:pStyle w:val="Ttulo4"/>
      </w:pPr>
      <w:r>
        <w:lastRenderedPageBreak/>
        <w:t>6.4.3.3 Perno actuador parte móvil</w:t>
      </w:r>
    </w:p>
    <w:p w14:paraId="3E2DBD6A" w14:textId="77777777" w:rsidR="00EF1010" w:rsidRDefault="007165C0">
      <w:pPr>
        <w:keepNext/>
        <w:jc w:val="both"/>
      </w:pPr>
      <w:r>
        <w:rPr>
          <w:noProof/>
        </w:rPr>
        <w:drawing>
          <wp:inline distT="0" distB="0" distL="0" distR="0" wp14:anchorId="539E4BC5" wp14:editId="7ACDB58E">
            <wp:extent cx="5594888" cy="6635048"/>
            <wp:effectExtent l="0" t="0" r="6350" b="0"/>
            <wp:docPr id="415" name="Imagen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597470" cy="6638110"/>
                    </a:xfrm>
                    <a:prstGeom prst="rect">
                      <a:avLst/>
                    </a:prstGeom>
                    <a:noFill/>
                    <a:ln>
                      <a:noFill/>
                    </a:ln>
                  </pic:spPr>
                </pic:pic>
              </a:graphicData>
            </a:graphic>
          </wp:inline>
        </w:drawing>
      </w:r>
    </w:p>
    <w:p w14:paraId="7BC866B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54</w:t>
      </w:r>
      <w:r>
        <w:fldChar w:fldCharType="end"/>
      </w:r>
      <w:r>
        <w:t>: Datos y resultados de cálculo del perno actuador parte móvil.</w:t>
      </w:r>
    </w:p>
    <w:p w14:paraId="521896AD" w14:textId="77777777" w:rsidR="00EF1010" w:rsidRDefault="00EF1010">
      <w:pPr>
        <w:jc w:val="both"/>
      </w:pPr>
    </w:p>
    <w:p w14:paraId="145946CA" w14:textId="77777777" w:rsidR="00EF1010" w:rsidRDefault="00EF1010">
      <w:pPr>
        <w:jc w:val="both"/>
      </w:pPr>
    </w:p>
    <w:p w14:paraId="3FFD61FD" w14:textId="77777777" w:rsidR="00EF1010" w:rsidRDefault="00EF1010">
      <w:pPr>
        <w:jc w:val="both"/>
      </w:pPr>
    </w:p>
    <w:p w14:paraId="76A4FFFF" w14:textId="77777777" w:rsidR="00EF1010" w:rsidRDefault="007165C0">
      <w:pPr>
        <w:pStyle w:val="Ttulo4"/>
      </w:pPr>
      <w:r>
        <w:lastRenderedPageBreak/>
        <w:t>6.4.3.4 Brazo móvil de elevación</w:t>
      </w:r>
    </w:p>
    <w:p w14:paraId="32FDD8B7" w14:textId="77777777" w:rsidR="00EF1010" w:rsidRDefault="007165C0">
      <w:pPr>
        <w:keepNext/>
        <w:jc w:val="both"/>
      </w:pPr>
      <w:r>
        <w:rPr>
          <w:noProof/>
        </w:rPr>
        <w:drawing>
          <wp:inline distT="0" distB="0" distL="0" distR="0" wp14:anchorId="40BB057E" wp14:editId="61CE84D1">
            <wp:extent cx="5618136" cy="6757090"/>
            <wp:effectExtent l="0" t="0" r="1905" b="5715"/>
            <wp:docPr id="430" name="Imagen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621358" cy="6760965"/>
                    </a:xfrm>
                    <a:prstGeom prst="rect">
                      <a:avLst/>
                    </a:prstGeom>
                    <a:noFill/>
                    <a:ln>
                      <a:noFill/>
                    </a:ln>
                  </pic:spPr>
                </pic:pic>
              </a:graphicData>
            </a:graphic>
          </wp:inline>
        </w:drawing>
      </w:r>
    </w:p>
    <w:p w14:paraId="4F6FC0B7"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55</w:t>
      </w:r>
      <w:r>
        <w:fldChar w:fldCharType="end"/>
      </w:r>
      <w:r>
        <w:t>: Datos y resultados de cálculo del brazo fijo de elevación.</w:t>
      </w:r>
    </w:p>
    <w:p w14:paraId="0D411D53" w14:textId="77777777" w:rsidR="00EF1010" w:rsidRDefault="00EF1010">
      <w:pPr>
        <w:jc w:val="both"/>
      </w:pPr>
    </w:p>
    <w:p w14:paraId="160EC1C3" w14:textId="77777777" w:rsidR="00EF1010" w:rsidRDefault="00EF1010">
      <w:pPr>
        <w:jc w:val="both"/>
      </w:pPr>
    </w:p>
    <w:p w14:paraId="4F2C09B1" w14:textId="77777777" w:rsidR="00EF1010" w:rsidRDefault="00EF1010">
      <w:pPr>
        <w:jc w:val="both"/>
      </w:pPr>
    </w:p>
    <w:p w14:paraId="677C9973" w14:textId="77777777" w:rsidR="00EF1010" w:rsidRDefault="00EF1010">
      <w:pPr>
        <w:jc w:val="both"/>
      </w:pPr>
    </w:p>
    <w:p w14:paraId="3217BBED" w14:textId="77777777" w:rsidR="00EF1010" w:rsidRDefault="007165C0">
      <w:pPr>
        <w:pStyle w:val="Ttulo4"/>
      </w:pPr>
      <w:r>
        <w:lastRenderedPageBreak/>
        <w:t>6.4.3.5 Perno actuador parte fi</w:t>
      </w:r>
      <w:r>
        <w:t>ja</w:t>
      </w:r>
    </w:p>
    <w:p w14:paraId="53914332" w14:textId="77777777" w:rsidR="00EF1010" w:rsidRDefault="007165C0">
      <w:pPr>
        <w:keepNext/>
        <w:jc w:val="both"/>
      </w:pPr>
      <w:r>
        <w:rPr>
          <w:noProof/>
        </w:rPr>
        <w:drawing>
          <wp:inline distT="0" distB="0" distL="0" distR="0" wp14:anchorId="4ACA4228" wp14:editId="4C58D884">
            <wp:extent cx="5592692" cy="6571281"/>
            <wp:effectExtent l="0" t="0" r="8255" b="1270"/>
            <wp:docPr id="2205" name="Imagen 2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98659" cy="6578292"/>
                    </a:xfrm>
                    <a:prstGeom prst="rect">
                      <a:avLst/>
                    </a:prstGeom>
                    <a:noFill/>
                    <a:ln>
                      <a:noFill/>
                    </a:ln>
                  </pic:spPr>
                </pic:pic>
              </a:graphicData>
            </a:graphic>
          </wp:inline>
        </w:drawing>
      </w:r>
    </w:p>
    <w:p w14:paraId="06CBB5AD"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56</w:t>
      </w:r>
      <w:r>
        <w:fldChar w:fldCharType="end"/>
      </w:r>
      <w:r>
        <w:t>: Datos y resultados de cálculo del perno actuador parte fija.</w:t>
      </w:r>
    </w:p>
    <w:p w14:paraId="50055F86" w14:textId="77777777" w:rsidR="00EF1010" w:rsidRDefault="00EF1010">
      <w:pPr>
        <w:jc w:val="both"/>
      </w:pPr>
    </w:p>
    <w:p w14:paraId="792E81ED" w14:textId="77777777" w:rsidR="00EF1010" w:rsidRDefault="007165C0">
      <w:pPr>
        <w:pStyle w:val="Ttulo4"/>
      </w:pPr>
      <w:r>
        <w:lastRenderedPageBreak/>
        <w:t>6.4.3.6 Cilindro actuador</w:t>
      </w:r>
    </w:p>
    <w:p w14:paraId="083B50AB" w14:textId="77777777" w:rsidR="00EF1010" w:rsidRDefault="007165C0">
      <w:pPr>
        <w:keepNext/>
        <w:jc w:val="both"/>
      </w:pPr>
      <w:r>
        <w:rPr>
          <w:noProof/>
        </w:rPr>
        <w:drawing>
          <wp:inline distT="0" distB="0" distL="0" distR="0" wp14:anchorId="07770D95" wp14:editId="7D50C77F">
            <wp:extent cx="5624067" cy="6276813"/>
            <wp:effectExtent l="0" t="0" r="0" b="0"/>
            <wp:docPr id="2212" name="Imagen 2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630881" cy="6284417"/>
                    </a:xfrm>
                    <a:prstGeom prst="rect">
                      <a:avLst/>
                    </a:prstGeom>
                    <a:noFill/>
                    <a:ln>
                      <a:noFill/>
                    </a:ln>
                  </pic:spPr>
                </pic:pic>
              </a:graphicData>
            </a:graphic>
          </wp:inline>
        </w:drawing>
      </w:r>
    </w:p>
    <w:p w14:paraId="6692756E"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57</w:t>
      </w:r>
      <w:r>
        <w:fldChar w:fldCharType="end"/>
      </w:r>
      <w:r>
        <w:t>: Datos y resultados de cálculo del cilindro actuador.</w:t>
      </w:r>
    </w:p>
    <w:p w14:paraId="1BAFD77A" w14:textId="77777777" w:rsidR="00EF1010" w:rsidRDefault="00EF1010"/>
    <w:p w14:paraId="43EA26FB" w14:textId="77777777" w:rsidR="00EF1010" w:rsidRDefault="00EF1010"/>
    <w:p w14:paraId="08E645DA" w14:textId="77777777" w:rsidR="00EF1010" w:rsidRDefault="00EF1010"/>
    <w:p w14:paraId="0512676F" w14:textId="77777777" w:rsidR="00EF1010" w:rsidRDefault="00EF1010"/>
    <w:p w14:paraId="2E16B962" w14:textId="77777777" w:rsidR="00EF1010" w:rsidRDefault="00EF1010"/>
    <w:p w14:paraId="38D2B6F3" w14:textId="77777777" w:rsidR="00EF1010" w:rsidRDefault="007165C0">
      <w:pPr>
        <w:pStyle w:val="Ttulo3"/>
      </w:pPr>
      <w:bookmarkStart w:id="37" w:name="_Toc38798316"/>
      <w:bookmarkStart w:id="38" w:name="_Toc65617973"/>
      <w:r>
        <w:lastRenderedPageBreak/>
        <w:t xml:space="preserve">6.4.4 Centro de </w:t>
      </w:r>
      <w:r>
        <w:t>resistencia</w:t>
      </w:r>
      <w:bookmarkEnd w:id="37"/>
      <w:bookmarkEnd w:id="38"/>
    </w:p>
    <w:p w14:paraId="06C153A9" w14:textId="77777777" w:rsidR="00EF1010" w:rsidRDefault="007165C0">
      <w:pPr>
        <w:spacing w:line="360" w:lineRule="auto"/>
        <w:ind w:firstLine="708"/>
        <w:jc w:val="both"/>
        <w:rPr>
          <w:rFonts w:cstheme="minorHAnsi"/>
        </w:rPr>
      </w:pPr>
      <w:r>
        <w:rPr>
          <w:rFonts w:cstheme="minorHAnsi"/>
        </w:rPr>
        <w:t xml:space="preserve">Recibe el nombre de “centro de resistencia” (CR) o “centro de carga” del equipo, al punto en el espacio donde pasa la resultante de las fuerzas que actúan sobre el equipo. Las mismas pueden reducirse habitualmente al peso del equipo, la fuerza </w:t>
      </w:r>
      <w:r>
        <w:rPr>
          <w:rFonts w:cstheme="minorHAnsi"/>
        </w:rPr>
        <w:t>de soporte del suelo a través de las ruedas y los mecanismos de apoyo y las fuerzas que ejerce el suelo sobre los órganos de trabajo del suelo. El peso del equipo, la fuerza de soporte que brindan las ruedas y las componentes en el plano vertical inciden s</w:t>
      </w:r>
      <w:r>
        <w:rPr>
          <w:rFonts w:cstheme="minorHAnsi"/>
        </w:rPr>
        <w:t xml:space="preserve">obre la ubicación en el plano vertical y antero - posterior del equipo. </w:t>
      </w:r>
    </w:p>
    <w:p w14:paraId="41B32388" w14:textId="77777777" w:rsidR="00EF1010" w:rsidRDefault="007165C0">
      <w:pPr>
        <w:spacing w:line="360" w:lineRule="auto"/>
        <w:ind w:firstLine="708"/>
        <w:jc w:val="both"/>
        <w:rPr>
          <w:rFonts w:cstheme="minorHAnsi"/>
        </w:rPr>
      </w:pPr>
      <w:r>
        <w:rPr>
          <w:rFonts w:cstheme="minorHAnsi"/>
        </w:rPr>
        <w:t xml:space="preserve">Es fundamental conocer el centro de resistencia porque con esto sabremos donde posicionar espacialmente el sistema de tiro ya que, para un funcionamiento óptimo del equipo, el CR, el </w:t>
      </w:r>
      <w:r>
        <w:rPr>
          <w:rFonts w:cstheme="minorHAnsi"/>
        </w:rPr>
        <w:t>punto de anclaje al tractor y el perno de tiro del sistema de tiro deben estar alineados, para así evitar que el equipo “cabece” al labrar el suelo.</w:t>
      </w:r>
    </w:p>
    <w:p w14:paraId="1066E789" w14:textId="77777777" w:rsidR="00EF1010" w:rsidRDefault="007165C0">
      <w:pPr>
        <w:pStyle w:val="Default"/>
        <w:spacing w:line="360" w:lineRule="auto"/>
        <w:ind w:firstLine="708"/>
        <w:jc w:val="both"/>
        <w:rPr>
          <w:rFonts w:asciiTheme="minorHAnsi" w:hAnsiTheme="minorHAnsi" w:cstheme="minorHAnsi"/>
          <w:sz w:val="22"/>
          <w:szCs w:val="22"/>
        </w:rPr>
      </w:pPr>
      <w:r>
        <w:rPr>
          <w:rFonts w:asciiTheme="minorHAnsi" w:hAnsiTheme="minorHAnsi" w:cstheme="minorHAnsi"/>
          <w:sz w:val="22"/>
          <w:szCs w:val="22"/>
        </w:rPr>
        <w:t>La simetría de los cuerpos, individual o en su conjunto, determina la ubicación del centro de resistencia e</w:t>
      </w:r>
      <w:r>
        <w:rPr>
          <w:rFonts w:asciiTheme="minorHAnsi" w:hAnsiTheme="minorHAnsi" w:cstheme="minorHAnsi"/>
          <w:sz w:val="22"/>
          <w:szCs w:val="22"/>
        </w:rPr>
        <w:t>n el plano horizontal, así como también la dirección y sentido de la resultante de las fuerzas que actúan en este plano. Por lo general, el esfuerzo de tracción que realiza el tractor debe contrarrestar al conjunto de fuerzas, ejerciendo una fuerza igual y</w:t>
      </w:r>
      <w:r>
        <w:rPr>
          <w:rFonts w:asciiTheme="minorHAnsi" w:hAnsiTheme="minorHAnsi" w:cstheme="minorHAnsi"/>
          <w:sz w:val="22"/>
          <w:szCs w:val="22"/>
        </w:rPr>
        <w:t xml:space="preserve"> contraria. </w:t>
      </w:r>
    </w:p>
    <w:p w14:paraId="56CD1F0D" w14:textId="77777777" w:rsidR="00EF1010" w:rsidRDefault="007165C0">
      <w:pPr>
        <w:spacing w:line="360" w:lineRule="auto"/>
        <w:ind w:firstLine="708"/>
        <w:jc w:val="both"/>
        <w:rPr>
          <w:rFonts w:cstheme="minorHAnsi"/>
        </w:rPr>
      </w:pPr>
      <w:r>
        <w:rPr>
          <w:rFonts w:cstheme="minorHAnsi"/>
        </w:rPr>
        <w:t xml:space="preserve">En los equipos con órganos simétricos o con simetría lateral, no existen componentes laterales en la resultante de las fuerzas que actúan en el equipo. Por lo tanto, el centro de carga se encontrará en el plano medio del equipo, en </w:t>
      </w:r>
      <w:r>
        <w:rPr>
          <w:rFonts w:cstheme="minorHAnsi"/>
        </w:rPr>
        <w:t>diferente posición en sentido antero - posterior, en función del arreglo espacial de sus órganos de trabajo y sistemas de apoyo (bastidor, enganche, rodados). La dirección de la fuerza será coincidente con la dirección de avance durante el desplazamiento r</w:t>
      </w:r>
      <w:r>
        <w:rPr>
          <w:rFonts w:cstheme="minorHAnsi"/>
        </w:rPr>
        <w:t>ectilíneo del conjunto y de sentido contrario a la del tractor.</w:t>
      </w:r>
    </w:p>
    <w:p w14:paraId="162D1CFA" w14:textId="77777777" w:rsidR="00EF1010" w:rsidRDefault="007165C0">
      <w:pPr>
        <w:spacing w:line="360" w:lineRule="auto"/>
        <w:ind w:firstLine="708"/>
        <w:jc w:val="both"/>
        <w:rPr>
          <w:rFonts w:cstheme="minorHAnsi"/>
        </w:rPr>
      </w:pPr>
      <w:r>
        <w:rPr>
          <w:rFonts w:cstheme="minorHAnsi"/>
        </w:rPr>
        <w:t>Para nuestro caso partiremos de un sistema simplificado con los componentes, fuerzas y distancias respecto del centro de masas:</w:t>
      </w:r>
    </w:p>
    <w:p w14:paraId="5BBD61D5" w14:textId="77777777" w:rsidR="00EF1010" w:rsidRDefault="007165C0">
      <w:pPr>
        <w:keepNext/>
        <w:spacing w:line="360" w:lineRule="auto"/>
        <w:jc w:val="center"/>
      </w:pPr>
      <w:r>
        <w:rPr>
          <w:rFonts w:cstheme="minorHAnsi"/>
          <w:noProof/>
        </w:rPr>
        <w:lastRenderedPageBreak/>
        <w:drawing>
          <wp:inline distT="0" distB="0" distL="0" distR="0" wp14:anchorId="1F024016" wp14:editId="346143AA">
            <wp:extent cx="5368290" cy="2813207"/>
            <wp:effectExtent l="57150" t="57150" r="118110" b="12065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396459" cy="2827969"/>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B5F1F5E"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8</w:t>
      </w:r>
      <w:r>
        <w:fldChar w:fldCharType="end"/>
      </w:r>
      <w:r>
        <w:t>: Sistema simplific</w:t>
      </w:r>
      <w:r>
        <w:t>ado del equipo.</w:t>
      </w:r>
    </w:p>
    <w:p w14:paraId="5B431DB5" w14:textId="77777777" w:rsidR="00EF1010" w:rsidRDefault="007165C0">
      <w:pPr>
        <w:spacing w:line="360" w:lineRule="auto"/>
        <w:ind w:firstLine="720"/>
        <w:rPr>
          <w:rFonts w:cstheme="minorHAnsi"/>
        </w:rPr>
      </w:pPr>
      <w:r>
        <w:rPr>
          <w:rFonts w:cstheme="minorHAnsi"/>
        </w:rPr>
        <w:t>Luego calcularemos el punto donde se intersecan la componente vertical y horizontal de la resultante, para así obtener el lugar geométrico del CR.</w:t>
      </w:r>
    </w:p>
    <w:p w14:paraId="38D78A50" w14:textId="77777777" w:rsidR="00EF1010" w:rsidRDefault="00EF1010">
      <w:pPr>
        <w:spacing w:line="360" w:lineRule="auto"/>
        <w:ind w:firstLine="720"/>
        <w:rPr>
          <w:rFonts w:cstheme="minorHAnsi"/>
        </w:rPr>
      </w:pPr>
    </w:p>
    <w:p w14:paraId="3FE1E592" w14:textId="77777777" w:rsidR="00EF1010" w:rsidRDefault="007165C0">
      <w:pPr>
        <w:keepNext/>
        <w:spacing w:line="360" w:lineRule="auto"/>
        <w:jc w:val="center"/>
      </w:pPr>
      <w:r>
        <w:rPr>
          <w:rFonts w:cstheme="minorHAnsi"/>
          <w:noProof/>
        </w:rPr>
        <w:drawing>
          <wp:inline distT="0" distB="0" distL="0" distR="0" wp14:anchorId="126DA907" wp14:editId="13FA23F9">
            <wp:extent cx="5255895" cy="1775460"/>
            <wp:effectExtent l="57150" t="57150" r="116205" b="1104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255895" cy="177546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830E8F4"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9</w:t>
      </w:r>
      <w:r>
        <w:fldChar w:fldCharType="end"/>
      </w:r>
      <w:r>
        <w:t>: Ubicación del centro de resistencia (CR).</w:t>
      </w:r>
    </w:p>
    <w:p w14:paraId="6765CD74" w14:textId="77777777" w:rsidR="00EF1010" w:rsidRDefault="00EF1010">
      <w:pPr>
        <w:sectPr w:rsidR="00EF1010">
          <w:pgSz w:w="11906" w:h="16838" w:code="9"/>
          <w:pgMar w:top="1417" w:right="1701" w:bottom="1417" w:left="1701" w:header="708" w:footer="708" w:gutter="0"/>
          <w:cols w:space="708"/>
          <w:docGrid w:linePitch="360"/>
        </w:sectPr>
      </w:pPr>
    </w:p>
    <w:p w14:paraId="4787BBCC" w14:textId="77777777" w:rsidR="00EF1010" w:rsidRDefault="007165C0">
      <w:pPr>
        <w:pStyle w:val="Ttulo3"/>
      </w:pPr>
      <w:bookmarkStart w:id="39" w:name="_Toc65617974"/>
      <w:r>
        <w:lastRenderedPageBreak/>
        <w:t>6.4.5 Sistema de tiro</w:t>
      </w:r>
      <w:bookmarkEnd w:id="39"/>
    </w:p>
    <w:p w14:paraId="3D3C6716" w14:textId="77777777" w:rsidR="00EF1010" w:rsidRDefault="007165C0">
      <w:pPr>
        <w:spacing w:line="360" w:lineRule="auto"/>
        <w:ind w:firstLine="720"/>
        <w:jc w:val="both"/>
        <w:rPr>
          <w:noProof/>
        </w:rPr>
      </w:pPr>
      <w:r>
        <w:rPr>
          <w:noProof/>
        </w:rPr>
        <w:t>Este subconjunto es el encargado de vincular el equipo motor (tractor) al equipo de labranza</w:t>
      </w:r>
      <w:r>
        <w:rPr>
          <w:noProof/>
        </w:rPr>
        <w:fldChar w:fldCharType="begin"/>
      </w:r>
      <w:r>
        <w:instrText xml:space="preserve"> XE "labranza:Operación agrícola que consiste en trazar surcos medianamente profundos en la tierra con una herramienta de mano</w:instrText>
      </w:r>
      <w:r>
        <w:instrText xml:space="preserve"> o con un arado" </w:instrText>
      </w:r>
      <w:r>
        <w:rPr>
          <w:noProof/>
        </w:rPr>
        <w:fldChar w:fldCharType="end"/>
      </w:r>
      <w:r>
        <w:rPr>
          <w:noProof/>
        </w:rPr>
        <w:t>.</w:t>
      </w:r>
    </w:p>
    <w:p w14:paraId="514B98FF" w14:textId="77777777" w:rsidR="00EF1010" w:rsidRDefault="007165C0">
      <w:pPr>
        <w:spacing w:line="360" w:lineRule="auto"/>
        <w:ind w:firstLine="720"/>
        <w:jc w:val="both"/>
        <w:sectPr w:rsidR="00EF1010">
          <w:pgSz w:w="11906" w:h="16838" w:code="9"/>
          <w:pgMar w:top="1417" w:right="1701" w:bottom="1417" w:left="1701" w:header="708" w:footer="708" w:gutter="0"/>
          <w:cols w:space="708"/>
          <w:docGrid w:linePitch="360"/>
        </w:sectPr>
      </w:pPr>
      <w:r>
        <w:rPr>
          <w:noProof/>
        </w:rPr>
        <w:t>Para poder generar el vínculo, el sistema de tiro esta compuesto lanza la cuál es fijada al chasis mediante dos pernos pasantes. A su vez, ésta última se encuentra soportada de forma vertical a través de un tornillo enca</w:t>
      </w:r>
      <w:r>
        <w:rPr>
          <w:noProof/>
        </w:rPr>
        <w:t>rgado de brindar regulación angular a la lanza, respecto de la línea horizontal del chasis.</w:t>
      </w:r>
      <w:r>
        <w:rPr>
          <w:noProof/>
        </w:rPr>
        <mc:AlternateContent>
          <mc:Choice Requires="wps">
            <w:drawing>
              <wp:anchor distT="45720" distB="45720" distL="114300" distR="114300" simplePos="0" relativeHeight="251810816" behindDoc="1" locked="0" layoutInCell="1" allowOverlap="1" wp14:anchorId="7E42C44C" wp14:editId="62718454">
                <wp:simplePos x="0" y="0"/>
                <wp:positionH relativeFrom="rightMargin">
                  <wp:posOffset>-4949825</wp:posOffset>
                </wp:positionH>
                <wp:positionV relativeFrom="paragraph">
                  <wp:posOffset>288290</wp:posOffset>
                </wp:positionV>
                <wp:extent cx="508000" cy="438150"/>
                <wp:effectExtent l="0" t="0" r="0" b="0"/>
                <wp:wrapNone/>
                <wp:docPr id="2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000" cy="438150"/>
                        </a:xfrm>
                        <a:prstGeom prst="rect">
                          <a:avLst/>
                        </a:prstGeom>
                        <a:noFill/>
                        <a:ln w="9525">
                          <a:noFill/>
                          <a:miter lim="800000"/>
                          <a:headEnd/>
                          <a:tailEnd/>
                        </a:ln>
                      </wps:spPr>
                      <wps:txbx>
                        <w:txbxContent>
                          <w:p w14:paraId="4E877440" w14:textId="77777777" w:rsidR="00EF1010" w:rsidRDefault="00EF1010">
                            <w:pPr>
                              <w:rPr>
                                <w:b/>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2C44C" id="_x0000_s1037" type="#_x0000_t202" style="position:absolute;left:0;text-align:left;margin-left:-389.75pt;margin-top:22.7pt;width:40pt;height:34.5pt;z-index:-25150566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hk1EgIAAAIEAAAOAAAAZHJzL2Uyb0RvYy54bWysU9tuGyEQfa/Uf0C813uJ3Torr6PUaapK&#10;6UVK+wEYWC8qMBSwd92vz8A6jtW+VX1BAzNzZs6ZYXUzGk0O0gcFtqXVrKREWg5C2V1Lf3y/f7Ok&#10;JERmBdNgZUuPMtCb9etXq8E1soYetJCeIIgNzeBa2sfomqIIvJeGhRk4adHZgTcs4tXvCuHZgOhG&#10;F3VZvi0G8MJ54DIEfL2bnHSd8btO8vi164KMRLcUe4v59PncprNYr1iz88z1ip/aYP/QhWHKYtEz&#10;1B2LjOy9+gvKKO4hQBdnHEwBXae4zByQTVX+weaxZ05mLihOcGeZwv+D5V8O3zxRoqV1eUWJZQaH&#10;tNkz4YEISaIcI5A6yTS40GD0o8P4OL6HEcedKQf3APxnIBY2PbM7ees9DL1kAtusUmZxkTrhhASy&#10;HT6DwGpsHyEDjZ03SUNUhSA6jut4HhH2QTg+LsplWaKHo2t+tawWeYQFa56TnQ/xowRDktFSjxuQ&#10;wdnhIcTUDGueQ1ItC/dK67wF2pKhpdeLepETLjxGRVxSrUxLU3WsnxMSxw9WZDsypScbC2h7Ip14&#10;TozjuB2zzFWWJCmyBXFEGTxMS4mfCI0e/G9KBlzIloZfe+YlJfqTRSmvq/k8bXC+zBfvarz4S8/2&#10;0sMsR6iWRkomcxPz1k+cb1HyTmU5Xjo59YyLllU6fYq0yZf3HPXydddPAAAA//8DAFBLAwQUAAYA&#10;CAAAACEAWB0/Yt8AAAAMAQAADwAAAGRycy9kb3ducmV2LnhtbEyPTU/DMAyG75P4D5GRuHXJULvR&#10;0nRCIK6gjQ+JW9Z4bUXjVE22ln+Pd4Kj7Uevn7fczq4XZxxD50nDaqlAINXedtRoeH97Tu5AhGjI&#10;mt4TavjBANvqalGawvqJdnjex0ZwCIXCaGhjHAopQ92iM2HpByS+Hf3oTORxbKQdzcThrpe3Sq2l&#10;Mx3xh9YM+Nhi/b0/OQ0fL8evz1S9Nk8uGyY/K0kul1rfXM8P9yAizvEPhos+q0PFTgd/IhtEryHZ&#10;bPKMWQ1ploJgIlnnl82B2VWagqxK+b9E9QsAAP//AwBQSwECLQAUAAYACAAAACEAtoM4kv4AAADh&#10;AQAAEwAAAAAAAAAAAAAAAAAAAAAAW0NvbnRlbnRfVHlwZXNdLnhtbFBLAQItABQABgAIAAAAIQA4&#10;/SH/1gAAAJQBAAALAAAAAAAAAAAAAAAAAC8BAABfcmVscy8ucmVsc1BLAQItABQABgAIAAAAIQD2&#10;Chk1EgIAAAIEAAAOAAAAAAAAAAAAAAAAAC4CAABkcnMvZTJvRG9jLnhtbFBLAQItABQABgAIAAAA&#10;IQBYHT9i3wAAAAwBAAAPAAAAAAAAAAAAAAAAAGwEAABkcnMvZG93bnJldi54bWxQSwUGAAAAAAQA&#10;BADzAAAAeAUAAAAA&#10;" filled="f" stroked="f">
                <v:textbox>
                  <w:txbxContent>
                    <w:p w14:paraId="4E877440" w14:textId="77777777" w:rsidR="00EF1010" w:rsidRDefault="00EF1010">
                      <w:pPr>
                        <w:rPr>
                          <w:b/>
                          <w:sz w:val="28"/>
                          <w:szCs w:val="28"/>
                        </w:rPr>
                      </w:pPr>
                    </w:p>
                  </w:txbxContent>
                </v:textbox>
                <w10:wrap anchorx="margin"/>
              </v:shape>
            </w:pict>
          </mc:Fallback>
        </mc:AlternateContent>
      </w:r>
    </w:p>
    <w:p w14:paraId="5C395EF4" w14:textId="77777777" w:rsidR="00EF1010" w:rsidRDefault="007165C0">
      <w:pPr>
        <w:pStyle w:val="Prrafodelista"/>
        <w:keepNext/>
        <w:ind w:left="0"/>
        <w:jc w:val="center"/>
      </w:pPr>
      <w:r>
        <w:rPr>
          <w:noProof/>
        </w:rPr>
        <w:drawing>
          <wp:inline distT="0" distB="0" distL="0" distR="0" wp14:anchorId="37EE79EF" wp14:editId="52C8A37C">
            <wp:extent cx="5493385" cy="5974080"/>
            <wp:effectExtent l="0" t="0" r="0" b="7620"/>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6753" cy="5988618"/>
                    </a:xfrm>
                    <a:prstGeom prst="rect">
                      <a:avLst/>
                    </a:prstGeom>
                    <a:noFill/>
                    <a:ln>
                      <a:noFill/>
                    </a:ln>
                  </pic:spPr>
                </pic:pic>
              </a:graphicData>
            </a:graphic>
          </wp:inline>
        </w:drawing>
      </w:r>
    </w:p>
    <w:p w14:paraId="1FFC9B32"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58</w:t>
      </w:r>
      <w:r>
        <w:fldChar w:fldCharType="end"/>
      </w:r>
      <w:r>
        <w:t>: Esquema de componentes sistema de tiro.</w:t>
      </w:r>
    </w:p>
    <w:p w14:paraId="38DA9DDD" w14:textId="77777777" w:rsidR="00EF1010" w:rsidRDefault="007165C0">
      <w:pPr>
        <w:pStyle w:val="Ttulo4"/>
      </w:pPr>
      <w:r>
        <w:lastRenderedPageBreak/>
        <w:t>6.4.5.1 Perno de zafe</w:t>
      </w:r>
    </w:p>
    <w:p w14:paraId="35E6F2D0" w14:textId="77777777" w:rsidR="00EF1010" w:rsidRDefault="007165C0">
      <w:pPr>
        <w:pStyle w:val="Prrafodelista"/>
        <w:keepNext/>
        <w:ind w:left="0"/>
        <w:jc w:val="both"/>
      </w:pPr>
      <w:r>
        <w:rPr>
          <w:noProof/>
        </w:rPr>
        <w:drawing>
          <wp:inline distT="0" distB="0" distL="0" distR="0" wp14:anchorId="7634A7D5" wp14:editId="5D1783C6">
            <wp:extent cx="5951349" cy="6697740"/>
            <wp:effectExtent l="0" t="0" r="0" b="8255"/>
            <wp:docPr id="2236" name="Imagen 2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54817" cy="6701643"/>
                    </a:xfrm>
                    <a:prstGeom prst="rect">
                      <a:avLst/>
                    </a:prstGeom>
                    <a:noFill/>
                    <a:ln>
                      <a:noFill/>
                    </a:ln>
                  </pic:spPr>
                </pic:pic>
              </a:graphicData>
            </a:graphic>
          </wp:inline>
        </w:drawing>
      </w:r>
    </w:p>
    <w:p w14:paraId="77FDF2FF"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59</w:t>
      </w:r>
      <w:r>
        <w:fldChar w:fldCharType="end"/>
      </w:r>
      <w:r>
        <w:t xml:space="preserve">: Datos y </w:t>
      </w:r>
      <w:r>
        <w:t>resultados de cálculo del perno de tiro.</w:t>
      </w:r>
    </w:p>
    <w:p w14:paraId="64600DE1" w14:textId="77777777" w:rsidR="00EF1010" w:rsidRDefault="007165C0">
      <w:pPr>
        <w:pStyle w:val="Ttulo4"/>
      </w:pPr>
      <w:r>
        <w:lastRenderedPageBreak/>
        <w:t>6.4.5.2 Perfil lateral de lanza</w:t>
      </w:r>
    </w:p>
    <w:p w14:paraId="54016AA5" w14:textId="77777777" w:rsidR="00EF1010" w:rsidRDefault="007165C0">
      <w:pPr>
        <w:pStyle w:val="Prrafodelista"/>
        <w:keepNext/>
        <w:ind w:left="0"/>
        <w:jc w:val="both"/>
      </w:pPr>
      <w:r>
        <w:rPr>
          <w:noProof/>
        </w:rPr>
        <w:drawing>
          <wp:inline distT="0" distB="0" distL="0" distR="0" wp14:anchorId="6A272442" wp14:editId="7AA6F64D">
            <wp:extent cx="5926191" cy="6827003"/>
            <wp:effectExtent l="0" t="0" r="0" b="0"/>
            <wp:docPr id="2438" name="Imagen 2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30708" cy="6832207"/>
                    </a:xfrm>
                    <a:prstGeom prst="rect">
                      <a:avLst/>
                    </a:prstGeom>
                    <a:noFill/>
                    <a:ln>
                      <a:noFill/>
                    </a:ln>
                  </pic:spPr>
                </pic:pic>
              </a:graphicData>
            </a:graphic>
          </wp:inline>
        </w:drawing>
      </w:r>
    </w:p>
    <w:p w14:paraId="55652A16"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60</w:t>
      </w:r>
      <w:r>
        <w:fldChar w:fldCharType="end"/>
      </w:r>
      <w:r>
        <w:t>: Datos y resultados de cálculo del perfil lateral de lanza.</w:t>
      </w:r>
    </w:p>
    <w:p w14:paraId="250C6848" w14:textId="77777777" w:rsidR="00EF1010" w:rsidRDefault="00EF1010">
      <w:pPr>
        <w:pStyle w:val="Prrafodelista"/>
        <w:ind w:left="0"/>
        <w:jc w:val="both"/>
      </w:pPr>
    </w:p>
    <w:p w14:paraId="68096746" w14:textId="77777777" w:rsidR="00EF1010" w:rsidRDefault="00EF1010">
      <w:pPr>
        <w:pStyle w:val="Prrafodelista"/>
        <w:ind w:left="0"/>
        <w:jc w:val="both"/>
      </w:pPr>
    </w:p>
    <w:p w14:paraId="4BCBCF75" w14:textId="77777777" w:rsidR="00EF1010" w:rsidRDefault="00EF1010">
      <w:pPr>
        <w:pStyle w:val="Prrafodelista"/>
        <w:ind w:left="0"/>
        <w:jc w:val="both"/>
      </w:pPr>
    </w:p>
    <w:p w14:paraId="64E28BFA" w14:textId="77777777" w:rsidR="00EF1010" w:rsidRDefault="007165C0">
      <w:pPr>
        <w:pStyle w:val="Ttulo4"/>
      </w:pPr>
      <w:r>
        <w:lastRenderedPageBreak/>
        <w:t>6.4.5.3 Perfil frontal de lanza</w:t>
      </w:r>
      <w:r>
        <w:rPr>
          <w:noProof/>
        </w:rPr>
        <w:t xml:space="preserve"> </w:t>
      </w:r>
      <w:r>
        <w:rPr>
          <w:noProof/>
        </w:rPr>
        <w:drawing>
          <wp:inline distT="0" distB="0" distL="0" distR="0" wp14:anchorId="7243F19D" wp14:editId="339907CD">
            <wp:extent cx="5897105" cy="6125123"/>
            <wp:effectExtent l="0" t="0" r="8890" b="9525"/>
            <wp:docPr id="2470" name="Imagen 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900444" cy="6128591"/>
                    </a:xfrm>
                    <a:prstGeom prst="rect">
                      <a:avLst/>
                    </a:prstGeom>
                    <a:noFill/>
                    <a:ln>
                      <a:noFill/>
                    </a:ln>
                  </pic:spPr>
                </pic:pic>
              </a:graphicData>
            </a:graphic>
          </wp:inline>
        </w:drawing>
      </w:r>
    </w:p>
    <w:p w14:paraId="6220D2CE"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61</w:t>
      </w:r>
      <w:r>
        <w:fldChar w:fldCharType="end"/>
      </w:r>
      <w:r>
        <w:t>: Datos y resultado</w:t>
      </w:r>
      <w:r>
        <w:t>s de cálculo del perfil frontal de lanza.</w:t>
      </w:r>
    </w:p>
    <w:p w14:paraId="204412A3" w14:textId="77777777" w:rsidR="00EF1010" w:rsidRDefault="00EF1010">
      <w:pPr>
        <w:pStyle w:val="Prrafodelista"/>
        <w:ind w:left="0"/>
        <w:jc w:val="both"/>
      </w:pPr>
    </w:p>
    <w:p w14:paraId="6E8BBCF8" w14:textId="77777777" w:rsidR="00EF1010" w:rsidRDefault="007165C0">
      <w:pPr>
        <w:pStyle w:val="Ttulo4"/>
      </w:pPr>
      <w:r>
        <w:lastRenderedPageBreak/>
        <w:t>6.4.5.4 Barra de tiro</w:t>
      </w:r>
    </w:p>
    <w:p w14:paraId="01DD7A6C" w14:textId="77777777" w:rsidR="00EF1010" w:rsidRDefault="007165C0">
      <w:pPr>
        <w:pStyle w:val="Prrafodelista"/>
        <w:keepNext/>
        <w:ind w:left="0"/>
        <w:jc w:val="both"/>
      </w:pPr>
      <w:r>
        <w:rPr>
          <w:noProof/>
        </w:rPr>
        <w:drawing>
          <wp:inline distT="0" distB="0" distL="0" distR="0" wp14:anchorId="10CD0F61" wp14:editId="25D3AFCA">
            <wp:extent cx="5928102" cy="4864774"/>
            <wp:effectExtent l="0" t="0" r="0" b="0"/>
            <wp:docPr id="2480" name="Imagen 2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33925" cy="4869553"/>
                    </a:xfrm>
                    <a:prstGeom prst="rect">
                      <a:avLst/>
                    </a:prstGeom>
                    <a:noFill/>
                    <a:ln>
                      <a:noFill/>
                    </a:ln>
                  </pic:spPr>
                </pic:pic>
              </a:graphicData>
            </a:graphic>
          </wp:inline>
        </w:drawing>
      </w:r>
    </w:p>
    <w:p w14:paraId="28AE2C52"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62</w:t>
      </w:r>
      <w:r>
        <w:fldChar w:fldCharType="end"/>
      </w:r>
      <w:r>
        <w:t>: Datos y resultados de cálculo de la barra de tiro.</w:t>
      </w:r>
    </w:p>
    <w:p w14:paraId="3CE70A47" w14:textId="77777777" w:rsidR="00EF1010" w:rsidRDefault="007165C0">
      <w:pPr>
        <w:pStyle w:val="Ttulo4"/>
      </w:pPr>
      <w:r>
        <w:lastRenderedPageBreak/>
        <w:t>6.4.5.5 Tornillo regulador de altura</w:t>
      </w:r>
    </w:p>
    <w:p w14:paraId="06821106" w14:textId="77777777" w:rsidR="00EF1010" w:rsidRDefault="007165C0">
      <w:pPr>
        <w:pStyle w:val="Prrafodelista"/>
        <w:keepNext/>
        <w:ind w:left="0"/>
        <w:jc w:val="both"/>
      </w:pPr>
      <w:r>
        <w:rPr>
          <w:noProof/>
        </w:rPr>
        <w:drawing>
          <wp:inline distT="0" distB="0" distL="0" distR="0" wp14:anchorId="450BB106" wp14:editId="6C930872">
            <wp:extent cx="5936308" cy="5982346"/>
            <wp:effectExtent l="0" t="0" r="7620" b="0"/>
            <wp:docPr id="2494" name="Imagen 2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40183" cy="5986251"/>
                    </a:xfrm>
                    <a:prstGeom prst="rect">
                      <a:avLst/>
                    </a:prstGeom>
                    <a:noFill/>
                    <a:ln>
                      <a:noFill/>
                    </a:ln>
                  </pic:spPr>
                </pic:pic>
              </a:graphicData>
            </a:graphic>
          </wp:inline>
        </w:drawing>
      </w:r>
    </w:p>
    <w:p w14:paraId="46D3D4BE"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63</w:t>
      </w:r>
      <w:r>
        <w:fldChar w:fldCharType="end"/>
      </w:r>
      <w:r>
        <w:t xml:space="preserve">: Datos y resultados de </w:t>
      </w:r>
      <w:r>
        <w:t>cálculo del tornillo regulador de altura.</w:t>
      </w:r>
    </w:p>
    <w:p w14:paraId="47955464" w14:textId="77777777" w:rsidR="00EF1010" w:rsidRDefault="007165C0">
      <w:pPr>
        <w:pStyle w:val="Ttulo4"/>
      </w:pPr>
      <w:r>
        <w:lastRenderedPageBreak/>
        <w:t>6.4.5.6 Tuerca reguladora de altura</w:t>
      </w:r>
    </w:p>
    <w:p w14:paraId="46D3523A" w14:textId="77777777" w:rsidR="00EF1010" w:rsidRDefault="007165C0">
      <w:pPr>
        <w:pStyle w:val="Prrafodelista"/>
        <w:keepNext/>
        <w:ind w:left="0"/>
        <w:jc w:val="both"/>
      </w:pPr>
      <w:r>
        <w:rPr>
          <w:noProof/>
        </w:rPr>
        <w:drawing>
          <wp:inline distT="0" distB="0" distL="0" distR="0" wp14:anchorId="5FB7F260" wp14:editId="2EDA3B8C">
            <wp:extent cx="5932493" cy="7563173"/>
            <wp:effectExtent l="0" t="0" r="0" b="0"/>
            <wp:docPr id="2500" name="Imagen 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935539" cy="7567056"/>
                    </a:xfrm>
                    <a:prstGeom prst="rect">
                      <a:avLst/>
                    </a:prstGeom>
                    <a:noFill/>
                    <a:ln>
                      <a:noFill/>
                    </a:ln>
                  </pic:spPr>
                </pic:pic>
              </a:graphicData>
            </a:graphic>
          </wp:inline>
        </w:drawing>
      </w:r>
    </w:p>
    <w:p w14:paraId="34064301"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64</w:t>
      </w:r>
      <w:r>
        <w:fldChar w:fldCharType="end"/>
      </w:r>
      <w:r>
        <w:t>: Datos y resultados de cálculo de la tuerca reguladora de altura.</w:t>
      </w:r>
    </w:p>
    <w:p w14:paraId="6F453F39" w14:textId="77777777" w:rsidR="00EF1010" w:rsidRDefault="007165C0">
      <w:pPr>
        <w:pStyle w:val="Ttulo4"/>
      </w:pPr>
      <w:r>
        <w:lastRenderedPageBreak/>
        <w:t>6.4.5.7 Fijación de regulación de altura</w:t>
      </w:r>
    </w:p>
    <w:p w14:paraId="4E9760F2" w14:textId="77777777" w:rsidR="00EF1010" w:rsidRDefault="007165C0">
      <w:pPr>
        <w:pStyle w:val="Prrafodelista"/>
        <w:keepNext/>
        <w:ind w:left="0"/>
        <w:jc w:val="both"/>
      </w:pPr>
      <w:r>
        <w:rPr>
          <w:noProof/>
        </w:rPr>
        <w:drawing>
          <wp:inline distT="0" distB="0" distL="0" distR="0" wp14:anchorId="052B2834" wp14:editId="63B20B29">
            <wp:extent cx="5937874" cy="7477932"/>
            <wp:effectExtent l="0" t="0" r="6350" b="8890"/>
            <wp:docPr id="2538" name="Imagen 2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942186" cy="7483363"/>
                    </a:xfrm>
                    <a:prstGeom prst="rect">
                      <a:avLst/>
                    </a:prstGeom>
                    <a:noFill/>
                    <a:ln>
                      <a:noFill/>
                    </a:ln>
                  </pic:spPr>
                </pic:pic>
              </a:graphicData>
            </a:graphic>
          </wp:inline>
        </w:drawing>
      </w:r>
    </w:p>
    <w:p w14:paraId="206F0BD8"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65</w:t>
      </w:r>
      <w:r>
        <w:fldChar w:fldCharType="end"/>
      </w:r>
      <w:r>
        <w:t xml:space="preserve">: </w:t>
      </w:r>
      <w:r>
        <w:t>Datos y resultados de cálculo de la fijación de regulación angular.</w:t>
      </w:r>
    </w:p>
    <w:p w14:paraId="5F260E78" w14:textId="77777777" w:rsidR="00EF1010" w:rsidRDefault="007165C0">
      <w:pPr>
        <w:pStyle w:val="Ttulo4"/>
      </w:pPr>
      <w:r>
        <w:lastRenderedPageBreak/>
        <w:t>6.4.5.8 Perno de fijación 1</w:t>
      </w:r>
    </w:p>
    <w:p w14:paraId="520609DA" w14:textId="77777777" w:rsidR="00EF1010" w:rsidRDefault="007165C0">
      <w:pPr>
        <w:pStyle w:val="Prrafodelista"/>
        <w:keepNext/>
        <w:ind w:left="0"/>
        <w:jc w:val="both"/>
      </w:pPr>
      <w:r>
        <w:rPr>
          <w:noProof/>
        </w:rPr>
        <w:drawing>
          <wp:inline distT="0" distB="0" distL="0" distR="0" wp14:anchorId="40630D8B" wp14:editId="330B6BAF">
            <wp:extent cx="5933770" cy="6160576"/>
            <wp:effectExtent l="0" t="0" r="0" b="0"/>
            <wp:docPr id="2564" name="Imagen 2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36176" cy="6163074"/>
                    </a:xfrm>
                    <a:prstGeom prst="rect">
                      <a:avLst/>
                    </a:prstGeom>
                    <a:noFill/>
                    <a:ln>
                      <a:noFill/>
                    </a:ln>
                  </pic:spPr>
                </pic:pic>
              </a:graphicData>
            </a:graphic>
          </wp:inline>
        </w:drawing>
      </w:r>
    </w:p>
    <w:p w14:paraId="4CB4DE7D"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66</w:t>
      </w:r>
      <w:r>
        <w:fldChar w:fldCharType="end"/>
      </w:r>
      <w:r>
        <w:t>: Datos y resultados de cálculo del perno de fijación 1.</w:t>
      </w:r>
    </w:p>
    <w:p w14:paraId="51C849A2" w14:textId="77777777" w:rsidR="00EF1010" w:rsidRDefault="007165C0">
      <w:pPr>
        <w:pStyle w:val="Ttulo4"/>
      </w:pPr>
      <w:r>
        <w:lastRenderedPageBreak/>
        <w:t>6.4.5.9 Perno de fijación 2</w:t>
      </w:r>
    </w:p>
    <w:p w14:paraId="0BBDBF18" w14:textId="77777777" w:rsidR="00EF1010" w:rsidRDefault="007165C0">
      <w:pPr>
        <w:pStyle w:val="Prrafodelista"/>
        <w:keepNext/>
        <w:ind w:left="0"/>
        <w:jc w:val="both"/>
      </w:pPr>
      <w:r>
        <w:rPr>
          <w:noProof/>
        </w:rPr>
        <w:drawing>
          <wp:inline distT="0" distB="0" distL="0" distR="0" wp14:anchorId="582ED869" wp14:editId="18312B0F">
            <wp:extent cx="5935070" cy="6338807"/>
            <wp:effectExtent l="0" t="0" r="8890" b="0"/>
            <wp:docPr id="2590" name="Imagen 2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37812" cy="6341736"/>
                    </a:xfrm>
                    <a:prstGeom prst="rect">
                      <a:avLst/>
                    </a:prstGeom>
                    <a:noFill/>
                    <a:ln>
                      <a:noFill/>
                    </a:ln>
                  </pic:spPr>
                </pic:pic>
              </a:graphicData>
            </a:graphic>
          </wp:inline>
        </w:drawing>
      </w:r>
    </w:p>
    <w:p w14:paraId="0958BD23"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67</w:t>
      </w:r>
      <w:r>
        <w:fldChar w:fldCharType="end"/>
      </w:r>
      <w:r>
        <w:t>: Datos y resultados de cálculo del perno de fijación 2.</w:t>
      </w:r>
    </w:p>
    <w:p w14:paraId="2C5C8AC8" w14:textId="77777777" w:rsidR="00EF1010" w:rsidRDefault="007165C0">
      <w:pPr>
        <w:pStyle w:val="Ttulo4"/>
      </w:pPr>
      <w:r>
        <w:lastRenderedPageBreak/>
        <w:t>6.4.5.10 Percha</w:t>
      </w:r>
    </w:p>
    <w:p w14:paraId="7544F4CB" w14:textId="77777777" w:rsidR="00EF1010" w:rsidRDefault="007165C0">
      <w:pPr>
        <w:pStyle w:val="Prrafodelista"/>
        <w:keepNext/>
        <w:ind w:left="0"/>
        <w:jc w:val="both"/>
      </w:pPr>
      <w:r>
        <w:rPr>
          <w:noProof/>
        </w:rPr>
        <w:drawing>
          <wp:inline distT="0" distB="0" distL="0" distR="0" wp14:anchorId="314D9C0B" wp14:editId="09681150">
            <wp:extent cx="5949732" cy="5680129"/>
            <wp:effectExtent l="0" t="0" r="0" b="0"/>
            <wp:docPr id="2607" name="Imagen 2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52619" cy="5682885"/>
                    </a:xfrm>
                    <a:prstGeom prst="rect">
                      <a:avLst/>
                    </a:prstGeom>
                    <a:noFill/>
                    <a:ln>
                      <a:noFill/>
                    </a:ln>
                  </pic:spPr>
                </pic:pic>
              </a:graphicData>
            </a:graphic>
          </wp:inline>
        </w:drawing>
      </w:r>
    </w:p>
    <w:p w14:paraId="716FFD4A"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68</w:t>
      </w:r>
      <w:r>
        <w:fldChar w:fldCharType="end"/>
      </w:r>
      <w:r>
        <w:t>: Datos y resultados de cálculo de la percha.</w:t>
      </w:r>
    </w:p>
    <w:p w14:paraId="7054EF4C" w14:textId="77777777" w:rsidR="00EF1010" w:rsidRDefault="00EF1010">
      <w:pPr>
        <w:pStyle w:val="Prrafodelista"/>
        <w:ind w:left="0"/>
        <w:jc w:val="both"/>
      </w:pPr>
    </w:p>
    <w:p w14:paraId="056D3AB6" w14:textId="77777777" w:rsidR="00EF1010" w:rsidRDefault="00EF1010">
      <w:pPr>
        <w:pStyle w:val="Prrafodelista"/>
        <w:ind w:left="0"/>
        <w:jc w:val="both"/>
        <w:sectPr w:rsidR="00EF1010">
          <w:type w:val="continuous"/>
          <w:pgSz w:w="11906" w:h="16838" w:code="9"/>
          <w:pgMar w:top="1440" w:right="1440" w:bottom="1440" w:left="1440" w:header="708" w:footer="708" w:gutter="0"/>
          <w:cols w:space="708"/>
          <w:docGrid w:linePitch="360"/>
        </w:sectPr>
      </w:pPr>
    </w:p>
    <w:p w14:paraId="4A721496" w14:textId="77777777" w:rsidR="00EF1010" w:rsidRDefault="007165C0">
      <w:pPr>
        <w:pStyle w:val="Ttulo3"/>
      </w:pPr>
      <w:bookmarkStart w:id="40" w:name="_Toc65617975"/>
      <w:r>
        <w:lastRenderedPageBreak/>
        <w:t>6.4.6 Sistema chasis.</w:t>
      </w:r>
      <w:bookmarkEnd w:id="40"/>
    </w:p>
    <w:p w14:paraId="158C8860" w14:textId="77777777" w:rsidR="00EF1010" w:rsidRDefault="007165C0">
      <w:pPr>
        <w:keepNext/>
        <w:spacing w:line="360" w:lineRule="auto"/>
        <w:jc w:val="center"/>
      </w:pPr>
      <w:r>
        <w:rPr>
          <w:noProof/>
        </w:rPr>
        <w:drawing>
          <wp:inline distT="0" distB="0" distL="0" distR="0" wp14:anchorId="786CF031" wp14:editId="0647889B">
            <wp:extent cx="5852160" cy="3535680"/>
            <wp:effectExtent l="0" t="0" r="0" b="7620"/>
            <wp:docPr id="2214" name="Imagen 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852160" cy="3535680"/>
                    </a:xfrm>
                    <a:prstGeom prst="rect">
                      <a:avLst/>
                    </a:prstGeom>
                    <a:noFill/>
                    <a:ln>
                      <a:noFill/>
                    </a:ln>
                  </pic:spPr>
                </pic:pic>
              </a:graphicData>
            </a:graphic>
          </wp:inline>
        </w:drawing>
      </w:r>
    </w:p>
    <w:p w14:paraId="4B588219" w14:textId="77777777" w:rsidR="00EF1010" w:rsidRDefault="007165C0">
      <w:pPr>
        <w:pStyle w:val="Descripcin"/>
        <w:jc w:val="center"/>
      </w:pPr>
      <w:r>
        <w:t xml:space="preserve">Tabla </w:t>
      </w:r>
      <w:r>
        <w:fldChar w:fldCharType="begin"/>
      </w:r>
      <w:r>
        <w:instrText xml:space="preserve"> SEQ Tabla \* ARABIC</w:instrText>
      </w:r>
      <w:r>
        <w:instrText xml:space="preserve"> </w:instrText>
      </w:r>
      <w:r>
        <w:fldChar w:fldCharType="separate"/>
      </w:r>
      <w:r>
        <w:rPr>
          <w:noProof/>
        </w:rPr>
        <w:t>69</w:t>
      </w:r>
      <w:r>
        <w:fldChar w:fldCharType="end"/>
      </w:r>
      <w:r>
        <w:t>: Esquema de componentes sistema chasis.</w:t>
      </w:r>
    </w:p>
    <w:p w14:paraId="1D83CDE7" w14:textId="77777777" w:rsidR="00EF1010" w:rsidRDefault="007165C0">
      <w:pPr>
        <w:spacing w:line="360" w:lineRule="auto"/>
        <w:ind w:firstLine="720"/>
        <w:jc w:val="both"/>
      </w:pPr>
      <w:r>
        <w:t>El chasis cuenta con 5 perfiles transversales a los que denominamos “cross”. Cada uno de estos perfiles soporta distintos esfuerzos. El segundo y quinto cross, desde la parte posterior, soportaran los escarifi</w:t>
      </w:r>
      <w:r>
        <w:t>cadores que trabajan en el plano medio longitudinal del bastidor. El tercer y cuarto cross soportaran a los escarificadores que trabajan en planos desplazados del plano medio del bastidor.</w:t>
      </w:r>
    </w:p>
    <w:p w14:paraId="647EE212" w14:textId="77777777" w:rsidR="00EF1010" w:rsidRDefault="007165C0">
      <w:pPr>
        <w:spacing w:line="360" w:lineRule="auto"/>
        <w:ind w:firstLine="720"/>
        <w:jc w:val="both"/>
      </w:pPr>
      <w:r>
        <w:t>Dichos planos de trabajo se encuentran a una distancia que puede va</w:t>
      </w:r>
      <w:r>
        <w:t>riar de 300 a 400 mm a partir de la línea media.</w:t>
      </w:r>
    </w:p>
    <w:p w14:paraId="72B3AD7E" w14:textId="77777777" w:rsidR="00EF1010" w:rsidRDefault="007165C0">
      <w:pPr>
        <w:spacing w:line="360" w:lineRule="auto"/>
        <w:ind w:firstLine="720"/>
        <w:jc w:val="both"/>
      </w:pPr>
      <w:r>
        <w:t>Para simplificar el trabajo realizamos el cálculo con los escarificadores del tercer y cuarto cross trabajando a una distancia de 400 mm desde el plano medio del chasis. El primer cross, colocado en posición</w:t>
      </w:r>
      <w:r>
        <w:t xml:space="preserve"> romboidal, soportara las cuchillas delanteras.</w:t>
      </w:r>
    </w:p>
    <w:p w14:paraId="7213BC9F" w14:textId="77777777" w:rsidR="00EF1010" w:rsidRDefault="007165C0">
      <w:pPr>
        <w:spacing w:line="360" w:lineRule="auto"/>
        <w:ind w:firstLine="720"/>
        <w:jc w:val="both"/>
      </w:pPr>
      <w:r>
        <w:t>Respecto a los perfiles laterales, estos son encargados de mantener el cuadro del bastidor. Soportaran el sistema de levante, el rolo trasero y la barra de tiro, además de restringir el movimiento relativo en</w:t>
      </w:r>
      <w:r>
        <w:t>tre todos los componentes mencionados anteriormente.</w:t>
      </w:r>
    </w:p>
    <w:p w14:paraId="7A3817B8" w14:textId="77777777" w:rsidR="00EF1010" w:rsidRDefault="007165C0">
      <w:pPr>
        <w:pStyle w:val="Ttulo4"/>
      </w:pPr>
      <w:r>
        <w:lastRenderedPageBreak/>
        <w:t>Dimensionamiento.</w:t>
      </w:r>
    </w:p>
    <w:p w14:paraId="54F2E6B4" w14:textId="77777777" w:rsidR="00EF1010" w:rsidRDefault="007165C0">
      <w:pPr>
        <w:spacing w:line="360" w:lineRule="auto"/>
        <w:ind w:firstLine="720"/>
        <w:jc w:val="both"/>
      </w:pPr>
      <w:r>
        <w:t>Para realizar el dimensionamiento de los perfiles que se utilizaran se realizó primero que nada un diseño simplificado que solo tenga en cuenta las dimensiones solicitadas por el INTA</w:t>
      </w:r>
      <w:r>
        <w:fldChar w:fldCharType="begin"/>
      </w:r>
      <w:r>
        <w:instrText xml:space="preserve"> X</w:instrText>
      </w:r>
      <w:r>
        <w:instrText>E "</w:instrText>
      </w:r>
      <w:r>
        <w:rPr>
          <w:b/>
          <w:bCs/>
        </w:rPr>
        <w:instrText>INTA</w:instrText>
      </w:r>
      <w:r>
        <w:instrText xml:space="preserve">" </w:instrText>
      </w:r>
      <w:r>
        <w:fldChar w:fldCharType="end"/>
      </w:r>
      <w:r>
        <w:t xml:space="preserve">. </w:t>
      </w:r>
    </w:p>
    <w:p w14:paraId="058960C9" w14:textId="77777777" w:rsidR="00EF1010" w:rsidRDefault="007165C0">
      <w:pPr>
        <w:spacing w:line="360" w:lineRule="auto"/>
        <w:ind w:firstLine="720"/>
        <w:jc w:val="both"/>
      </w:pPr>
      <w:r>
        <w:t>Una separación longitudinal entre escarificadores de 500mm, un ancho de trabajo de arcos de 750mm máximo, un ancho de trocha</w:t>
      </w:r>
      <w:r>
        <w:rPr>
          <w:rFonts w:ascii="ZWAdobeF" w:hAnsi="ZWAdobeF" w:cs="ZWAdobeF"/>
          <w:sz w:val="2"/>
          <w:szCs w:val="2"/>
        </w:rPr>
        <w:t>14F</w:t>
      </w:r>
      <w:r>
        <w:rPr>
          <w:rStyle w:val="Refdenotaalpie"/>
        </w:rPr>
        <w:footnoteReference w:id="11"/>
      </w:r>
      <w:r>
        <w:t xml:space="preserve"> de 1.4 metros y que los discos delanteros no interfirieran con la zona de trabajo del primer escarificador coloc</w:t>
      </w:r>
      <w:r>
        <w:t xml:space="preserve">ado en el segundo Cross. </w:t>
      </w:r>
    </w:p>
    <w:p w14:paraId="0252A6E3" w14:textId="77777777" w:rsidR="00EF1010" w:rsidRDefault="007165C0">
      <w:pPr>
        <w:spacing w:line="360" w:lineRule="auto"/>
        <w:ind w:firstLine="720"/>
        <w:jc w:val="both"/>
      </w:pPr>
      <w:r>
        <w:t>Respecto a las dimensiones y esfuerzos externos, para los largos se consideró lo siguiente:</w:t>
      </w:r>
    </w:p>
    <w:tbl>
      <w:tblPr>
        <w:tblStyle w:val="Tablaconcuadrcula"/>
        <w:tblW w:w="0" w:type="auto"/>
        <w:jc w:val="center"/>
        <w:tblLook w:val="04A0" w:firstRow="1" w:lastRow="0" w:firstColumn="1" w:lastColumn="0" w:noHBand="0" w:noVBand="1"/>
      </w:tblPr>
      <w:tblGrid>
        <w:gridCol w:w="2126"/>
        <w:gridCol w:w="1990"/>
        <w:gridCol w:w="2338"/>
        <w:gridCol w:w="2338"/>
      </w:tblGrid>
      <w:tr w:rsidR="00EF1010" w14:paraId="38D8F284" w14:textId="77777777">
        <w:trPr>
          <w:jc w:val="center"/>
        </w:trPr>
        <w:tc>
          <w:tcPr>
            <w:tcW w:w="2126" w:type="dxa"/>
            <w:shd w:val="clear" w:color="auto" w:fill="6DAAFB"/>
            <w:vAlign w:val="center"/>
          </w:tcPr>
          <w:p w14:paraId="37D8F7DB" w14:textId="77777777" w:rsidR="00EF1010" w:rsidRDefault="007165C0">
            <w:pPr>
              <w:jc w:val="center"/>
              <w:rPr>
                <w:b/>
                <w:bCs/>
                <w:color w:val="FFFFFF" w:themeColor="background1"/>
              </w:rPr>
            </w:pPr>
            <w:r>
              <w:rPr>
                <w:b/>
                <w:bCs/>
                <w:color w:val="FFFFFF" w:themeColor="background1"/>
              </w:rPr>
              <w:t>N° SUBSOLADOR</w:t>
            </w:r>
          </w:p>
        </w:tc>
        <w:tc>
          <w:tcPr>
            <w:tcW w:w="1990" w:type="dxa"/>
            <w:shd w:val="clear" w:color="auto" w:fill="6DAAFB"/>
            <w:vAlign w:val="center"/>
          </w:tcPr>
          <w:p w14:paraId="19A9588A" w14:textId="77777777" w:rsidR="00EF1010" w:rsidRDefault="007165C0">
            <w:pPr>
              <w:jc w:val="center"/>
              <w:rPr>
                <w:b/>
                <w:bCs/>
                <w:color w:val="FFFFFF" w:themeColor="background1"/>
                <w:lang w:val="en-US"/>
              </w:rPr>
            </w:pPr>
            <w:r>
              <w:rPr>
                <w:b/>
                <w:bCs/>
                <w:color w:val="FFFFFF" w:themeColor="background1"/>
              </w:rPr>
              <w:t xml:space="preserve">LARGO TOTAL </w:t>
            </w:r>
            <w:r>
              <w:rPr>
                <w:b/>
                <w:bCs/>
                <w:color w:val="FFFFFF" w:themeColor="background1"/>
                <w:lang w:val="en-US"/>
              </w:rPr>
              <w:t>[mm]</w:t>
            </w:r>
          </w:p>
        </w:tc>
        <w:tc>
          <w:tcPr>
            <w:tcW w:w="2338" w:type="dxa"/>
            <w:shd w:val="clear" w:color="auto" w:fill="6DAAFB"/>
            <w:vAlign w:val="center"/>
          </w:tcPr>
          <w:p w14:paraId="10B677A8" w14:textId="77777777" w:rsidR="00EF1010" w:rsidRDefault="007165C0">
            <w:pPr>
              <w:jc w:val="center"/>
              <w:rPr>
                <w:b/>
                <w:bCs/>
                <w:color w:val="FFFFFF" w:themeColor="background1"/>
              </w:rPr>
            </w:pPr>
            <w:r>
              <w:rPr>
                <w:b/>
                <w:bCs/>
                <w:color w:val="FFFFFF" w:themeColor="background1"/>
              </w:rPr>
              <w:t>ANCHO DEL PERFIL DE TRABAJO [Kg]</w:t>
            </w:r>
          </w:p>
        </w:tc>
        <w:tc>
          <w:tcPr>
            <w:tcW w:w="2338" w:type="dxa"/>
            <w:shd w:val="clear" w:color="auto" w:fill="6DAAFB"/>
            <w:vAlign w:val="center"/>
          </w:tcPr>
          <w:p w14:paraId="4319337C" w14:textId="77777777" w:rsidR="00EF1010" w:rsidRDefault="007165C0">
            <w:pPr>
              <w:jc w:val="center"/>
              <w:rPr>
                <w:b/>
                <w:bCs/>
                <w:color w:val="FFFFFF" w:themeColor="background1"/>
              </w:rPr>
            </w:pPr>
            <w:r>
              <w:rPr>
                <w:b/>
                <w:bCs/>
                <w:color w:val="FFFFFF" w:themeColor="background1"/>
              </w:rPr>
              <w:t>FUERZA HORIZONTAL Y VERTICAL APLICADA [Kg]</w:t>
            </w:r>
          </w:p>
        </w:tc>
      </w:tr>
      <w:tr w:rsidR="00EF1010" w14:paraId="5C1A895E" w14:textId="77777777">
        <w:trPr>
          <w:jc w:val="center"/>
        </w:trPr>
        <w:tc>
          <w:tcPr>
            <w:tcW w:w="2126" w:type="dxa"/>
            <w:vAlign w:val="center"/>
          </w:tcPr>
          <w:p w14:paraId="75DC7CF4" w14:textId="77777777" w:rsidR="00EF1010" w:rsidRDefault="007165C0">
            <w:pPr>
              <w:spacing w:line="360" w:lineRule="auto"/>
              <w:jc w:val="center"/>
            </w:pPr>
            <w:r>
              <w:t>1</w:t>
            </w:r>
          </w:p>
        </w:tc>
        <w:tc>
          <w:tcPr>
            <w:tcW w:w="1990" w:type="dxa"/>
            <w:vAlign w:val="center"/>
          </w:tcPr>
          <w:p w14:paraId="26B29607" w14:textId="77777777" w:rsidR="00EF1010" w:rsidRDefault="007165C0">
            <w:pPr>
              <w:spacing w:line="360" w:lineRule="auto"/>
              <w:jc w:val="center"/>
            </w:pPr>
            <w:r>
              <w:t>650</w:t>
            </w:r>
          </w:p>
        </w:tc>
        <w:tc>
          <w:tcPr>
            <w:tcW w:w="2338" w:type="dxa"/>
            <w:vAlign w:val="center"/>
          </w:tcPr>
          <w:p w14:paraId="2C3247E9" w14:textId="77777777" w:rsidR="00EF1010" w:rsidRDefault="007165C0">
            <w:pPr>
              <w:spacing w:line="360" w:lineRule="auto"/>
              <w:jc w:val="center"/>
            </w:pPr>
            <w:r>
              <w:t>200</w:t>
            </w:r>
          </w:p>
        </w:tc>
        <w:tc>
          <w:tcPr>
            <w:tcW w:w="2338" w:type="dxa"/>
            <w:vAlign w:val="center"/>
          </w:tcPr>
          <w:p w14:paraId="1FFD866B" w14:textId="77777777" w:rsidR="00EF1010" w:rsidRDefault="007165C0">
            <w:pPr>
              <w:spacing w:line="360" w:lineRule="auto"/>
              <w:jc w:val="center"/>
            </w:pPr>
            <w:r>
              <w:t>350</w:t>
            </w:r>
          </w:p>
        </w:tc>
      </w:tr>
      <w:tr w:rsidR="00EF1010" w14:paraId="008134EE" w14:textId="77777777">
        <w:trPr>
          <w:jc w:val="center"/>
        </w:trPr>
        <w:tc>
          <w:tcPr>
            <w:tcW w:w="2126" w:type="dxa"/>
            <w:vAlign w:val="center"/>
          </w:tcPr>
          <w:p w14:paraId="0114B478" w14:textId="77777777" w:rsidR="00EF1010" w:rsidRDefault="007165C0">
            <w:pPr>
              <w:spacing w:line="360" w:lineRule="auto"/>
              <w:jc w:val="center"/>
            </w:pPr>
            <w:r>
              <w:t>2</w:t>
            </w:r>
          </w:p>
        </w:tc>
        <w:tc>
          <w:tcPr>
            <w:tcW w:w="1990" w:type="dxa"/>
            <w:vAlign w:val="center"/>
          </w:tcPr>
          <w:p w14:paraId="125C007E" w14:textId="77777777" w:rsidR="00EF1010" w:rsidRDefault="007165C0">
            <w:pPr>
              <w:spacing w:line="360" w:lineRule="auto"/>
              <w:jc w:val="center"/>
            </w:pPr>
            <w:r>
              <w:t>750</w:t>
            </w:r>
          </w:p>
        </w:tc>
        <w:tc>
          <w:tcPr>
            <w:tcW w:w="2338" w:type="dxa"/>
            <w:vAlign w:val="center"/>
          </w:tcPr>
          <w:p w14:paraId="6E8B8B48" w14:textId="77777777" w:rsidR="00EF1010" w:rsidRDefault="007165C0">
            <w:pPr>
              <w:spacing w:line="360" w:lineRule="auto"/>
              <w:jc w:val="center"/>
            </w:pPr>
            <w:r>
              <w:t>150</w:t>
            </w:r>
          </w:p>
        </w:tc>
        <w:tc>
          <w:tcPr>
            <w:tcW w:w="2338" w:type="dxa"/>
            <w:vAlign w:val="center"/>
          </w:tcPr>
          <w:p w14:paraId="7A6B469F" w14:textId="77777777" w:rsidR="00EF1010" w:rsidRDefault="007165C0">
            <w:pPr>
              <w:spacing w:line="360" w:lineRule="auto"/>
              <w:jc w:val="center"/>
            </w:pPr>
            <w:r>
              <w:t>400</w:t>
            </w:r>
          </w:p>
        </w:tc>
      </w:tr>
      <w:tr w:rsidR="00EF1010" w14:paraId="75D47B7B" w14:textId="77777777">
        <w:trPr>
          <w:jc w:val="center"/>
        </w:trPr>
        <w:tc>
          <w:tcPr>
            <w:tcW w:w="2126" w:type="dxa"/>
            <w:vAlign w:val="center"/>
          </w:tcPr>
          <w:p w14:paraId="77D848FA" w14:textId="77777777" w:rsidR="00EF1010" w:rsidRDefault="007165C0">
            <w:pPr>
              <w:spacing w:line="360" w:lineRule="auto"/>
              <w:jc w:val="center"/>
            </w:pPr>
            <w:r>
              <w:t>3</w:t>
            </w:r>
          </w:p>
        </w:tc>
        <w:tc>
          <w:tcPr>
            <w:tcW w:w="1990" w:type="dxa"/>
            <w:vAlign w:val="center"/>
          </w:tcPr>
          <w:p w14:paraId="3F7499B4" w14:textId="77777777" w:rsidR="00EF1010" w:rsidRDefault="007165C0">
            <w:pPr>
              <w:spacing w:line="360" w:lineRule="auto"/>
              <w:jc w:val="center"/>
            </w:pPr>
            <w:r>
              <w:t>750</w:t>
            </w:r>
          </w:p>
        </w:tc>
        <w:tc>
          <w:tcPr>
            <w:tcW w:w="2338" w:type="dxa"/>
            <w:vAlign w:val="center"/>
          </w:tcPr>
          <w:p w14:paraId="77396F92" w14:textId="77777777" w:rsidR="00EF1010" w:rsidRDefault="007165C0">
            <w:pPr>
              <w:spacing w:line="360" w:lineRule="auto"/>
              <w:jc w:val="center"/>
            </w:pPr>
            <w:r>
              <w:t>150</w:t>
            </w:r>
          </w:p>
        </w:tc>
        <w:tc>
          <w:tcPr>
            <w:tcW w:w="2338" w:type="dxa"/>
            <w:vAlign w:val="center"/>
          </w:tcPr>
          <w:p w14:paraId="717A246E" w14:textId="77777777" w:rsidR="00EF1010" w:rsidRDefault="007165C0">
            <w:pPr>
              <w:spacing w:line="360" w:lineRule="auto"/>
              <w:jc w:val="center"/>
            </w:pPr>
            <w:r>
              <w:t>400</w:t>
            </w:r>
          </w:p>
        </w:tc>
      </w:tr>
      <w:tr w:rsidR="00EF1010" w14:paraId="1D83B32D" w14:textId="77777777">
        <w:trPr>
          <w:jc w:val="center"/>
        </w:trPr>
        <w:tc>
          <w:tcPr>
            <w:tcW w:w="2126" w:type="dxa"/>
            <w:vAlign w:val="center"/>
          </w:tcPr>
          <w:p w14:paraId="739210B2" w14:textId="77777777" w:rsidR="00EF1010" w:rsidRDefault="007165C0">
            <w:pPr>
              <w:spacing w:line="360" w:lineRule="auto"/>
              <w:jc w:val="center"/>
            </w:pPr>
            <w:r>
              <w:t>4</w:t>
            </w:r>
          </w:p>
        </w:tc>
        <w:tc>
          <w:tcPr>
            <w:tcW w:w="1990" w:type="dxa"/>
            <w:vAlign w:val="center"/>
          </w:tcPr>
          <w:p w14:paraId="459775F9" w14:textId="77777777" w:rsidR="00EF1010" w:rsidRDefault="007165C0">
            <w:pPr>
              <w:spacing w:line="360" w:lineRule="auto"/>
              <w:jc w:val="center"/>
            </w:pPr>
            <w:r>
              <w:t>950</w:t>
            </w:r>
          </w:p>
        </w:tc>
        <w:tc>
          <w:tcPr>
            <w:tcW w:w="2338" w:type="dxa"/>
            <w:vAlign w:val="center"/>
          </w:tcPr>
          <w:p w14:paraId="5E95AE4B" w14:textId="77777777" w:rsidR="00EF1010" w:rsidRDefault="007165C0">
            <w:pPr>
              <w:spacing w:line="360" w:lineRule="auto"/>
              <w:jc w:val="center"/>
            </w:pPr>
            <w:r>
              <w:t>300</w:t>
            </w:r>
          </w:p>
        </w:tc>
        <w:tc>
          <w:tcPr>
            <w:tcW w:w="2338" w:type="dxa"/>
            <w:vAlign w:val="center"/>
          </w:tcPr>
          <w:p w14:paraId="2F4C4F1C" w14:textId="77777777" w:rsidR="00EF1010" w:rsidRDefault="007165C0">
            <w:pPr>
              <w:keepNext/>
              <w:spacing w:line="360" w:lineRule="auto"/>
              <w:jc w:val="center"/>
            </w:pPr>
            <w:r>
              <w:t>500</w:t>
            </w:r>
          </w:p>
        </w:tc>
      </w:tr>
    </w:tbl>
    <w:p w14:paraId="607D7C32" w14:textId="77777777" w:rsidR="00EF1010" w:rsidRDefault="007165C0">
      <w:pPr>
        <w:pStyle w:val="Descripcin"/>
        <w:spacing w:line="360" w:lineRule="auto"/>
        <w:jc w:val="center"/>
        <w:rPr>
          <w:sz w:val="22"/>
          <w:szCs w:val="22"/>
        </w:rPr>
      </w:pPr>
      <w:r>
        <w:t xml:space="preserve">Tabla </w:t>
      </w:r>
      <w:r>
        <w:fldChar w:fldCharType="begin"/>
      </w:r>
      <w:r>
        <w:instrText xml:space="preserve"> SEQ Tabla \* ARABIC </w:instrText>
      </w:r>
      <w:r>
        <w:fldChar w:fldCharType="separate"/>
      </w:r>
      <w:r>
        <w:rPr>
          <w:noProof/>
        </w:rPr>
        <w:t>70</w:t>
      </w:r>
      <w:r>
        <w:fldChar w:fldCharType="end"/>
      </w:r>
      <w:r>
        <w:t>: Dimensiones y esfuerzos por subsolador</w:t>
      </w:r>
    </w:p>
    <w:p w14:paraId="49126281" w14:textId="77777777" w:rsidR="00EF1010" w:rsidRDefault="007165C0">
      <w:pPr>
        <w:spacing w:line="360" w:lineRule="auto"/>
        <w:ind w:firstLine="720"/>
        <w:jc w:val="both"/>
      </w:pPr>
      <w:r>
        <w:t>Por otra parte, también se tuvieron en cuenta los esfuerzos aportados por el paralelogramo. Los mismos fueron proporcionados por el INTA</w:t>
      </w:r>
      <w:r>
        <w:fldChar w:fldCharType="begin"/>
      </w:r>
      <w:r>
        <w:instrText xml:space="preserve"> XE "</w:instrText>
      </w:r>
      <w:r>
        <w:rPr>
          <w:b/>
          <w:bCs/>
        </w:rPr>
        <w:instrText>INTA</w:instrText>
      </w:r>
      <w:r>
        <w:instrText xml:space="preserve">" </w:instrText>
      </w:r>
      <w:r>
        <w:fldChar w:fldCharType="end"/>
      </w:r>
      <w:r>
        <w:t xml:space="preserve"> y se encuentran especificados en la memoria de cálculo del sistema de paralelogramo.</w:t>
      </w:r>
    </w:p>
    <w:p w14:paraId="6159CE9F" w14:textId="77777777" w:rsidR="00EF1010" w:rsidRDefault="007165C0">
      <w:pPr>
        <w:spacing w:line="360" w:lineRule="auto"/>
        <w:ind w:firstLine="720"/>
        <w:jc w:val="both"/>
      </w:pPr>
      <w:r>
        <w:t>Respecto al sistema de levante se utilizarán los esfuerzos provocados en los laterales por el mismo. Como consideramos que el equipo rondara los 1700Kg de peso, el siste</w:t>
      </w:r>
      <w:r>
        <w:t>ma de levante provocara un esfuerzo de 850 Kg por lateral. Sumado a esto irán los esfuerzos verticales y horizontales de las cuchillas delanteras sujetadas al primer Cross. Estos serán de 150 kg de manera vertical y 150 kg de manera horizontal.</w:t>
      </w:r>
    </w:p>
    <w:p w14:paraId="4D5888D8" w14:textId="77777777" w:rsidR="00EF1010" w:rsidRDefault="007165C0">
      <w:pPr>
        <w:spacing w:line="360" w:lineRule="auto"/>
        <w:ind w:firstLine="720"/>
        <w:jc w:val="both"/>
      </w:pPr>
      <w:r>
        <w:t xml:space="preserve">Por </w:t>
      </w:r>
      <w:r>
        <w:t>último, agregaremos el esfuerzo de los pernos que irán sujetos a la estructura de la barra de tiro. Cada uno de ellos será de 850 Kg.</w:t>
      </w:r>
    </w:p>
    <w:p w14:paraId="5886B390" w14:textId="77777777" w:rsidR="00EF1010" w:rsidRDefault="00EF1010">
      <w:pPr>
        <w:spacing w:line="360" w:lineRule="auto"/>
        <w:rPr>
          <w:sz w:val="24"/>
          <w:szCs w:val="24"/>
        </w:rPr>
      </w:pPr>
    </w:p>
    <w:p w14:paraId="42A38722" w14:textId="77777777" w:rsidR="00EF1010" w:rsidRDefault="007165C0">
      <w:pPr>
        <w:pStyle w:val="Ttulo4"/>
      </w:pPr>
      <w:r>
        <w:lastRenderedPageBreak/>
        <w:t>6.4.6.1 Cross</w:t>
      </w:r>
    </w:p>
    <w:p w14:paraId="16840BCE" w14:textId="77777777" w:rsidR="00EF1010" w:rsidRDefault="007165C0">
      <w:pPr>
        <w:keepNext/>
        <w:tabs>
          <w:tab w:val="left" w:pos="1692"/>
        </w:tabs>
        <w:spacing w:line="240" w:lineRule="auto"/>
      </w:pPr>
      <w:r>
        <w:rPr>
          <w:noProof/>
        </w:rPr>
        <w:drawing>
          <wp:inline distT="0" distB="0" distL="0" distR="0" wp14:anchorId="01505F14" wp14:editId="035C41A9">
            <wp:extent cx="5943600" cy="7858511"/>
            <wp:effectExtent l="0" t="0" r="0" b="9525"/>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945359" cy="7860837"/>
                    </a:xfrm>
                    <a:prstGeom prst="rect">
                      <a:avLst/>
                    </a:prstGeom>
                    <a:noFill/>
                    <a:ln>
                      <a:noFill/>
                    </a:ln>
                  </pic:spPr>
                </pic:pic>
              </a:graphicData>
            </a:graphic>
          </wp:inline>
        </w:drawing>
      </w:r>
    </w:p>
    <w:p w14:paraId="62C59941" w14:textId="77777777" w:rsidR="00EF1010" w:rsidRDefault="007165C0">
      <w:pPr>
        <w:pStyle w:val="Descripcin"/>
        <w:jc w:val="center"/>
        <w:rPr>
          <w:rFonts w:eastAsiaTheme="minorEastAsia" w:cstheme="minorHAnsi"/>
        </w:rPr>
      </w:pPr>
      <w:r>
        <w:t xml:space="preserve">Tabla </w:t>
      </w:r>
      <w:r>
        <w:fldChar w:fldCharType="begin"/>
      </w:r>
      <w:r>
        <w:instrText xml:space="preserve"> SEQ Tabla \* ARABIC </w:instrText>
      </w:r>
      <w:r>
        <w:fldChar w:fldCharType="separate"/>
      </w:r>
      <w:r>
        <w:rPr>
          <w:noProof/>
        </w:rPr>
        <w:t>71</w:t>
      </w:r>
      <w:r>
        <w:fldChar w:fldCharType="end"/>
      </w:r>
      <w:r>
        <w:t>: Datos y resultados de cálculo del cross.</w:t>
      </w:r>
    </w:p>
    <w:p w14:paraId="51952E06" w14:textId="77777777" w:rsidR="00EF1010" w:rsidRDefault="007165C0">
      <w:pPr>
        <w:pStyle w:val="Ttulo4"/>
      </w:pPr>
      <w:r>
        <w:lastRenderedPageBreak/>
        <w:t>6.4.6.2 Lateral</w:t>
      </w:r>
    </w:p>
    <w:p w14:paraId="63138D18" w14:textId="77777777" w:rsidR="00EF1010" w:rsidRDefault="007165C0">
      <w:pPr>
        <w:keepNext/>
        <w:tabs>
          <w:tab w:val="left" w:pos="1692"/>
        </w:tabs>
        <w:spacing w:line="240" w:lineRule="auto"/>
      </w:pPr>
      <w:r>
        <w:rPr>
          <w:noProof/>
        </w:rPr>
        <w:drawing>
          <wp:inline distT="0" distB="0" distL="0" distR="0" wp14:anchorId="054F9723" wp14:editId="5965D52A">
            <wp:extent cx="5958840" cy="7909560"/>
            <wp:effectExtent l="0" t="0" r="381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958840" cy="7909560"/>
                    </a:xfrm>
                    <a:prstGeom prst="rect">
                      <a:avLst/>
                    </a:prstGeom>
                    <a:noFill/>
                    <a:ln>
                      <a:noFill/>
                    </a:ln>
                  </pic:spPr>
                </pic:pic>
              </a:graphicData>
            </a:graphic>
          </wp:inline>
        </w:drawing>
      </w:r>
    </w:p>
    <w:p w14:paraId="0018C7A9" w14:textId="77777777" w:rsidR="00EF1010" w:rsidRDefault="007165C0">
      <w:pPr>
        <w:pStyle w:val="Descripcin"/>
        <w:jc w:val="center"/>
        <w:rPr>
          <w:rFonts w:eastAsiaTheme="minorEastAsia" w:cstheme="minorHAnsi"/>
        </w:rPr>
      </w:pPr>
      <w:r>
        <w:t xml:space="preserve">Tabla </w:t>
      </w:r>
      <w:r>
        <w:fldChar w:fldCharType="begin"/>
      </w:r>
      <w:r>
        <w:instrText xml:space="preserve"> SEQ Tabla \* ARABIC </w:instrText>
      </w:r>
      <w:r>
        <w:fldChar w:fldCharType="separate"/>
      </w:r>
      <w:r>
        <w:rPr>
          <w:noProof/>
        </w:rPr>
        <w:t>72</w:t>
      </w:r>
      <w:r>
        <w:fldChar w:fldCharType="end"/>
      </w:r>
      <w:r>
        <w:t>: Datos y resultados de cálculo del lateral.</w:t>
      </w:r>
    </w:p>
    <w:p w14:paraId="51B04E20" w14:textId="77777777" w:rsidR="00EF1010" w:rsidRDefault="007165C0">
      <w:pPr>
        <w:pStyle w:val="Ttulo3"/>
        <w:rPr>
          <w:rFonts w:eastAsiaTheme="minorEastAsia"/>
        </w:rPr>
      </w:pPr>
      <w:bookmarkStart w:id="41" w:name="_Toc65617976"/>
      <w:r>
        <w:rPr>
          <w:rFonts w:eastAsiaTheme="minorEastAsia"/>
        </w:rPr>
        <w:lastRenderedPageBreak/>
        <w:t>6.4.7 Soldadura</w:t>
      </w:r>
      <w:bookmarkEnd w:id="41"/>
    </w:p>
    <w:p w14:paraId="73B1F026" w14:textId="77777777" w:rsidR="00EF1010" w:rsidRDefault="007165C0">
      <w:pPr>
        <w:spacing w:after="0" w:line="360" w:lineRule="auto"/>
        <w:ind w:firstLine="720"/>
        <w:jc w:val="both"/>
        <w:rPr>
          <w:rFonts w:ascii="Calibri" w:hAnsi="Calibri" w:cs="Calibri"/>
          <w:lang w:eastAsia="es-AR"/>
        </w:rPr>
      </w:pPr>
      <w:r>
        <w:rPr>
          <w:rFonts w:ascii="Calibri" w:hAnsi="Calibri" w:cs="Calibri"/>
          <w:color w:val="000000"/>
          <w:lang w:eastAsia="es-AR"/>
        </w:rPr>
        <w:t>El primer aspecto por determinar en nuestro proyecto en cuanto a la soldadura es la determinación de la soldabilidad del material base.  En nuestro caso, es un acero est</w:t>
      </w:r>
      <w:r>
        <w:rPr>
          <w:rFonts w:ascii="Calibri" w:hAnsi="Calibri" w:cs="Calibri"/>
          <w:color w:val="000000"/>
          <w:lang w:eastAsia="es-AR"/>
        </w:rPr>
        <w:t>ructural denominado SAE 1045. Una forma de evaluar su soldabilidad es mediante el método de carbono equivalente del material.  Este método plantea calcularla en base a la composición química del material siguiendo la siguiente fórmula desarrollada en el có</w:t>
      </w:r>
      <w:r>
        <w:rPr>
          <w:rFonts w:ascii="Calibri" w:hAnsi="Calibri" w:cs="Calibri"/>
          <w:color w:val="000000"/>
          <w:lang w:eastAsia="es-AR"/>
        </w:rPr>
        <w:t>digo API 1104 - A B.</w:t>
      </w:r>
    </w:p>
    <w:p w14:paraId="0C56D712" w14:textId="77777777" w:rsidR="00EF1010" w:rsidRDefault="007165C0">
      <w:pPr>
        <w:keepNext/>
        <w:spacing w:after="240" w:line="360" w:lineRule="auto"/>
        <w:jc w:val="center"/>
      </w:pPr>
      <w:r>
        <w:rPr>
          <w:rFonts w:ascii="Calibri" w:hAnsi="Calibri" w:cs="Calibri"/>
          <w:noProof/>
        </w:rPr>
        <w:drawing>
          <wp:inline distT="0" distB="0" distL="0" distR="0" wp14:anchorId="32AF96B5" wp14:editId="15357C17">
            <wp:extent cx="5486875" cy="960203"/>
            <wp:effectExtent l="19050" t="19050" r="19050" b="11430"/>
            <wp:docPr id="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486875" cy="960203"/>
                    </a:xfrm>
                    <a:prstGeom prst="rect">
                      <a:avLst/>
                    </a:prstGeom>
                    <a:ln w="9525">
                      <a:solidFill>
                        <a:schemeClr val="tx1"/>
                      </a:solidFill>
                    </a:ln>
                  </pic:spPr>
                </pic:pic>
              </a:graphicData>
            </a:graphic>
          </wp:inline>
        </w:drawing>
      </w:r>
    </w:p>
    <w:p w14:paraId="7A858B5A" w14:textId="77777777" w:rsidR="00EF1010" w:rsidRDefault="007165C0">
      <w:pPr>
        <w:pStyle w:val="Descripcin"/>
        <w:jc w:val="center"/>
        <w:rPr>
          <w:rFonts w:ascii="Calibri" w:hAnsi="Calibri" w:cs="Calibri"/>
          <w:sz w:val="22"/>
          <w:szCs w:val="22"/>
          <w:lang w:eastAsia="es-AR"/>
        </w:rPr>
      </w:pPr>
      <w:r>
        <w:t xml:space="preserve">Ilustración </w:t>
      </w:r>
      <w:r>
        <w:fldChar w:fldCharType="begin"/>
      </w:r>
      <w:r>
        <w:instrText xml:space="preserve"> SEQ Ilustración \* ARABIC </w:instrText>
      </w:r>
      <w:r>
        <w:fldChar w:fldCharType="separate"/>
      </w:r>
      <w:r>
        <w:rPr>
          <w:noProof/>
        </w:rPr>
        <w:t>10</w:t>
      </w:r>
      <w:r>
        <w:fldChar w:fldCharType="end"/>
      </w:r>
      <w:r>
        <w:t>: Calculo de carbono equivalente.</w:t>
      </w:r>
    </w:p>
    <w:p w14:paraId="703FF646"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t>La condición para que el acero responda bien ante una Unión soldada es que su Ceq sea menor o igual a 0,6%, en nuestro caso se obtiene de datos de proveedo</w:t>
      </w:r>
      <w:r>
        <w:rPr>
          <w:rFonts w:ascii="Calibri" w:hAnsi="Calibri" w:cs="Calibri"/>
          <w:color w:val="000000"/>
          <w:lang w:eastAsia="es-AR"/>
        </w:rPr>
        <w:t>r y su carbono equivalente es de 0,5% o menos.</w:t>
      </w:r>
    </w:p>
    <w:p w14:paraId="60D7E1ED" w14:textId="77777777" w:rsidR="00EF1010" w:rsidRDefault="00EF1010">
      <w:pPr>
        <w:spacing w:after="0" w:line="360" w:lineRule="auto"/>
        <w:jc w:val="both"/>
        <w:rPr>
          <w:rFonts w:ascii="Calibri" w:hAnsi="Calibri" w:cs="Calibri"/>
          <w:lang w:eastAsia="es-AR"/>
        </w:rPr>
      </w:pPr>
    </w:p>
    <w:p w14:paraId="55031CBC" w14:textId="77777777" w:rsidR="00EF1010" w:rsidRDefault="007165C0">
      <w:pPr>
        <w:pStyle w:val="Ttulo4"/>
        <w:rPr>
          <w:lang w:eastAsia="es-AR"/>
        </w:rPr>
      </w:pPr>
      <w:r>
        <w:rPr>
          <w:lang w:eastAsia="es-AR"/>
        </w:rPr>
        <w:t>6.4.7.1 Selección del procedimiento de soldado más adecuado</w:t>
      </w:r>
    </w:p>
    <w:p w14:paraId="737237C1"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t> En general los factores determinantes para la elección son: Tipo de material a soldar, el costo, la naturaleza de los productos a fabricar y las té</w:t>
      </w:r>
      <w:r>
        <w:rPr>
          <w:rFonts w:ascii="Calibri" w:hAnsi="Calibri" w:cs="Calibri"/>
          <w:color w:val="000000"/>
          <w:lang w:eastAsia="es-AR"/>
        </w:rPr>
        <w:t>cnicas utilizadas en la producción.  En nuestro caso aplicaremos soldadura por arco, cuya principal ventaja es la rapidez con que se realizan soldaduras de gran calidad a un costo relativamente bajo. Aplicaciones específicas de este procedimiento se encuen</w:t>
      </w:r>
      <w:r>
        <w:rPr>
          <w:rFonts w:ascii="Calibri" w:hAnsi="Calibri" w:cs="Calibri"/>
          <w:color w:val="000000"/>
          <w:lang w:eastAsia="es-AR"/>
        </w:rPr>
        <w:t>tran en la fabricación de estructuras de acero para edificación puentes y maquinaria.</w:t>
      </w:r>
    </w:p>
    <w:p w14:paraId="7FD1D0AF" w14:textId="77777777" w:rsidR="00EF1010" w:rsidRDefault="00EF1010">
      <w:pPr>
        <w:spacing w:after="0" w:line="360" w:lineRule="auto"/>
        <w:jc w:val="both"/>
        <w:rPr>
          <w:rFonts w:ascii="Calibri" w:hAnsi="Calibri" w:cs="Calibri"/>
          <w:color w:val="000000"/>
          <w:lang w:eastAsia="es-AR"/>
        </w:rPr>
      </w:pPr>
    </w:p>
    <w:p w14:paraId="2F3FC73B" w14:textId="77777777" w:rsidR="00EF1010" w:rsidRDefault="007165C0">
      <w:pPr>
        <w:keepNext/>
        <w:spacing w:after="0" w:line="360" w:lineRule="auto"/>
        <w:jc w:val="center"/>
      </w:pPr>
      <w:r>
        <w:rPr>
          <w:rFonts w:ascii="Calibri" w:hAnsi="Calibri" w:cs="Calibri"/>
          <w:noProof/>
        </w:rPr>
        <w:drawing>
          <wp:inline distT="0" distB="0" distL="0" distR="0" wp14:anchorId="3FE64C22" wp14:editId="01037CA9">
            <wp:extent cx="3564642" cy="1973674"/>
            <wp:effectExtent l="19050" t="19050" r="17145" b="26670"/>
            <wp:docPr id="8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590964" cy="1988248"/>
                    </a:xfrm>
                    <a:prstGeom prst="rect">
                      <a:avLst/>
                    </a:prstGeom>
                    <a:ln w="9525">
                      <a:solidFill>
                        <a:schemeClr val="tx1"/>
                      </a:solidFill>
                    </a:ln>
                  </pic:spPr>
                </pic:pic>
              </a:graphicData>
            </a:graphic>
          </wp:inline>
        </w:drawing>
      </w:r>
    </w:p>
    <w:p w14:paraId="3CCAED70" w14:textId="77777777" w:rsidR="00EF1010" w:rsidRDefault="007165C0">
      <w:pPr>
        <w:pStyle w:val="Descripcin"/>
        <w:jc w:val="center"/>
        <w:rPr>
          <w:rFonts w:ascii="Calibri" w:hAnsi="Calibri" w:cs="Calibri"/>
          <w:color w:val="000000"/>
          <w:lang w:eastAsia="es-AR"/>
        </w:rPr>
      </w:pPr>
      <w:r>
        <w:t xml:space="preserve">Ilustración </w:t>
      </w:r>
      <w:r>
        <w:fldChar w:fldCharType="begin"/>
      </w:r>
      <w:r>
        <w:instrText xml:space="preserve"> SEQ Ilustración \* ARABIC </w:instrText>
      </w:r>
      <w:r>
        <w:fldChar w:fldCharType="separate"/>
      </w:r>
      <w:r>
        <w:rPr>
          <w:noProof/>
        </w:rPr>
        <w:t>11</w:t>
      </w:r>
      <w:r>
        <w:fldChar w:fldCharType="end"/>
      </w:r>
      <w:r>
        <w:t>: Disposición equipos soldadura.</w:t>
      </w:r>
    </w:p>
    <w:p w14:paraId="5003B4B5" w14:textId="77777777" w:rsidR="00EF1010" w:rsidRDefault="007165C0">
      <w:pPr>
        <w:pStyle w:val="Ttulo4"/>
        <w:rPr>
          <w:rFonts w:ascii="Calibri" w:hAnsi="Calibri" w:cs="Calibri"/>
          <w:lang w:eastAsia="es-AR"/>
        </w:rPr>
      </w:pPr>
      <w:r>
        <w:rPr>
          <w:lang w:eastAsia="es-AR"/>
        </w:rPr>
        <w:lastRenderedPageBreak/>
        <w:t>6.4.7.2 Preparación adecuada de piezas y bordes</w:t>
      </w:r>
    </w:p>
    <w:p w14:paraId="3938677C" w14:textId="77777777" w:rsidR="00EF1010" w:rsidRDefault="007165C0">
      <w:pPr>
        <w:spacing w:after="0" w:line="360" w:lineRule="auto"/>
        <w:ind w:firstLine="720"/>
        <w:jc w:val="both"/>
        <w:rPr>
          <w:rFonts w:ascii="Calibri" w:hAnsi="Calibri" w:cs="Calibri"/>
          <w:lang w:eastAsia="es-AR"/>
        </w:rPr>
      </w:pPr>
      <w:r>
        <w:rPr>
          <w:rFonts w:ascii="Calibri" w:hAnsi="Calibri" w:cs="Calibri"/>
          <w:color w:val="000000"/>
          <w:lang w:eastAsia="es-AR"/>
        </w:rPr>
        <w:t xml:space="preserve">Debe asegurarse que los bordes estén </w:t>
      </w:r>
      <w:r>
        <w:rPr>
          <w:rFonts w:ascii="Calibri" w:hAnsi="Calibri" w:cs="Calibri"/>
          <w:color w:val="000000"/>
          <w:lang w:eastAsia="es-AR"/>
        </w:rPr>
        <w:t>completamente achaflanados.  Una correcta preparación de los bordes no sólo disminuye los efectos de la distorsión, sino que asegura una buena penetración de soldadura. En nuestro caso se realizan chaflanes a 60 grados máximo con una separación de unos 2 m</w:t>
      </w:r>
      <w:r>
        <w:rPr>
          <w:rFonts w:ascii="Calibri" w:hAnsi="Calibri" w:cs="Calibri"/>
          <w:color w:val="000000"/>
          <w:lang w:eastAsia="es-AR"/>
        </w:rPr>
        <w:t>m entre las piezas a soldar como se indica a continuación.</w:t>
      </w:r>
    </w:p>
    <w:p w14:paraId="43E6D0D2" w14:textId="77777777" w:rsidR="00EF1010" w:rsidRDefault="00EF1010">
      <w:pPr>
        <w:spacing w:after="0" w:line="360" w:lineRule="auto"/>
        <w:jc w:val="both"/>
        <w:rPr>
          <w:rFonts w:ascii="Calibri" w:hAnsi="Calibri" w:cs="Calibri"/>
          <w:lang w:eastAsia="es-AR"/>
        </w:rPr>
      </w:pPr>
    </w:p>
    <w:p w14:paraId="08E5DACA" w14:textId="77777777" w:rsidR="00EF1010" w:rsidRDefault="007165C0">
      <w:pPr>
        <w:keepNext/>
        <w:spacing w:after="0" w:line="360" w:lineRule="auto"/>
        <w:jc w:val="center"/>
      </w:pPr>
      <w:r>
        <w:rPr>
          <w:rFonts w:ascii="Calibri" w:hAnsi="Calibri" w:cs="Calibri"/>
          <w:noProof/>
        </w:rPr>
        <w:drawing>
          <wp:inline distT="0" distB="0" distL="0" distR="0" wp14:anchorId="7DD21DBB" wp14:editId="00CB93F0">
            <wp:extent cx="4209081" cy="2424762"/>
            <wp:effectExtent l="57150" t="57150" r="96520" b="90170"/>
            <wp:docPr id="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4229274" cy="243639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5072A55" w14:textId="77777777" w:rsidR="00EF1010" w:rsidRDefault="007165C0">
      <w:pPr>
        <w:pStyle w:val="Descripcin"/>
        <w:jc w:val="center"/>
        <w:rPr>
          <w:rFonts w:ascii="Calibri" w:hAnsi="Calibri" w:cs="Calibri"/>
          <w:sz w:val="22"/>
          <w:szCs w:val="22"/>
          <w:lang w:eastAsia="es-AR"/>
        </w:rPr>
      </w:pPr>
      <w:r>
        <w:t xml:space="preserve">Ilustración </w:t>
      </w:r>
      <w:r>
        <w:fldChar w:fldCharType="begin"/>
      </w:r>
      <w:r>
        <w:instrText xml:space="preserve"> SEQ Ilustración \* ARABIC </w:instrText>
      </w:r>
      <w:r>
        <w:fldChar w:fldCharType="separate"/>
      </w:r>
      <w:r>
        <w:rPr>
          <w:noProof/>
        </w:rPr>
        <w:t>12</w:t>
      </w:r>
      <w:r>
        <w:fldChar w:fldCharType="end"/>
      </w:r>
      <w:r>
        <w:t>: Preparación de las juntas a soldar.</w:t>
      </w:r>
    </w:p>
    <w:p w14:paraId="2EEFEC80"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t xml:space="preserve">En cordones largos para controlar la expansión, dependiendo del grado de capacitación del soldador se puede </w:t>
      </w:r>
      <w:r>
        <w:rPr>
          <w:rFonts w:ascii="Calibri" w:hAnsi="Calibri" w:cs="Calibri"/>
          <w:color w:val="000000"/>
          <w:lang w:eastAsia="es-AR"/>
        </w:rPr>
        <w:t>realizar en forma continua o bien mediante saltos. La soldadura mediante saltos ayuda a controlar la cantidad de calor aportado y disminuye la deformación.  En esta soldadura se realiza primeramente un cordón pequeño en el comienzo de la junta luego se sal</w:t>
      </w:r>
      <w:r>
        <w:rPr>
          <w:rFonts w:ascii="Calibri" w:hAnsi="Calibri" w:cs="Calibri"/>
          <w:color w:val="000000"/>
          <w:lang w:eastAsia="es-AR"/>
        </w:rPr>
        <w:t>tan unos centímetros y se realiza un segundo cordón próximo al centro de la junta, por último, se realiza otro cordón al final de la junta. A continuación, se vuelve al final del primer cordón y se repite el ciclo hasta completar la soldadura.</w:t>
      </w:r>
    </w:p>
    <w:p w14:paraId="4550BA73" w14:textId="77777777" w:rsidR="00EF1010" w:rsidRDefault="007165C0">
      <w:pPr>
        <w:keepNext/>
        <w:spacing w:after="0" w:line="360" w:lineRule="auto"/>
        <w:jc w:val="center"/>
      </w:pPr>
      <w:r>
        <w:rPr>
          <w:rFonts w:ascii="Calibri" w:hAnsi="Calibri" w:cs="Calibri"/>
          <w:noProof/>
        </w:rPr>
        <w:drawing>
          <wp:inline distT="0" distB="0" distL="0" distR="0" wp14:anchorId="1CF706BA" wp14:editId="4BC9CB50">
            <wp:extent cx="3108960" cy="1612444"/>
            <wp:effectExtent l="57150" t="57150" r="91440" b="102235"/>
            <wp:docPr id="9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141651" cy="1629399"/>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50DA059" w14:textId="77777777" w:rsidR="00EF1010" w:rsidRDefault="007165C0">
      <w:pPr>
        <w:pStyle w:val="Descripcin"/>
        <w:jc w:val="center"/>
        <w:rPr>
          <w:rFonts w:ascii="Calibri" w:hAnsi="Calibri" w:cs="Calibri"/>
          <w:sz w:val="22"/>
          <w:szCs w:val="22"/>
          <w:lang w:eastAsia="es-AR"/>
        </w:rPr>
      </w:pPr>
      <w:r>
        <w:t>Ilustració</w:t>
      </w:r>
      <w:r>
        <w:t xml:space="preserve">n </w:t>
      </w:r>
      <w:r>
        <w:fldChar w:fldCharType="begin"/>
      </w:r>
      <w:r>
        <w:instrText xml:space="preserve"> SEQ Ilustración \* ARABIC </w:instrText>
      </w:r>
      <w:r>
        <w:fldChar w:fldCharType="separate"/>
      </w:r>
      <w:r>
        <w:rPr>
          <w:noProof/>
        </w:rPr>
        <w:t>13</w:t>
      </w:r>
      <w:r>
        <w:fldChar w:fldCharType="end"/>
      </w:r>
      <w:r>
        <w:t>: Posicionamiento de electrodo.</w:t>
      </w:r>
    </w:p>
    <w:p w14:paraId="36CD569E"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lastRenderedPageBreak/>
        <w:t>Se deberán utilizar dispositivos de sujeción para las piezas a soldar y esto también ayudará a evitar el exceso de deformación.</w:t>
      </w:r>
    </w:p>
    <w:p w14:paraId="7E80AE88" w14:textId="77777777" w:rsidR="00EF1010" w:rsidRDefault="007165C0">
      <w:pPr>
        <w:keepNext/>
        <w:spacing w:after="0" w:line="360" w:lineRule="auto"/>
        <w:jc w:val="center"/>
      </w:pPr>
      <w:r>
        <w:rPr>
          <w:rFonts w:ascii="Calibri" w:hAnsi="Calibri" w:cs="Calibri"/>
          <w:noProof/>
        </w:rPr>
        <w:drawing>
          <wp:inline distT="0" distB="0" distL="0" distR="0" wp14:anchorId="178994D1" wp14:editId="141EE281">
            <wp:extent cx="2434590" cy="2293619"/>
            <wp:effectExtent l="57150" t="57150" r="99060" b="88265"/>
            <wp:docPr id="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3462" t="-2621" r="-1896" b="-2560"/>
                    <a:stretch/>
                  </pic:blipFill>
                  <pic:spPr bwMode="auto">
                    <a:xfrm>
                      <a:off x="0" y="0"/>
                      <a:ext cx="2451684" cy="2309723"/>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9B48E05" w14:textId="77777777" w:rsidR="00EF1010" w:rsidRDefault="007165C0">
      <w:pPr>
        <w:pStyle w:val="Descripcin"/>
        <w:jc w:val="center"/>
        <w:rPr>
          <w:rFonts w:ascii="Calibri" w:hAnsi="Calibri" w:cs="Calibri"/>
          <w:sz w:val="22"/>
          <w:szCs w:val="22"/>
          <w:lang w:eastAsia="es-AR"/>
        </w:rPr>
      </w:pPr>
      <w:r>
        <w:t xml:space="preserve">Ilustración </w:t>
      </w:r>
      <w:r>
        <w:fldChar w:fldCharType="begin"/>
      </w:r>
      <w:r>
        <w:instrText xml:space="preserve"> SEQ Ilustración \* ARABIC </w:instrText>
      </w:r>
      <w:r>
        <w:fldChar w:fldCharType="separate"/>
      </w:r>
      <w:r>
        <w:rPr>
          <w:noProof/>
        </w:rPr>
        <w:t>14</w:t>
      </w:r>
      <w:r>
        <w:fldChar w:fldCharType="end"/>
      </w:r>
      <w:r>
        <w:t>: Sujeción de pi</w:t>
      </w:r>
      <w:r>
        <w:t>ezas.</w:t>
      </w:r>
    </w:p>
    <w:p w14:paraId="0EB91DFA" w14:textId="77777777" w:rsidR="00EF1010" w:rsidRDefault="007165C0">
      <w:pPr>
        <w:spacing w:after="0" w:line="360" w:lineRule="auto"/>
        <w:ind w:firstLine="360"/>
        <w:jc w:val="both"/>
        <w:rPr>
          <w:rFonts w:ascii="Calibri" w:hAnsi="Calibri" w:cs="Calibri"/>
          <w:lang w:eastAsia="es-AR"/>
        </w:rPr>
      </w:pPr>
      <w:r>
        <w:rPr>
          <w:rFonts w:ascii="Calibri" w:hAnsi="Calibri" w:cs="Calibri"/>
          <w:color w:val="000000"/>
          <w:lang w:eastAsia="es-AR"/>
        </w:rPr>
        <w:t> En la elección del tipo de junta más adecuado para cada trabajo, hay que tener en cuenta numerosos factores.  Hay 5 consideraciones básicas para la selección de la junta soldada:</w:t>
      </w:r>
    </w:p>
    <w:p w14:paraId="6EBFB039" w14:textId="77777777" w:rsidR="00EF1010" w:rsidRDefault="007165C0">
      <w:pPr>
        <w:numPr>
          <w:ilvl w:val="0"/>
          <w:numId w:val="7"/>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Tener en cuenta si el esfuerzo de tracción, compresión, flexión, fatig</w:t>
      </w:r>
      <w:r>
        <w:rPr>
          <w:rFonts w:ascii="Calibri" w:hAnsi="Calibri" w:cs="Calibri"/>
          <w:color w:val="000000"/>
          <w:lang w:eastAsia="es-AR"/>
        </w:rPr>
        <w:t>a o Impacto.</w:t>
      </w:r>
    </w:p>
    <w:p w14:paraId="4AD86195" w14:textId="77777777" w:rsidR="00EF1010" w:rsidRDefault="007165C0">
      <w:pPr>
        <w:numPr>
          <w:ilvl w:val="0"/>
          <w:numId w:val="7"/>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Considerar si la carga estática, de impacto o variable.</w:t>
      </w:r>
    </w:p>
    <w:p w14:paraId="6A247A1A" w14:textId="77777777" w:rsidR="00EF1010" w:rsidRDefault="007165C0">
      <w:pPr>
        <w:numPr>
          <w:ilvl w:val="0"/>
          <w:numId w:val="7"/>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Dirección de la carga con relación a la junta.</w:t>
      </w:r>
    </w:p>
    <w:p w14:paraId="146D23A5" w14:textId="77777777" w:rsidR="00EF1010" w:rsidRDefault="007165C0">
      <w:pPr>
        <w:numPr>
          <w:ilvl w:val="0"/>
          <w:numId w:val="7"/>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espesor de las piezas</w:t>
      </w:r>
    </w:p>
    <w:p w14:paraId="39FD2F82" w14:textId="77777777" w:rsidR="00EF1010" w:rsidRDefault="007165C0">
      <w:pPr>
        <w:numPr>
          <w:ilvl w:val="0"/>
          <w:numId w:val="7"/>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costo de preparación de la junta.</w:t>
      </w:r>
    </w:p>
    <w:p w14:paraId="41145B67" w14:textId="77777777" w:rsidR="00EF1010" w:rsidRDefault="00EF1010">
      <w:pPr>
        <w:spacing w:after="0" w:line="360" w:lineRule="auto"/>
        <w:ind w:firstLine="360"/>
        <w:jc w:val="both"/>
        <w:rPr>
          <w:rFonts w:ascii="Calibri" w:hAnsi="Calibri" w:cs="Calibri"/>
          <w:lang w:eastAsia="es-AR"/>
        </w:rPr>
      </w:pPr>
    </w:p>
    <w:p w14:paraId="45035BB4" w14:textId="77777777" w:rsidR="00EF1010" w:rsidRDefault="007165C0">
      <w:pPr>
        <w:spacing w:after="0" w:line="360" w:lineRule="auto"/>
        <w:ind w:firstLine="360"/>
        <w:jc w:val="both"/>
        <w:rPr>
          <w:rFonts w:ascii="Calibri" w:hAnsi="Calibri" w:cs="Calibri"/>
          <w:lang w:eastAsia="es-AR"/>
        </w:rPr>
      </w:pPr>
      <w:r>
        <w:rPr>
          <w:rFonts w:ascii="Calibri" w:hAnsi="Calibri" w:cs="Calibri"/>
          <w:color w:val="000000"/>
          <w:lang w:eastAsia="es-AR"/>
        </w:rPr>
        <w:t> En nuestro caso, la mayor parte de las piezas se sueldan en ángulo y algunas a t</w:t>
      </w:r>
      <w:r>
        <w:rPr>
          <w:rFonts w:ascii="Calibri" w:hAnsi="Calibri" w:cs="Calibri"/>
          <w:color w:val="000000"/>
          <w:lang w:eastAsia="es-AR"/>
        </w:rPr>
        <w:t>ope.  sólo se soldarán uniones a solape en algunos refuerzos.</w:t>
      </w:r>
    </w:p>
    <w:p w14:paraId="2CE1E7B3" w14:textId="77777777" w:rsidR="00EF1010" w:rsidRDefault="00EF1010">
      <w:pPr>
        <w:spacing w:after="0" w:line="360" w:lineRule="auto"/>
        <w:jc w:val="both"/>
        <w:rPr>
          <w:rFonts w:ascii="Calibri" w:hAnsi="Calibri" w:cs="Calibri"/>
          <w:lang w:eastAsia="es-AR"/>
        </w:rPr>
      </w:pPr>
    </w:p>
    <w:p w14:paraId="718299A9" w14:textId="77777777" w:rsidR="00EF1010" w:rsidRDefault="007165C0">
      <w:pPr>
        <w:spacing w:after="0" w:line="360" w:lineRule="auto"/>
        <w:ind w:firstLine="360"/>
        <w:jc w:val="both"/>
        <w:rPr>
          <w:rFonts w:ascii="Calibri" w:hAnsi="Calibri" w:cs="Calibri"/>
          <w:lang w:eastAsia="es-AR"/>
        </w:rPr>
      </w:pPr>
      <w:r>
        <w:rPr>
          <w:rFonts w:ascii="Calibri" w:hAnsi="Calibri" w:cs="Calibri"/>
          <w:color w:val="000000"/>
          <w:lang w:eastAsia="es-AR"/>
        </w:rPr>
        <w:t> La geometría del cuadro de la junta se basa en los siguientes principios:</w:t>
      </w:r>
    </w:p>
    <w:p w14:paraId="3A4DEE38" w14:textId="77777777" w:rsidR="00EF1010" w:rsidRDefault="007165C0">
      <w:pPr>
        <w:numPr>
          <w:ilvl w:val="0"/>
          <w:numId w:val="8"/>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xml:space="preserve">La preparación debe ser uniforme a lo largo de toda la junta. en las uniones a tope de vigilarse la </w:t>
      </w:r>
      <w:r>
        <w:rPr>
          <w:rFonts w:ascii="Calibri" w:hAnsi="Calibri" w:cs="Calibri"/>
          <w:color w:val="000000"/>
          <w:lang w:eastAsia="es-AR"/>
        </w:rPr>
        <w:t>uniformidad de chaflanes y separaciones.</w:t>
      </w:r>
    </w:p>
    <w:p w14:paraId="5AB89DB4" w14:textId="77777777" w:rsidR="00EF1010" w:rsidRDefault="007165C0">
      <w:pPr>
        <w:numPr>
          <w:ilvl w:val="0"/>
          <w:numId w:val="8"/>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para conseguir un cordón de forma correcta y compenetración adecuada es fundamental trabajar con un ángulo de chaflan suficiente.  un ángulo y suficiente dificulta la entrada del electrodo hasta el fondo de la junt</w:t>
      </w:r>
      <w:r>
        <w:rPr>
          <w:rFonts w:ascii="Calibri" w:hAnsi="Calibri" w:cs="Calibri"/>
          <w:color w:val="000000"/>
          <w:lang w:eastAsia="es-AR"/>
        </w:rPr>
        <w:t>a.  una junta profunda y estrecha puede quedar con falta de penetración, siendo además muy sensible de la fisuración.</w:t>
      </w:r>
    </w:p>
    <w:p w14:paraId="7786E78A" w14:textId="77777777" w:rsidR="00EF1010" w:rsidRDefault="007165C0">
      <w:pPr>
        <w:numPr>
          <w:ilvl w:val="0"/>
          <w:numId w:val="9"/>
        </w:numPr>
        <w:spacing w:after="0" w:line="360" w:lineRule="auto"/>
        <w:ind w:left="426"/>
        <w:jc w:val="both"/>
        <w:textAlignment w:val="baseline"/>
        <w:rPr>
          <w:rFonts w:ascii="Calibri" w:hAnsi="Calibri" w:cs="Calibri"/>
          <w:color w:val="000000"/>
          <w:lang w:eastAsia="es-AR"/>
        </w:rPr>
      </w:pPr>
      <w:r>
        <w:rPr>
          <w:rFonts w:ascii="Calibri" w:hAnsi="Calibri" w:cs="Calibri"/>
          <w:color w:val="000000"/>
          <w:lang w:eastAsia="es-AR"/>
        </w:rPr>
        <w:t>Para conseguir una penetración completa es necesario dejar una separación suficiente.</w:t>
      </w:r>
    </w:p>
    <w:p w14:paraId="0D6DA195" w14:textId="77777777" w:rsidR="00EF1010" w:rsidRDefault="007165C0">
      <w:pPr>
        <w:numPr>
          <w:ilvl w:val="0"/>
          <w:numId w:val="10"/>
        </w:numPr>
        <w:spacing w:after="0" w:line="360" w:lineRule="auto"/>
        <w:ind w:left="426"/>
        <w:jc w:val="both"/>
        <w:textAlignment w:val="baseline"/>
        <w:rPr>
          <w:rFonts w:ascii="Calibri" w:hAnsi="Calibri" w:cs="Calibri"/>
          <w:color w:val="000000"/>
          <w:lang w:eastAsia="es-AR"/>
        </w:rPr>
      </w:pPr>
      <w:r>
        <w:rPr>
          <w:rFonts w:ascii="Calibri" w:hAnsi="Calibri" w:cs="Calibri"/>
          <w:color w:val="000000"/>
          <w:lang w:eastAsia="es-AR"/>
        </w:rPr>
        <w:lastRenderedPageBreak/>
        <w:t>Para conseguir una Unión de calidad con una buena ve</w:t>
      </w:r>
      <w:r>
        <w:rPr>
          <w:rFonts w:ascii="Calibri" w:hAnsi="Calibri" w:cs="Calibri"/>
          <w:color w:val="000000"/>
          <w:lang w:eastAsia="es-AR"/>
        </w:rPr>
        <w:t>locidad soldado deben prepararse los bordes con un talón de unos 3 mm o en caso contrario, utilizar un soporte para el reverso.</w:t>
      </w:r>
    </w:p>
    <w:p w14:paraId="41DC7BC3" w14:textId="77777777" w:rsidR="00EF1010" w:rsidRDefault="00EF1010">
      <w:pPr>
        <w:spacing w:after="0" w:line="360" w:lineRule="auto"/>
        <w:jc w:val="both"/>
        <w:rPr>
          <w:rFonts w:ascii="Calibri" w:hAnsi="Calibri" w:cs="Calibri"/>
          <w:color w:val="000000"/>
          <w:lang w:eastAsia="es-AR"/>
        </w:rPr>
      </w:pPr>
    </w:p>
    <w:p w14:paraId="4284CF3E" w14:textId="77777777" w:rsidR="00EF1010" w:rsidRDefault="007165C0">
      <w:pPr>
        <w:pStyle w:val="Ttulo4"/>
        <w:rPr>
          <w:lang w:eastAsia="es-AR"/>
        </w:rPr>
      </w:pPr>
      <w:r>
        <w:rPr>
          <w:lang w:eastAsia="es-AR"/>
        </w:rPr>
        <w:t>6.4.7.3 Procedimiento de soldadura</w:t>
      </w:r>
    </w:p>
    <w:p w14:paraId="7C0F4A79" w14:textId="77777777" w:rsidR="00EF1010" w:rsidRDefault="007165C0">
      <w:pPr>
        <w:pStyle w:val="Ttulo5"/>
        <w:rPr>
          <w:lang w:eastAsia="es-AR"/>
        </w:rPr>
      </w:pPr>
      <w:r>
        <w:rPr>
          <w:lang w:eastAsia="es-AR"/>
        </w:rPr>
        <w:t>Uniones a tope</w:t>
      </w:r>
    </w:p>
    <w:p w14:paraId="71A8F2B3" w14:textId="77777777" w:rsidR="00EF1010" w:rsidRDefault="007165C0">
      <w:pPr>
        <w:spacing w:after="0" w:line="360" w:lineRule="auto"/>
        <w:ind w:firstLine="720"/>
        <w:jc w:val="both"/>
        <w:textAlignment w:val="baseline"/>
        <w:rPr>
          <w:rFonts w:ascii="Calibri" w:hAnsi="Calibri" w:cs="Calibri"/>
          <w:color w:val="000000"/>
          <w:lang w:eastAsia="es-AR"/>
        </w:rPr>
      </w:pPr>
      <w:r>
        <w:rPr>
          <w:rFonts w:ascii="Calibri" w:hAnsi="Calibri" w:cs="Calibri"/>
          <w:color w:val="000000"/>
          <w:lang w:eastAsia="es-AR"/>
        </w:rPr>
        <w:t> Para aquellas piezas de gran longitud primero se realizarán puntadas de apro</w:t>
      </w:r>
      <w:r>
        <w:rPr>
          <w:rFonts w:ascii="Calibri" w:hAnsi="Calibri" w:cs="Calibri"/>
          <w:color w:val="000000"/>
          <w:lang w:eastAsia="es-AR"/>
        </w:rPr>
        <w:t xml:space="preserve">ximadamente 10 mm de longitud a intervalos regulares a fin de mantener la separación entre las piezas y su geometría. Una vez punteadas las piezas, se pasa a depositar el material necesario para conseguir la soldadura de estas. La primera pasada, conocida </w:t>
      </w:r>
      <w:r>
        <w:rPr>
          <w:rFonts w:ascii="Calibri" w:hAnsi="Calibri" w:cs="Calibri"/>
          <w:color w:val="000000"/>
          <w:lang w:eastAsia="es-AR"/>
        </w:rPr>
        <w:t>como pasada de fondo o penetración, consiste en un cordón estrecho depositado en la parte inferior de la v. Su función principal es la de enlazar las dos piezas en la parte inferior de la junta.  puesto que ha de servir de base para posteriores, es muy imp</w:t>
      </w:r>
      <w:r>
        <w:rPr>
          <w:rFonts w:ascii="Calibri" w:hAnsi="Calibri" w:cs="Calibri"/>
          <w:color w:val="000000"/>
          <w:lang w:eastAsia="es-AR"/>
        </w:rPr>
        <w:t xml:space="preserve">ortante que quede uniforme con penetración completa. Para que sea correcta su deposición el cordón de fondo de fundir los puntos depositados previamente y sobresalir ligeramente (no más de 1 a 2 mm) por la superficie inferior de las piezas. A continuación </w:t>
      </w:r>
      <w:r>
        <w:rPr>
          <w:rFonts w:ascii="Calibri" w:hAnsi="Calibri" w:cs="Calibri"/>
          <w:color w:val="000000"/>
          <w:lang w:eastAsia="es-AR"/>
        </w:rPr>
        <w:t xml:space="preserve">del cordón de penetración se realizarán las pasadas de relleno para completarla juntas, las cuales se realizarán mediante un movimiento en forma de media luna para aumentar el volumen de la Unión o alguno de los indicados en la siguiente figura posterior. </w:t>
      </w:r>
      <w:r>
        <w:rPr>
          <w:rFonts w:ascii="Calibri" w:hAnsi="Calibri" w:cs="Calibri"/>
          <w:color w:val="000000"/>
          <w:lang w:eastAsia="es-AR"/>
        </w:rPr>
        <w:t>Finalmente se realiza una pasada final o de acabado para darle un refuerzo adicional a la soldadura no debe sobresalir más de 1 o 2 mm por encima de la superficie de las piezas.</w:t>
      </w:r>
    </w:p>
    <w:p w14:paraId="7973A8D9" w14:textId="77777777" w:rsidR="00EF1010" w:rsidRDefault="007165C0">
      <w:pPr>
        <w:keepNext/>
        <w:spacing w:after="240" w:line="360" w:lineRule="auto"/>
        <w:jc w:val="center"/>
      </w:pPr>
      <w:r>
        <w:rPr>
          <w:rFonts w:ascii="Calibri" w:hAnsi="Calibri" w:cs="Calibri"/>
          <w:noProof/>
        </w:rPr>
        <w:drawing>
          <wp:inline distT="0" distB="0" distL="0" distR="0" wp14:anchorId="7FE43AC3" wp14:editId="71AF4B1D">
            <wp:extent cx="4922947" cy="2575783"/>
            <wp:effectExtent l="57150" t="57150" r="87630" b="91440"/>
            <wp:docPr id="9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4922947" cy="2575783"/>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521755B" w14:textId="77777777" w:rsidR="00EF1010" w:rsidRDefault="007165C0">
      <w:pPr>
        <w:pStyle w:val="Descripcin"/>
        <w:jc w:val="center"/>
        <w:rPr>
          <w:rFonts w:ascii="Calibri" w:hAnsi="Calibri" w:cs="Calibri"/>
          <w:lang w:eastAsia="es-AR"/>
        </w:rPr>
      </w:pPr>
      <w:r>
        <w:t xml:space="preserve">Ilustración </w:t>
      </w:r>
      <w:r>
        <w:fldChar w:fldCharType="begin"/>
      </w:r>
      <w:r>
        <w:instrText xml:space="preserve"> SEQ Ilustración \* ARABIC </w:instrText>
      </w:r>
      <w:r>
        <w:fldChar w:fldCharType="separate"/>
      </w:r>
      <w:r>
        <w:rPr>
          <w:noProof/>
        </w:rPr>
        <w:t>15</w:t>
      </w:r>
      <w:r>
        <w:fldChar w:fldCharType="end"/>
      </w:r>
      <w:r>
        <w:t>: Esquema unión soldada a tope.</w:t>
      </w:r>
    </w:p>
    <w:p w14:paraId="4FA00CE2" w14:textId="77777777" w:rsidR="00EF1010" w:rsidRDefault="00EF1010">
      <w:pPr>
        <w:spacing w:after="240" w:line="360" w:lineRule="auto"/>
        <w:jc w:val="center"/>
        <w:rPr>
          <w:rFonts w:ascii="Calibri" w:hAnsi="Calibri" w:cs="Calibri"/>
          <w:lang w:eastAsia="es-AR"/>
        </w:rPr>
      </w:pPr>
    </w:p>
    <w:p w14:paraId="4A1B185C" w14:textId="77777777" w:rsidR="00EF1010" w:rsidRDefault="007165C0">
      <w:pPr>
        <w:pStyle w:val="Ttulo5"/>
        <w:rPr>
          <w:lang w:eastAsia="es-AR"/>
        </w:rPr>
      </w:pPr>
      <w:r>
        <w:rPr>
          <w:lang w:eastAsia="es-AR"/>
        </w:rPr>
        <w:lastRenderedPageBreak/>
        <w:t>Uniones solapadas</w:t>
      </w:r>
    </w:p>
    <w:p w14:paraId="0C826E99" w14:textId="77777777" w:rsidR="00EF1010" w:rsidRDefault="007165C0">
      <w:pPr>
        <w:spacing w:after="0" w:line="360" w:lineRule="auto"/>
        <w:ind w:firstLine="720"/>
        <w:jc w:val="both"/>
        <w:textAlignment w:val="baseline"/>
        <w:rPr>
          <w:rFonts w:ascii="Calibri" w:hAnsi="Calibri" w:cs="Calibri"/>
          <w:color w:val="000000"/>
          <w:lang w:eastAsia="es-AR"/>
        </w:rPr>
      </w:pPr>
      <w:r>
        <w:rPr>
          <w:rFonts w:ascii="Calibri" w:hAnsi="Calibri" w:cs="Calibri"/>
          <w:color w:val="000000"/>
          <w:lang w:eastAsia="es-AR"/>
        </w:rPr>
        <w:t xml:space="preserve">Para las uniones a solape no se requiere achaflanar ni ningún tipo de mecanizado, pero se realizan en varias pasadas puesto a que, al utilizar chapas de gran espesor, las juntas resultantes serán de un espesor mayor. Para </w:t>
      </w:r>
      <w:r>
        <w:rPr>
          <w:rFonts w:ascii="Calibri" w:hAnsi="Calibri" w:cs="Calibri"/>
          <w:color w:val="000000"/>
          <w:lang w:eastAsia="es-AR"/>
        </w:rPr>
        <w:t>realizar este tipo de soldadura, se deposita el primer cordón en la parte inferior de la junta desplazando el electrodo en línea recta con arco corto y sin un balanceo lateral y siempre tirando. A continuación, se limpia cuidadosamente y se deposita la seg</w:t>
      </w:r>
      <w:r>
        <w:rPr>
          <w:rFonts w:ascii="Calibri" w:hAnsi="Calibri" w:cs="Calibri"/>
          <w:color w:val="000000"/>
          <w:lang w:eastAsia="es-AR"/>
        </w:rPr>
        <w:t>unda pasada sobre este primer cordón mediante balanceo lateral, se debe demorarse un instante más en la parte alta del cordón a fin de conseguir una aportación extra de material sobre el borde vertical de la chapa superior.</w:t>
      </w:r>
    </w:p>
    <w:tbl>
      <w:tblPr>
        <w:tblStyle w:val="Tablaconcuadrcula"/>
        <w:tblW w:w="0" w:type="auto"/>
        <w:jc w:val="center"/>
        <w:tblLook w:val="04A0" w:firstRow="1" w:lastRow="0" w:firstColumn="1" w:lastColumn="0" w:noHBand="0" w:noVBand="1"/>
      </w:tblPr>
      <w:tblGrid>
        <w:gridCol w:w="3730"/>
        <w:gridCol w:w="5286"/>
      </w:tblGrid>
      <w:tr w:rsidR="00EF1010" w14:paraId="1B27303A" w14:textId="77777777">
        <w:trPr>
          <w:jc w:val="center"/>
        </w:trPr>
        <w:tc>
          <w:tcPr>
            <w:tcW w:w="3785" w:type="dxa"/>
            <w:vAlign w:val="center"/>
          </w:tcPr>
          <w:p w14:paraId="02D989A6" w14:textId="77777777" w:rsidR="00EF1010" w:rsidRDefault="007165C0">
            <w:pPr>
              <w:pStyle w:val="Prrafodelista"/>
              <w:spacing w:line="360" w:lineRule="auto"/>
              <w:ind w:left="0"/>
              <w:jc w:val="center"/>
              <w:textAlignment w:val="baseline"/>
              <w:rPr>
                <w:rFonts w:ascii="Calibri" w:hAnsi="Calibri" w:cs="Calibri"/>
                <w:color w:val="000000"/>
                <w:lang w:eastAsia="es-AR"/>
              </w:rPr>
            </w:pPr>
            <w:r>
              <w:rPr>
                <w:rFonts w:ascii="Calibri" w:hAnsi="Calibri" w:cs="Calibri"/>
                <w:noProof/>
              </w:rPr>
              <w:drawing>
                <wp:inline distT="0" distB="0" distL="0" distR="0" wp14:anchorId="6CE19689" wp14:editId="2559017A">
                  <wp:extent cx="2225233" cy="891617"/>
                  <wp:effectExtent l="0" t="0" r="381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2225233" cy="891617"/>
                          </a:xfrm>
                          <a:prstGeom prst="rect">
                            <a:avLst/>
                          </a:prstGeom>
                        </pic:spPr>
                      </pic:pic>
                    </a:graphicData>
                  </a:graphic>
                </wp:inline>
              </w:drawing>
            </w:r>
          </w:p>
        </w:tc>
        <w:tc>
          <w:tcPr>
            <w:tcW w:w="4148" w:type="dxa"/>
            <w:vAlign w:val="center"/>
          </w:tcPr>
          <w:p w14:paraId="6E826345" w14:textId="77777777" w:rsidR="00EF1010" w:rsidRDefault="007165C0">
            <w:pPr>
              <w:pStyle w:val="Prrafodelista"/>
              <w:keepNext/>
              <w:spacing w:line="360" w:lineRule="auto"/>
              <w:ind w:left="0"/>
              <w:jc w:val="center"/>
              <w:textAlignment w:val="baseline"/>
              <w:rPr>
                <w:rFonts w:ascii="Calibri" w:hAnsi="Calibri" w:cs="Calibri"/>
                <w:color w:val="000000"/>
                <w:lang w:eastAsia="es-AR"/>
              </w:rPr>
            </w:pPr>
            <w:r>
              <w:rPr>
                <w:rFonts w:ascii="Calibri" w:hAnsi="Calibri" w:cs="Calibri"/>
                <w:noProof/>
              </w:rPr>
              <w:drawing>
                <wp:inline distT="0" distB="0" distL="0" distR="0" wp14:anchorId="629A7AF6" wp14:editId="5B6C20CF">
                  <wp:extent cx="3211724" cy="911860"/>
                  <wp:effectExtent l="0" t="0" r="8255" b="2540"/>
                  <wp:docPr id="9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3256324" cy="924523"/>
                          </a:xfrm>
                          <a:prstGeom prst="rect">
                            <a:avLst/>
                          </a:prstGeom>
                        </pic:spPr>
                      </pic:pic>
                    </a:graphicData>
                  </a:graphic>
                </wp:inline>
              </w:drawing>
            </w:r>
          </w:p>
        </w:tc>
      </w:tr>
    </w:tbl>
    <w:p w14:paraId="4971E9AD" w14:textId="77777777" w:rsidR="00EF1010" w:rsidRDefault="007165C0">
      <w:pPr>
        <w:pStyle w:val="Descripcin"/>
        <w:jc w:val="center"/>
        <w:rPr>
          <w:rFonts w:ascii="Calibri" w:hAnsi="Calibri" w:cs="Calibri"/>
          <w:lang w:eastAsia="es-AR"/>
        </w:rPr>
      </w:pPr>
      <w:r>
        <w:t xml:space="preserve">Ilustración </w:t>
      </w:r>
      <w:r>
        <w:fldChar w:fldCharType="begin"/>
      </w:r>
      <w:r>
        <w:instrText xml:space="preserve"> SEQ Ilustración \* ARABIC </w:instrText>
      </w:r>
      <w:r>
        <w:fldChar w:fldCharType="separate"/>
      </w:r>
      <w:r>
        <w:rPr>
          <w:noProof/>
        </w:rPr>
        <w:t>16</w:t>
      </w:r>
      <w:r>
        <w:fldChar w:fldCharType="end"/>
      </w:r>
      <w:r>
        <w:t>: Esquema uniones soldadas solapadas</w:t>
      </w:r>
    </w:p>
    <w:p w14:paraId="321E6C10" w14:textId="77777777" w:rsidR="00EF1010" w:rsidRDefault="007165C0">
      <w:pPr>
        <w:pStyle w:val="Ttulo5"/>
        <w:rPr>
          <w:lang w:eastAsia="es-AR"/>
        </w:rPr>
      </w:pPr>
      <w:r>
        <w:rPr>
          <w:lang w:eastAsia="es-AR"/>
        </w:rPr>
        <w:t>Uniones en ángulo</w:t>
      </w:r>
    </w:p>
    <w:p w14:paraId="54246FF6" w14:textId="77777777" w:rsidR="00EF1010" w:rsidRDefault="007165C0">
      <w:pPr>
        <w:spacing w:after="0" w:line="360" w:lineRule="auto"/>
        <w:ind w:firstLine="720"/>
        <w:jc w:val="both"/>
        <w:textAlignment w:val="baseline"/>
        <w:rPr>
          <w:rFonts w:ascii="Calibri" w:hAnsi="Calibri" w:cs="Calibri"/>
          <w:color w:val="000000"/>
          <w:lang w:eastAsia="es-AR"/>
        </w:rPr>
      </w:pPr>
      <w:r>
        <w:rPr>
          <w:rFonts w:ascii="Calibri" w:hAnsi="Calibri" w:cs="Calibri"/>
          <w:color w:val="000000"/>
          <w:lang w:eastAsia="es-AR"/>
        </w:rPr>
        <w:t>Para obtener una junta de gran resistencia será necesario depositar un cordón muy grueso que será difícil de obtener en una sola pasada. Es por eso por lo que se recurre</w:t>
      </w:r>
      <w:r>
        <w:rPr>
          <w:rFonts w:ascii="Calibri" w:hAnsi="Calibri" w:cs="Calibri"/>
          <w:color w:val="000000"/>
          <w:lang w:eastAsia="es-AR"/>
        </w:rPr>
        <w:t xml:space="preserve"> a la soldadura en varias pasadas como se indica en la figura, donde los cordones van solapados a fin de garantizar la resistencia del cordón final. En caso de que un cordón se vea debilitado poseerá siempre 2 de respaldo.</w:t>
      </w:r>
    </w:p>
    <w:p w14:paraId="14E81B85" w14:textId="77777777" w:rsidR="00EF1010" w:rsidRDefault="00EF1010">
      <w:pPr>
        <w:spacing w:line="360" w:lineRule="auto"/>
        <w:jc w:val="center"/>
        <w:rPr>
          <w:rFonts w:ascii="Calibri" w:hAnsi="Calibri" w:cs="Calibri"/>
        </w:rPr>
      </w:pPr>
    </w:p>
    <w:tbl>
      <w:tblPr>
        <w:tblStyle w:val="Tablaconcuadrcula"/>
        <w:tblW w:w="0" w:type="auto"/>
        <w:jc w:val="center"/>
        <w:tblLook w:val="04A0" w:firstRow="1" w:lastRow="0" w:firstColumn="1" w:lastColumn="0" w:noHBand="0" w:noVBand="1"/>
      </w:tblPr>
      <w:tblGrid>
        <w:gridCol w:w="3829"/>
        <w:gridCol w:w="3684"/>
      </w:tblGrid>
      <w:tr w:rsidR="00EF1010" w14:paraId="663A3579" w14:textId="77777777">
        <w:trPr>
          <w:jc w:val="center"/>
        </w:trPr>
        <w:tc>
          <w:tcPr>
            <w:tcW w:w="3829" w:type="dxa"/>
            <w:vAlign w:val="center"/>
          </w:tcPr>
          <w:p w14:paraId="2774670E" w14:textId="77777777" w:rsidR="00EF1010" w:rsidRDefault="007165C0">
            <w:pPr>
              <w:jc w:val="center"/>
            </w:pPr>
            <w:r>
              <w:rPr>
                <w:rFonts w:ascii="Calibri" w:hAnsi="Calibri" w:cs="Calibri"/>
                <w:noProof/>
              </w:rPr>
              <w:drawing>
                <wp:inline distT="0" distB="0" distL="0" distR="0" wp14:anchorId="5E337F30" wp14:editId="78A3340B">
                  <wp:extent cx="1649060" cy="1512513"/>
                  <wp:effectExtent l="0" t="0" r="8890" b="0"/>
                  <wp:docPr id="9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3086"/>
                          <a:stretch/>
                        </pic:blipFill>
                        <pic:spPr bwMode="auto">
                          <a:xfrm>
                            <a:off x="0" y="0"/>
                            <a:ext cx="1676860" cy="1538011"/>
                          </a:xfrm>
                          <a:prstGeom prst="rect">
                            <a:avLst/>
                          </a:prstGeom>
                          <a:ln>
                            <a:noFill/>
                          </a:ln>
                          <a:extLst>
                            <a:ext uri="{53640926-AAD7-44D8-BBD7-CCE9431645EC}">
                              <a14:shadowObscured xmlns:a14="http://schemas.microsoft.com/office/drawing/2010/main"/>
                            </a:ext>
                          </a:extLst>
                        </pic:spPr>
                      </pic:pic>
                    </a:graphicData>
                  </a:graphic>
                </wp:inline>
              </w:drawing>
            </w:r>
          </w:p>
        </w:tc>
        <w:tc>
          <w:tcPr>
            <w:tcW w:w="3684" w:type="dxa"/>
            <w:vAlign w:val="center"/>
          </w:tcPr>
          <w:p w14:paraId="37A23E3B" w14:textId="77777777" w:rsidR="00EF1010" w:rsidRDefault="007165C0">
            <w:pPr>
              <w:keepNext/>
              <w:jc w:val="center"/>
            </w:pPr>
            <w:r>
              <w:rPr>
                <w:rFonts w:ascii="Calibri" w:hAnsi="Calibri" w:cs="Calibri"/>
                <w:noProof/>
              </w:rPr>
              <w:drawing>
                <wp:inline distT="0" distB="0" distL="0" distR="0" wp14:anchorId="28108182" wp14:editId="1C452747">
                  <wp:extent cx="1867062" cy="1196444"/>
                  <wp:effectExtent l="0" t="0" r="0" b="3810"/>
                  <wp:docPr id="9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1867062" cy="1196444"/>
                          </a:xfrm>
                          <a:prstGeom prst="rect">
                            <a:avLst/>
                          </a:prstGeom>
                        </pic:spPr>
                      </pic:pic>
                    </a:graphicData>
                  </a:graphic>
                </wp:inline>
              </w:drawing>
            </w:r>
          </w:p>
        </w:tc>
      </w:tr>
    </w:tbl>
    <w:p w14:paraId="62224D34"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17</w:t>
      </w:r>
      <w:r>
        <w:fldChar w:fldCharType="end"/>
      </w:r>
      <w:r>
        <w:t>: Esquema uniones soldadas en ángulo.</w:t>
      </w:r>
    </w:p>
    <w:p w14:paraId="58F8B375" w14:textId="77777777" w:rsidR="00EF1010" w:rsidRDefault="00EF1010"/>
    <w:p w14:paraId="58097B1A" w14:textId="77777777" w:rsidR="00EF1010" w:rsidRDefault="00EF1010"/>
    <w:p w14:paraId="7EC467FD" w14:textId="77777777" w:rsidR="00EF1010" w:rsidRDefault="00EF1010"/>
    <w:p w14:paraId="4FD6430E" w14:textId="77777777" w:rsidR="00EF1010" w:rsidRDefault="00EF1010"/>
    <w:p w14:paraId="69D74A86" w14:textId="77777777" w:rsidR="00EF1010" w:rsidRDefault="00EF1010"/>
    <w:p w14:paraId="0352D9BD" w14:textId="77777777" w:rsidR="00EF1010" w:rsidRDefault="00EF1010"/>
    <w:p w14:paraId="1C77E015" w14:textId="77777777" w:rsidR="00EF1010" w:rsidRDefault="007165C0">
      <w:pPr>
        <w:pStyle w:val="Ttulo5"/>
        <w:rPr>
          <w:lang w:eastAsia="es-AR"/>
        </w:rPr>
      </w:pPr>
      <w:r>
        <w:rPr>
          <w:lang w:eastAsia="es-AR"/>
        </w:rPr>
        <w:lastRenderedPageBreak/>
        <w:t>Elección del electrodo</w:t>
      </w:r>
    </w:p>
    <w:p w14:paraId="3DDC56DB" w14:textId="77777777" w:rsidR="00EF1010" w:rsidRDefault="007165C0">
      <w:pPr>
        <w:spacing w:after="0" w:line="360" w:lineRule="auto"/>
        <w:ind w:firstLine="720"/>
        <w:jc w:val="both"/>
        <w:rPr>
          <w:rFonts w:ascii="Calibri" w:hAnsi="Calibri" w:cs="Calibri"/>
          <w:lang w:eastAsia="es-AR"/>
        </w:rPr>
      </w:pPr>
      <w:r>
        <w:rPr>
          <w:rFonts w:ascii="Calibri" w:hAnsi="Calibri" w:cs="Calibri"/>
          <w:color w:val="000000"/>
          <w:lang w:eastAsia="es-AR"/>
        </w:rPr>
        <w:t>El electrodo ideal es aquel que suministra buena estabilidad del arco, cordón de soldadura liso y bien presentada, buena velocidad depósito, escasez de proye</w:t>
      </w:r>
      <w:r>
        <w:rPr>
          <w:rFonts w:ascii="Calibri" w:hAnsi="Calibri" w:cs="Calibri"/>
          <w:color w:val="000000"/>
          <w:lang w:eastAsia="es-AR"/>
        </w:rPr>
        <w:t>cciones o respingos, máxima resistencia y fácil eliminación de la escoria.</w:t>
      </w:r>
    </w:p>
    <w:p w14:paraId="48FCD624"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Características del material base:  una soldadura de calidad debe tener tanta resistencia como el metal base.</w:t>
      </w:r>
    </w:p>
    <w:p w14:paraId="26B000F7"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Diámetro del electrodo:  no deben utilizarse nunca superior al de las p</w:t>
      </w:r>
      <w:r>
        <w:rPr>
          <w:rFonts w:ascii="Calibri" w:hAnsi="Calibri" w:cs="Calibri"/>
          <w:color w:val="000000"/>
          <w:lang w:eastAsia="es-AR"/>
        </w:rPr>
        <w:t>iezas a soldar.  desde el punto de vista económico es recomendable adoptar el mayor diámetro posible que sea compatible con el trabajo a realizar ya que los grandes diámetros permiten el empleo de mayor corriente y disminuyen el número de paradas para camb</w:t>
      </w:r>
      <w:r>
        <w:rPr>
          <w:rFonts w:ascii="Calibri" w:hAnsi="Calibri" w:cs="Calibri"/>
          <w:color w:val="000000"/>
          <w:lang w:eastAsia="es-AR"/>
        </w:rPr>
        <w:t>iar el electrodo.  el diámetro también se va a haber restringido por la geometría de la junta. para depositar el cordón de penetración en uniones a tope de espesores fuertes, con preparaciones en v de pequeña abertura, se emplean siempre electrodos de pequ</w:t>
      </w:r>
      <w:r>
        <w:rPr>
          <w:rFonts w:ascii="Calibri" w:hAnsi="Calibri" w:cs="Calibri"/>
          <w:color w:val="000000"/>
          <w:lang w:eastAsia="es-AR"/>
        </w:rPr>
        <w:t>eño diámetro.</w:t>
      </w:r>
    </w:p>
    <w:p w14:paraId="4921CE0F"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tipo de junta de preparación de los bordes:  las uniones con abertura de chaflan y suficiente exigirán el empleo de electrodo de gota caliente gran poder de penetración. Para bordes muy separados será conveniente electrodos de penetración me</w:t>
      </w:r>
      <w:r>
        <w:rPr>
          <w:rFonts w:ascii="Calibri" w:hAnsi="Calibri" w:cs="Calibri"/>
          <w:color w:val="000000"/>
          <w:lang w:eastAsia="es-AR"/>
        </w:rPr>
        <w:t>dia y gota más fría.</w:t>
      </w:r>
    </w:p>
    <w:p w14:paraId="30EAF67C"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posición de la soldadura:  la posición de la soldadura es uno de los factores más importantes en la elección del electrodo. algunos electrodos dan mejores resultados cuando se aplican en horizontal, otros en vertical cornisa y techo.</w:t>
      </w:r>
    </w:p>
    <w:p w14:paraId="40FEAF24"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corriente de soldadura:  hay electrodos que sólo funcionan con corriente continua con una polaridad determinada y otros funcionan tanto en continua como en alterna.</w:t>
      </w:r>
    </w:p>
    <w:p w14:paraId="0591C57C" w14:textId="77777777" w:rsidR="00EF1010" w:rsidRDefault="007165C0">
      <w:pPr>
        <w:numPr>
          <w:ilvl w:val="0"/>
          <w:numId w:val="11"/>
        </w:numPr>
        <w:spacing w:after="0" w:line="360" w:lineRule="auto"/>
        <w:jc w:val="both"/>
        <w:textAlignment w:val="baseline"/>
        <w:rPr>
          <w:rFonts w:ascii="Calibri" w:hAnsi="Calibri" w:cs="Calibri"/>
          <w:color w:val="000000"/>
          <w:lang w:eastAsia="es-AR"/>
        </w:rPr>
      </w:pPr>
      <w:r>
        <w:rPr>
          <w:rFonts w:ascii="Calibri" w:hAnsi="Calibri" w:cs="Calibri"/>
          <w:color w:val="000000"/>
          <w:lang w:eastAsia="es-AR"/>
        </w:rPr>
        <w:t> condiciones de servicio:  los requerimientos en servicio de la pieza que se trata de sold</w:t>
      </w:r>
      <w:r>
        <w:rPr>
          <w:rFonts w:ascii="Calibri" w:hAnsi="Calibri" w:cs="Calibri"/>
          <w:color w:val="000000"/>
          <w:lang w:eastAsia="es-AR"/>
        </w:rPr>
        <w:t>ar, buen demandar una soldadura especial características.  por ejemplo, gran resistencia a la corrosión, gran ductilidad o elevada resistencia a la tracción.</w:t>
      </w:r>
    </w:p>
    <w:p w14:paraId="4451CB83" w14:textId="77777777" w:rsidR="00EF1010" w:rsidRDefault="00EF1010">
      <w:pPr>
        <w:spacing w:after="0" w:line="360" w:lineRule="auto"/>
        <w:jc w:val="both"/>
        <w:rPr>
          <w:rFonts w:ascii="Calibri" w:hAnsi="Calibri" w:cs="Calibri"/>
          <w:lang w:eastAsia="es-AR"/>
        </w:rPr>
      </w:pPr>
    </w:p>
    <w:p w14:paraId="10F9338A" w14:textId="77777777" w:rsidR="00EF1010" w:rsidRDefault="007165C0">
      <w:pPr>
        <w:spacing w:after="0" w:line="360" w:lineRule="auto"/>
        <w:ind w:firstLine="360"/>
        <w:jc w:val="both"/>
        <w:rPr>
          <w:rFonts w:ascii="Calibri" w:hAnsi="Calibri" w:cs="Calibri"/>
          <w:color w:val="000000"/>
          <w:lang w:eastAsia="es-AR"/>
        </w:rPr>
      </w:pPr>
      <w:r>
        <w:rPr>
          <w:rFonts w:ascii="Calibri" w:hAnsi="Calibri" w:cs="Calibri"/>
          <w:color w:val="000000"/>
          <w:lang w:eastAsia="es-AR"/>
        </w:rPr>
        <w:t> Utilizando la nomenclatura establecida por AWS (American Welding Society) y ASTM utilizaremos un</w:t>
      </w:r>
      <w:r>
        <w:rPr>
          <w:rFonts w:ascii="Calibri" w:hAnsi="Calibri" w:cs="Calibri"/>
          <w:color w:val="000000"/>
          <w:lang w:eastAsia="es-AR"/>
        </w:rPr>
        <w:t xml:space="preserve"> electrodo E-6014. </w:t>
      </w:r>
    </w:p>
    <w:p w14:paraId="433AEB88" w14:textId="77777777" w:rsidR="00EF1010" w:rsidRDefault="00EF1010">
      <w:pPr>
        <w:spacing w:after="0" w:line="360" w:lineRule="auto"/>
        <w:ind w:firstLine="360"/>
        <w:jc w:val="both"/>
        <w:rPr>
          <w:rFonts w:ascii="Calibri" w:hAnsi="Calibri" w:cs="Calibri"/>
          <w:color w:val="000000"/>
          <w:lang w:eastAsia="es-AR"/>
        </w:rPr>
      </w:pPr>
    </w:p>
    <w:p w14:paraId="466A954D" w14:textId="77777777" w:rsidR="00EF1010" w:rsidRDefault="00EF1010">
      <w:pPr>
        <w:spacing w:after="0" w:line="360" w:lineRule="auto"/>
        <w:ind w:firstLine="360"/>
        <w:jc w:val="both"/>
        <w:rPr>
          <w:rFonts w:ascii="Calibri" w:hAnsi="Calibri" w:cs="Calibri"/>
          <w:color w:val="000000"/>
          <w:lang w:eastAsia="es-AR"/>
        </w:rPr>
      </w:pPr>
    </w:p>
    <w:p w14:paraId="01EE7D19" w14:textId="77777777" w:rsidR="00EF1010" w:rsidRDefault="00EF1010">
      <w:pPr>
        <w:spacing w:after="0" w:line="360" w:lineRule="auto"/>
        <w:ind w:firstLine="360"/>
        <w:jc w:val="both"/>
        <w:rPr>
          <w:rFonts w:ascii="Calibri" w:hAnsi="Calibri" w:cs="Calibri"/>
          <w:color w:val="000000"/>
          <w:lang w:eastAsia="es-AR"/>
        </w:rPr>
      </w:pPr>
    </w:p>
    <w:p w14:paraId="3541DE8E" w14:textId="77777777" w:rsidR="00EF1010" w:rsidRDefault="00EF1010">
      <w:pPr>
        <w:spacing w:after="0" w:line="360" w:lineRule="auto"/>
        <w:ind w:firstLine="360"/>
        <w:jc w:val="both"/>
        <w:rPr>
          <w:rFonts w:ascii="Calibri" w:hAnsi="Calibri" w:cs="Calibri"/>
          <w:color w:val="000000"/>
          <w:lang w:eastAsia="es-AR"/>
        </w:rPr>
      </w:pPr>
    </w:p>
    <w:p w14:paraId="3B03C973" w14:textId="77777777" w:rsidR="00EF1010" w:rsidRDefault="00EF1010">
      <w:pPr>
        <w:spacing w:after="0" w:line="360" w:lineRule="auto"/>
        <w:ind w:firstLine="360"/>
        <w:jc w:val="both"/>
        <w:rPr>
          <w:rFonts w:ascii="Calibri" w:hAnsi="Calibri" w:cs="Calibri"/>
          <w:color w:val="000000"/>
          <w:lang w:eastAsia="es-AR"/>
        </w:rPr>
      </w:pPr>
    </w:p>
    <w:p w14:paraId="1B5425C9" w14:textId="77777777" w:rsidR="00EF1010" w:rsidRDefault="00EF1010">
      <w:pPr>
        <w:spacing w:after="0" w:line="360" w:lineRule="auto"/>
        <w:ind w:firstLine="360"/>
        <w:jc w:val="both"/>
        <w:rPr>
          <w:rFonts w:ascii="Calibri" w:hAnsi="Calibri" w:cs="Calibri"/>
          <w:color w:val="000000"/>
          <w:lang w:eastAsia="es-AR"/>
        </w:rPr>
      </w:pPr>
    </w:p>
    <w:p w14:paraId="063A3DCE" w14:textId="77777777" w:rsidR="00EF1010" w:rsidRDefault="007165C0">
      <w:pPr>
        <w:spacing w:after="0" w:line="360" w:lineRule="auto"/>
        <w:ind w:firstLine="360"/>
        <w:jc w:val="both"/>
        <w:rPr>
          <w:rFonts w:ascii="Calibri" w:hAnsi="Calibri" w:cs="Calibri"/>
          <w:color w:val="000000"/>
          <w:lang w:eastAsia="es-AR"/>
        </w:rPr>
      </w:pPr>
      <w:r>
        <w:rPr>
          <w:rFonts w:ascii="Calibri" w:hAnsi="Calibri" w:cs="Calibri"/>
          <w:color w:val="000000"/>
          <w:lang w:eastAsia="es-AR"/>
        </w:rPr>
        <w:lastRenderedPageBreak/>
        <w:t>A continuación, se explica el significado de cada dígito de la nomenclatura:</w:t>
      </w:r>
    </w:p>
    <w:p w14:paraId="0361BAA4" w14:textId="77777777" w:rsidR="00EF1010" w:rsidRDefault="00EF1010">
      <w:pPr>
        <w:spacing w:after="0" w:line="360" w:lineRule="auto"/>
        <w:jc w:val="both"/>
        <w:rPr>
          <w:rFonts w:ascii="Calibri" w:hAnsi="Calibri" w:cs="Calibri"/>
          <w:color w:val="000000"/>
          <w:lang w:eastAsia="es-AR"/>
        </w:rPr>
      </w:pPr>
    </w:p>
    <w:p w14:paraId="5741DEE6" w14:textId="77777777" w:rsidR="00EF1010" w:rsidRDefault="007165C0">
      <w:pPr>
        <w:keepNext/>
        <w:spacing w:after="0" w:line="360" w:lineRule="auto"/>
        <w:jc w:val="center"/>
      </w:pPr>
      <w:r>
        <w:rPr>
          <w:rFonts w:ascii="Calibri" w:hAnsi="Calibri" w:cs="Calibri"/>
          <w:noProof/>
        </w:rPr>
        <w:drawing>
          <wp:inline distT="0" distB="0" distL="0" distR="0" wp14:anchorId="24009A79" wp14:editId="4632D8F7">
            <wp:extent cx="5505450" cy="255955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537979" cy="2574674"/>
                    </a:xfrm>
                    <a:prstGeom prst="rect">
                      <a:avLst/>
                    </a:prstGeom>
                  </pic:spPr>
                </pic:pic>
              </a:graphicData>
            </a:graphic>
          </wp:inline>
        </w:drawing>
      </w:r>
    </w:p>
    <w:p w14:paraId="1510F5AC"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73</w:t>
      </w:r>
      <w:r>
        <w:fldChar w:fldCharType="end"/>
      </w:r>
      <w:r>
        <w:t xml:space="preserve">: Denominación de electrodos según norma. Budynas, R., &amp; Nisbett, J. (2008). </w:t>
      </w:r>
    </w:p>
    <w:p w14:paraId="46AD9256" w14:textId="77777777" w:rsidR="00EF1010" w:rsidRDefault="007165C0">
      <w:pPr>
        <w:pStyle w:val="Descripcin"/>
        <w:jc w:val="center"/>
      </w:pPr>
      <w:r>
        <w:t>Diseño en Ingeniería Mecánica de Shigley. México: Mc Graw-Hill.</w:t>
      </w:r>
    </w:p>
    <w:p w14:paraId="0BD3D8B1" w14:textId="77777777" w:rsidR="00EF1010" w:rsidRDefault="00EF1010"/>
    <w:p w14:paraId="592CC3E8" w14:textId="77777777" w:rsidR="00EF1010" w:rsidRDefault="007165C0">
      <w:pPr>
        <w:spacing w:after="0" w:line="360" w:lineRule="auto"/>
        <w:jc w:val="both"/>
        <w:rPr>
          <w:rFonts w:ascii="Calibri" w:hAnsi="Calibri" w:cs="Calibri"/>
          <w:i/>
          <w:iCs/>
          <w:color w:val="000000"/>
          <w:lang w:eastAsia="es-AR"/>
        </w:rPr>
      </w:pPr>
      <w:r>
        <w:rPr>
          <w:rFonts w:ascii="Calibri" w:hAnsi="Calibri" w:cs="Calibri"/>
          <w:i/>
          <w:iCs/>
          <w:color w:val="000000"/>
          <w:lang w:eastAsia="es-AR"/>
        </w:rPr>
        <w:t>E: Electrodo para soldar por arco.</w:t>
      </w:r>
    </w:p>
    <w:p w14:paraId="256491AB" w14:textId="77777777" w:rsidR="00EF1010" w:rsidRDefault="007165C0">
      <w:pPr>
        <w:spacing w:after="0" w:line="360" w:lineRule="auto"/>
        <w:jc w:val="both"/>
        <w:rPr>
          <w:rFonts w:ascii="Calibri" w:hAnsi="Calibri" w:cs="Calibri"/>
          <w:i/>
          <w:iCs/>
          <w:color w:val="000000"/>
          <w:lang w:eastAsia="es-AR"/>
        </w:rPr>
      </w:pPr>
      <w:r>
        <w:rPr>
          <w:rFonts w:ascii="Calibri" w:hAnsi="Calibri" w:cs="Calibri"/>
          <w:i/>
          <w:iCs/>
          <w:color w:val="000000"/>
          <w:lang w:eastAsia="es-AR"/>
        </w:rPr>
        <w:t>70: Resistencia de tracción en miles de PSI (70.000PSI=4.218 kg/cm2).</w:t>
      </w:r>
    </w:p>
    <w:p w14:paraId="1E3526AA" w14:textId="77777777" w:rsidR="00EF1010" w:rsidRDefault="007165C0">
      <w:pPr>
        <w:spacing w:after="0" w:line="360" w:lineRule="auto"/>
        <w:jc w:val="both"/>
        <w:rPr>
          <w:rFonts w:ascii="Calibri" w:hAnsi="Calibri" w:cs="Calibri"/>
          <w:i/>
          <w:iCs/>
          <w:color w:val="000000"/>
          <w:lang w:eastAsia="es-AR"/>
        </w:rPr>
      </w:pPr>
      <w:r>
        <w:rPr>
          <w:rFonts w:ascii="Calibri" w:hAnsi="Calibri" w:cs="Calibri"/>
          <w:i/>
          <w:iCs/>
          <w:color w:val="000000"/>
          <w:lang w:eastAsia="es-AR"/>
        </w:rPr>
        <w:t xml:space="preserve">1: </w:t>
      </w:r>
      <w:r>
        <w:rPr>
          <w:rFonts w:ascii="Calibri" w:hAnsi="Calibri" w:cs="Calibri"/>
          <w:i/>
          <w:iCs/>
          <w:color w:val="000000"/>
          <w:lang w:eastAsia="es-AR"/>
        </w:rPr>
        <w:t>Indica la posición de soldado, donde 1 indica que el electrodo puede utilizarse en todas las posiciones, 2 indica que debe limitarse a soldaduras en horizontal y cornisa y 3 indica que el electrodo sólo se puede utilizar para soldaduras en horizontal.</w:t>
      </w:r>
    </w:p>
    <w:p w14:paraId="7818FD8E" w14:textId="77777777" w:rsidR="00EF1010" w:rsidRDefault="007165C0">
      <w:pPr>
        <w:spacing w:after="0" w:line="360" w:lineRule="auto"/>
        <w:jc w:val="both"/>
        <w:rPr>
          <w:rFonts w:ascii="Calibri" w:hAnsi="Calibri" w:cs="Calibri"/>
          <w:i/>
          <w:iCs/>
          <w:color w:val="000000"/>
          <w:lang w:eastAsia="es-AR"/>
        </w:rPr>
      </w:pPr>
      <w:r>
        <w:rPr>
          <w:rFonts w:ascii="Calibri" w:hAnsi="Calibri" w:cs="Calibri"/>
          <w:i/>
          <w:iCs/>
          <w:color w:val="000000"/>
          <w:lang w:eastAsia="es-AR"/>
        </w:rPr>
        <w:t>4: I</w:t>
      </w:r>
      <w:r>
        <w:rPr>
          <w:rFonts w:ascii="Calibri" w:hAnsi="Calibri" w:cs="Calibri"/>
          <w:i/>
          <w:iCs/>
          <w:color w:val="000000"/>
          <w:lang w:eastAsia="es-AR"/>
        </w:rPr>
        <w:t>ndica que posee un revestimiento de rutilo con polvo de hierro.</w:t>
      </w:r>
    </w:p>
    <w:p w14:paraId="71C41A75" w14:textId="77777777" w:rsidR="00EF1010" w:rsidRDefault="00EF1010">
      <w:pPr>
        <w:spacing w:after="0" w:line="360" w:lineRule="auto"/>
        <w:jc w:val="both"/>
        <w:rPr>
          <w:rFonts w:ascii="Calibri" w:hAnsi="Calibri" w:cs="Calibri"/>
          <w:color w:val="000000"/>
          <w:lang w:eastAsia="es-AR"/>
        </w:rPr>
      </w:pPr>
    </w:p>
    <w:p w14:paraId="0B37EDAC"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t>Este electrodo Provee una soldadura con penetración media y gran velocidad de aporte.  se emplea en la soldadura de aceros ordinarios, genera pocas proyecciones y escoria de fácil eliminación</w:t>
      </w:r>
      <w:r>
        <w:rPr>
          <w:rFonts w:ascii="Calibri" w:hAnsi="Calibri" w:cs="Calibri"/>
          <w:color w:val="000000"/>
          <w:lang w:eastAsia="es-AR"/>
        </w:rPr>
        <w:t>. Son caracterizados por generar juntas de gran resistencia.</w:t>
      </w:r>
    </w:p>
    <w:p w14:paraId="7BA59A00" w14:textId="77777777" w:rsidR="00EF1010" w:rsidRDefault="00EF1010">
      <w:pPr>
        <w:spacing w:after="0" w:line="360" w:lineRule="auto"/>
        <w:jc w:val="both"/>
        <w:rPr>
          <w:rFonts w:ascii="Calibri" w:hAnsi="Calibri" w:cs="Calibri"/>
          <w:color w:val="000000"/>
          <w:lang w:eastAsia="es-AR"/>
        </w:rPr>
      </w:pPr>
    </w:p>
    <w:p w14:paraId="1B11ECE3" w14:textId="77777777" w:rsidR="00EF1010" w:rsidRDefault="007165C0">
      <w:pPr>
        <w:spacing w:after="0" w:line="360" w:lineRule="auto"/>
        <w:ind w:firstLine="720"/>
        <w:jc w:val="both"/>
        <w:rPr>
          <w:rFonts w:ascii="Calibri" w:hAnsi="Calibri" w:cs="Calibri"/>
          <w:color w:val="000000"/>
          <w:lang w:eastAsia="es-AR"/>
        </w:rPr>
      </w:pPr>
      <w:r>
        <w:rPr>
          <w:rFonts w:ascii="Calibri" w:hAnsi="Calibri" w:cs="Calibri"/>
          <w:color w:val="000000"/>
          <w:lang w:eastAsia="es-AR"/>
        </w:rPr>
        <w:t>En vista a todo lo expuesto anteriormente nuestro electrodo será E-7014, su corriente de soldadura deberá oscilar entre los 180 y 260 amperes y puede ser continua en ambas polaridades o alterna.</w:t>
      </w:r>
    </w:p>
    <w:p w14:paraId="19B96FBF" w14:textId="77777777" w:rsidR="00EF1010" w:rsidRDefault="00EF1010">
      <w:pPr>
        <w:spacing w:after="0" w:line="360" w:lineRule="auto"/>
        <w:jc w:val="both"/>
        <w:rPr>
          <w:rFonts w:ascii="Calibri" w:hAnsi="Calibri" w:cs="Calibri"/>
          <w:color w:val="000000"/>
          <w:lang w:eastAsia="es-AR"/>
        </w:rPr>
      </w:pPr>
    </w:p>
    <w:p w14:paraId="7A00BD76" w14:textId="77777777" w:rsidR="00EF1010" w:rsidRDefault="00EF1010">
      <w:pPr>
        <w:spacing w:after="0" w:line="360" w:lineRule="auto"/>
        <w:jc w:val="both"/>
        <w:rPr>
          <w:rFonts w:ascii="Calibri" w:hAnsi="Calibri" w:cs="Calibri"/>
          <w:color w:val="000000"/>
          <w:lang w:eastAsia="es-AR"/>
        </w:rPr>
      </w:pPr>
    </w:p>
    <w:p w14:paraId="09715839" w14:textId="77777777" w:rsidR="00EF1010" w:rsidRDefault="007165C0">
      <w:pPr>
        <w:pStyle w:val="Ttulo4"/>
      </w:pPr>
      <w:r>
        <w:lastRenderedPageBreak/>
        <w:t>Cálculo de uniones soldadas más comprometidas</w:t>
      </w:r>
    </w:p>
    <w:p w14:paraId="5C523C07" w14:textId="77777777" w:rsidR="00EF1010" w:rsidRDefault="007165C0">
      <w:pPr>
        <w:spacing w:line="360" w:lineRule="auto"/>
      </w:pPr>
      <w:r>
        <w:tab/>
        <w:t>En la siguiente tabla se expresan los símbolos utilizados durante la sección de cálculo de uniones soldadas.</w:t>
      </w:r>
    </w:p>
    <w:tbl>
      <w:tblPr>
        <w:tblStyle w:val="Tablaconcuadrcula"/>
        <w:tblW w:w="0" w:type="auto"/>
        <w:jc w:val="center"/>
        <w:tblLook w:val="04A0" w:firstRow="1" w:lastRow="0" w:firstColumn="1" w:lastColumn="0" w:noHBand="0" w:noVBand="1"/>
      </w:tblPr>
      <w:tblGrid>
        <w:gridCol w:w="1417"/>
        <w:gridCol w:w="6084"/>
      </w:tblGrid>
      <w:tr w:rsidR="00EF1010" w14:paraId="3C1A7256" w14:textId="77777777">
        <w:trPr>
          <w:trHeight w:val="454"/>
          <w:jc w:val="center"/>
        </w:trPr>
        <w:tc>
          <w:tcPr>
            <w:tcW w:w="1201" w:type="dxa"/>
            <w:shd w:val="clear" w:color="auto" w:fill="6BAAFB"/>
            <w:vAlign w:val="center"/>
          </w:tcPr>
          <w:p w14:paraId="59D5B0A8" w14:textId="77777777" w:rsidR="00EF1010" w:rsidRDefault="007165C0">
            <w:pPr>
              <w:jc w:val="center"/>
              <w:rPr>
                <w:b/>
                <w:bCs/>
                <w:color w:val="FFFFFF" w:themeColor="background1"/>
              </w:rPr>
            </w:pPr>
            <w:r>
              <w:rPr>
                <w:b/>
                <w:bCs/>
                <w:color w:val="FFFFFF" w:themeColor="background1"/>
              </w:rPr>
              <w:t>SIMBOLOGÍA</w:t>
            </w:r>
          </w:p>
        </w:tc>
        <w:tc>
          <w:tcPr>
            <w:tcW w:w="6084" w:type="dxa"/>
            <w:shd w:val="clear" w:color="auto" w:fill="6BAAFB"/>
            <w:vAlign w:val="center"/>
          </w:tcPr>
          <w:p w14:paraId="75E70E3F" w14:textId="77777777" w:rsidR="00EF1010" w:rsidRDefault="007165C0">
            <w:pPr>
              <w:jc w:val="center"/>
              <w:rPr>
                <w:b/>
                <w:bCs/>
                <w:color w:val="FFFFFF" w:themeColor="background1"/>
              </w:rPr>
            </w:pPr>
            <w:r>
              <w:rPr>
                <w:b/>
                <w:bCs/>
                <w:color w:val="FFFFFF" w:themeColor="background1"/>
              </w:rPr>
              <w:t>SIGNIFICADO</w:t>
            </w:r>
          </w:p>
        </w:tc>
      </w:tr>
      <w:tr w:rsidR="00EF1010" w14:paraId="0762C4F7" w14:textId="77777777">
        <w:trPr>
          <w:trHeight w:val="454"/>
          <w:jc w:val="center"/>
        </w:trPr>
        <w:tc>
          <w:tcPr>
            <w:tcW w:w="7285" w:type="dxa"/>
            <w:gridSpan w:val="2"/>
            <w:shd w:val="clear" w:color="auto" w:fill="D9E1F2"/>
            <w:vAlign w:val="center"/>
          </w:tcPr>
          <w:p w14:paraId="5DA11300" w14:textId="77777777" w:rsidR="00EF1010" w:rsidRDefault="007165C0">
            <w:pPr>
              <w:jc w:val="center"/>
              <w:rPr>
                <w:b/>
                <w:bCs/>
              </w:rPr>
            </w:pPr>
            <w:r>
              <w:rPr>
                <w:b/>
                <w:bCs/>
              </w:rPr>
              <w:t>Esfuerzos actuantes</w:t>
            </w:r>
          </w:p>
        </w:tc>
      </w:tr>
      <w:tr w:rsidR="00EF1010" w14:paraId="5C5D32F3" w14:textId="77777777">
        <w:trPr>
          <w:trHeight w:val="454"/>
          <w:jc w:val="center"/>
        </w:trPr>
        <w:tc>
          <w:tcPr>
            <w:tcW w:w="1201" w:type="dxa"/>
            <w:vAlign w:val="center"/>
          </w:tcPr>
          <w:p w14:paraId="732AE2A9" w14:textId="77777777" w:rsidR="00EF1010" w:rsidRDefault="007165C0">
            <w:pPr>
              <w:jc w:val="center"/>
            </w:pPr>
            <w:r>
              <w:t>F</w:t>
            </w:r>
          </w:p>
        </w:tc>
        <w:tc>
          <w:tcPr>
            <w:tcW w:w="6084" w:type="dxa"/>
            <w:vAlign w:val="center"/>
          </w:tcPr>
          <w:p w14:paraId="4F4670AB" w14:textId="77777777" w:rsidR="00EF1010" w:rsidRDefault="007165C0">
            <w:r>
              <w:t>Fuerza actuante</w:t>
            </w:r>
          </w:p>
        </w:tc>
      </w:tr>
      <w:tr w:rsidR="00EF1010" w14:paraId="164ED5D1" w14:textId="77777777">
        <w:trPr>
          <w:trHeight w:val="454"/>
          <w:jc w:val="center"/>
        </w:trPr>
        <w:tc>
          <w:tcPr>
            <w:tcW w:w="1201" w:type="dxa"/>
            <w:vAlign w:val="center"/>
          </w:tcPr>
          <w:p w14:paraId="7E788484" w14:textId="77777777" w:rsidR="00EF1010" w:rsidRDefault="007165C0">
            <w:pPr>
              <w:jc w:val="center"/>
            </w:pPr>
            <w:r>
              <w:t>Mf</w:t>
            </w:r>
          </w:p>
        </w:tc>
        <w:tc>
          <w:tcPr>
            <w:tcW w:w="6084" w:type="dxa"/>
            <w:vAlign w:val="center"/>
          </w:tcPr>
          <w:p w14:paraId="7080BFE6" w14:textId="77777777" w:rsidR="00EF1010" w:rsidRDefault="007165C0">
            <w:r>
              <w:t xml:space="preserve">Momento Flector total </w:t>
            </w:r>
            <w:r>
              <w:t>actuante</w:t>
            </w:r>
            <m:oMath>
              <m:r>
                <w:rPr>
                  <w:rFonts w:ascii="Cambria Math" w:hAnsi="Cambria Math"/>
                </w:rPr>
                <m:t xml:space="preserve"> (</m:t>
              </m:r>
              <m:r>
                <w:rPr>
                  <w:rFonts w:ascii="Cambria Math" w:hAnsi="Cambria Math"/>
                </w:rPr>
                <m:t>Kgf</m:t>
              </m:r>
              <m:r>
                <w:rPr>
                  <w:rFonts w:ascii="Cambria Math" w:hAnsi="Cambria Math"/>
                </w:rPr>
                <m:t>.</m:t>
              </m:r>
              <m:r>
                <w:rPr>
                  <w:rFonts w:ascii="Cambria Math" w:hAnsi="Cambria Math"/>
                </w:rPr>
                <m:t>cm</m:t>
              </m:r>
              <m:r>
                <w:rPr>
                  <w:rFonts w:ascii="Cambria Math" w:hAnsi="Cambria Math"/>
                </w:rPr>
                <m:t>)</m:t>
              </m:r>
            </m:oMath>
          </w:p>
        </w:tc>
      </w:tr>
      <w:tr w:rsidR="00EF1010" w14:paraId="5B1ECDE5" w14:textId="77777777">
        <w:trPr>
          <w:trHeight w:val="454"/>
          <w:jc w:val="center"/>
        </w:trPr>
        <w:tc>
          <w:tcPr>
            <w:tcW w:w="1201" w:type="dxa"/>
            <w:vAlign w:val="center"/>
          </w:tcPr>
          <w:p w14:paraId="696D5EC2" w14:textId="77777777" w:rsidR="00EF1010" w:rsidRDefault="007165C0">
            <w:pPr>
              <w:jc w:val="center"/>
            </w:pPr>
            <w:r>
              <w:t>Mfx</w:t>
            </w:r>
          </w:p>
        </w:tc>
        <w:tc>
          <w:tcPr>
            <w:tcW w:w="6084" w:type="dxa"/>
            <w:vAlign w:val="center"/>
          </w:tcPr>
          <w:p w14:paraId="23D91C48" w14:textId="77777777" w:rsidR="00EF1010" w:rsidRDefault="007165C0">
            <w:r>
              <w:t>Momento Flector actuante respecto eje X</w:t>
            </w:r>
            <m:oMath>
              <m:r>
                <w:rPr>
                  <w:rFonts w:ascii="Cambria Math" w:hAnsi="Cambria Math"/>
                </w:rPr>
                <m:t xml:space="preserve"> (</m:t>
              </m:r>
              <m:r>
                <w:rPr>
                  <w:rFonts w:ascii="Cambria Math" w:hAnsi="Cambria Math"/>
                </w:rPr>
                <m:t>Kgf</m:t>
              </m:r>
              <m:r>
                <w:rPr>
                  <w:rFonts w:ascii="Cambria Math" w:hAnsi="Cambria Math"/>
                </w:rPr>
                <m:t>.</m:t>
              </m:r>
              <m:r>
                <w:rPr>
                  <w:rFonts w:ascii="Cambria Math" w:hAnsi="Cambria Math"/>
                </w:rPr>
                <m:t>cm</m:t>
              </m:r>
              <m:r>
                <w:rPr>
                  <w:rFonts w:ascii="Cambria Math" w:hAnsi="Cambria Math"/>
                </w:rPr>
                <m:t>)</m:t>
              </m:r>
            </m:oMath>
          </w:p>
        </w:tc>
      </w:tr>
      <w:tr w:rsidR="00EF1010" w14:paraId="371ABDE7" w14:textId="77777777">
        <w:trPr>
          <w:trHeight w:val="454"/>
          <w:jc w:val="center"/>
        </w:trPr>
        <w:tc>
          <w:tcPr>
            <w:tcW w:w="1201" w:type="dxa"/>
            <w:vAlign w:val="center"/>
          </w:tcPr>
          <w:p w14:paraId="47CDBEEE" w14:textId="77777777" w:rsidR="00EF1010" w:rsidRDefault="007165C0">
            <w:pPr>
              <w:jc w:val="center"/>
            </w:pPr>
            <w:r>
              <w:t>Mfy</w:t>
            </w:r>
          </w:p>
        </w:tc>
        <w:tc>
          <w:tcPr>
            <w:tcW w:w="6084" w:type="dxa"/>
            <w:vAlign w:val="center"/>
          </w:tcPr>
          <w:p w14:paraId="3B228A27" w14:textId="77777777" w:rsidR="00EF1010" w:rsidRDefault="007165C0">
            <w:r>
              <w:t>Momento Flector actuante respecto eje Y</w:t>
            </w:r>
            <m:oMath>
              <m:r>
                <w:rPr>
                  <w:rFonts w:ascii="Cambria Math" w:hAnsi="Cambria Math"/>
                </w:rPr>
                <m:t xml:space="preserve"> (</m:t>
              </m:r>
              <m:r>
                <w:rPr>
                  <w:rFonts w:ascii="Cambria Math" w:hAnsi="Cambria Math"/>
                </w:rPr>
                <m:t>Kgf</m:t>
              </m:r>
              <m:r>
                <w:rPr>
                  <w:rFonts w:ascii="Cambria Math" w:hAnsi="Cambria Math"/>
                </w:rPr>
                <m:t>.</m:t>
              </m:r>
              <m:r>
                <w:rPr>
                  <w:rFonts w:ascii="Cambria Math" w:hAnsi="Cambria Math"/>
                </w:rPr>
                <m:t>cm</m:t>
              </m:r>
              <m:r>
                <w:rPr>
                  <w:rFonts w:ascii="Cambria Math" w:hAnsi="Cambria Math"/>
                </w:rPr>
                <m:t>)</m:t>
              </m:r>
            </m:oMath>
          </w:p>
        </w:tc>
      </w:tr>
      <w:tr w:rsidR="00EF1010" w14:paraId="680A83D2" w14:textId="77777777">
        <w:trPr>
          <w:trHeight w:val="454"/>
          <w:jc w:val="center"/>
        </w:trPr>
        <w:tc>
          <w:tcPr>
            <w:tcW w:w="1201" w:type="dxa"/>
            <w:vAlign w:val="center"/>
          </w:tcPr>
          <w:p w14:paraId="17F4288D" w14:textId="77777777" w:rsidR="00EF1010" w:rsidRDefault="007165C0">
            <w:pPr>
              <w:jc w:val="center"/>
            </w:pPr>
            <w:r>
              <w:t>Mt</w:t>
            </w:r>
          </w:p>
        </w:tc>
        <w:tc>
          <w:tcPr>
            <w:tcW w:w="6084" w:type="dxa"/>
            <w:vAlign w:val="center"/>
          </w:tcPr>
          <w:p w14:paraId="0CC476B4" w14:textId="77777777" w:rsidR="00EF1010" w:rsidRDefault="007165C0">
            <w:r>
              <w:t>Momento Torsor actuante</w:t>
            </w:r>
            <m:oMath>
              <m:r>
                <w:rPr>
                  <w:rFonts w:ascii="Cambria Math" w:hAnsi="Cambria Math"/>
                </w:rPr>
                <m:t xml:space="preserve"> (</m:t>
              </m:r>
              <m:r>
                <w:rPr>
                  <w:rFonts w:ascii="Cambria Math" w:hAnsi="Cambria Math"/>
                </w:rPr>
                <m:t>Kgf</m:t>
              </m:r>
              <m:r>
                <w:rPr>
                  <w:rFonts w:ascii="Cambria Math" w:hAnsi="Cambria Math"/>
                </w:rPr>
                <m:t>.</m:t>
              </m:r>
              <m:r>
                <w:rPr>
                  <w:rFonts w:ascii="Cambria Math" w:hAnsi="Cambria Math"/>
                </w:rPr>
                <m:t>cm</m:t>
              </m:r>
              <m:r>
                <w:rPr>
                  <w:rFonts w:ascii="Cambria Math" w:hAnsi="Cambria Math"/>
                </w:rPr>
                <m:t>)</m:t>
              </m:r>
            </m:oMath>
          </w:p>
        </w:tc>
      </w:tr>
      <w:tr w:rsidR="00EF1010" w14:paraId="42689975" w14:textId="77777777">
        <w:trPr>
          <w:trHeight w:val="454"/>
          <w:jc w:val="center"/>
        </w:trPr>
        <w:tc>
          <w:tcPr>
            <w:tcW w:w="7285" w:type="dxa"/>
            <w:gridSpan w:val="2"/>
            <w:shd w:val="clear" w:color="auto" w:fill="D9E2F3" w:themeFill="accent1" w:themeFillTint="33"/>
            <w:vAlign w:val="center"/>
          </w:tcPr>
          <w:p w14:paraId="76700479" w14:textId="77777777" w:rsidR="00EF1010" w:rsidRDefault="007165C0">
            <w:pPr>
              <w:jc w:val="center"/>
              <w:rPr>
                <w:b/>
                <w:bCs/>
              </w:rPr>
            </w:pPr>
            <w:r>
              <w:rPr>
                <w:b/>
                <w:bCs/>
              </w:rPr>
              <w:t>Propiedades de las soldaduras consideradas como líneas</w:t>
            </w:r>
          </w:p>
        </w:tc>
      </w:tr>
      <w:tr w:rsidR="00EF1010" w14:paraId="06B76538" w14:textId="77777777">
        <w:trPr>
          <w:trHeight w:val="454"/>
          <w:jc w:val="center"/>
        </w:trPr>
        <w:tc>
          <w:tcPr>
            <w:tcW w:w="1201" w:type="dxa"/>
            <w:vAlign w:val="center"/>
          </w:tcPr>
          <w:p w14:paraId="41D3EEF4" w14:textId="77777777" w:rsidR="00EF1010" w:rsidRDefault="007165C0">
            <w:pPr>
              <w:jc w:val="center"/>
            </w:pPr>
            <w:r>
              <w:t>ds</w:t>
            </w:r>
          </w:p>
        </w:tc>
        <w:tc>
          <w:tcPr>
            <w:tcW w:w="6084" w:type="dxa"/>
            <w:vAlign w:val="center"/>
          </w:tcPr>
          <w:p w14:paraId="7A82CB1F" w14:textId="77777777" w:rsidR="00EF1010" w:rsidRDefault="007165C0">
            <w:r>
              <w:t>Diferencial de sección del cordón de soldadura</w:t>
            </w:r>
            <m:oMath>
              <m:r>
                <w:rPr>
                  <w:rFonts w:ascii="Cambria Math" w:hAnsi="Cambria Math"/>
                </w:rPr>
                <m:t xml:space="preserve"> (</m:t>
              </m:r>
              <m:r>
                <w:rPr>
                  <w:rFonts w:ascii="Cambria Math" w:hAnsi="Cambria Math"/>
                </w:rPr>
                <m:t>cm</m:t>
              </m:r>
              <m:r>
                <w:rPr>
                  <w:rFonts w:ascii="Cambria Math" w:hAnsi="Cambria Math"/>
                </w:rPr>
                <m:t>)</m:t>
              </m:r>
            </m:oMath>
          </w:p>
        </w:tc>
      </w:tr>
      <w:tr w:rsidR="00EF1010" w14:paraId="2F95B5D8" w14:textId="77777777">
        <w:trPr>
          <w:trHeight w:val="454"/>
          <w:jc w:val="center"/>
        </w:trPr>
        <w:tc>
          <w:tcPr>
            <w:tcW w:w="1201" w:type="dxa"/>
            <w:vAlign w:val="center"/>
          </w:tcPr>
          <w:p w14:paraId="44B2B9AF" w14:textId="77777777" w:rsidR="00EF1010" w:rsidRDefault="007165C0">
            <w:pPr>
              <w:jc w:val="center"/>
            </w:pPr>
            <w:r>
              <w:t>Wxx</w:t>
            </w:r>
          </w:p>
        </w:tc>
        <w:tc>
          <w:tcPr>
            <w:tcW w:w="6084" w:type="dxa"/>
            <w:vAlign w:val="center"/>
          </w:tcPr>
          <w:p w14:paraId="178A4C16" w14:textId="77777777" w:rsidR="00EF1010" w:rsidRDefault="007165C0">
            <w:r>
              <w:t>Modulo resistente respecto eje X</w:t>
            </w:r>
            <m:oMath>
              <m:sSup>
                <m:sSupPr>
                  <m:ctrlPr>
                    <w:rPr>
                      <w:rFonts w:ascii="Cambria Math" w:hAnsi="Cambria Math"/>
                    </w:rPr>
                  </m:ctrlPr>
                </m:sSupPr>
                <m:e>
                  <m:r>
                    <w:rPr>
                      <w:rFonts w:ascii="Cambria Math" w:hAnsi="Cambria Math"/>
                    </w:rPr>
                    <m:t xml:space="preserve"> (</m:t>
                  </m:r>
                  <m:r>
                    <w:rPr>
                      <w:rFonts w:ascii="Cambria Math" w:hAnsi="Cambria Math"/>
                    </w:rPr>
                    <m:t>cm</m:t>
                  </m:r>
                </m:e>
                <m:sup>
                  <m:r>
                    <w:rPr>
                      <w:rFonts w:ascii="Cambria Math" w:hAnsi="Cambria Math"/>
                    </w:rPr>
                    <m:t>2</m:t>
                  </m:r>
                </m:sup>
              </m:sSup>
              <m:r>
                <w:rPr>
                  <w:rFonts w:ascii="Cambria Math" w:hAnsi="Cambria Math"/>
                </w:rPr>
                <m:t>)</m:t>
              </m:r>
            </m:oMath>
          </w:p>
        </w:tc>
      </w:tr>
      <w:tr w:rsidR="00EF1010" w14:paraId="72654C51" w14:textId="77777777">
        <w:trPr>
          <w:trHeight w:val="454"/>
          <w:jc w:val="center"/>
        </w:trPr>
        <w:tc>
          <w:tcPr>
            <w:tcW w:w="1201" w:type="dxa"/>
            <w:vAlign w:val="center"/>
          </w:tcPr>
          <w:p w14:paraId="1D6DEEBF" w14:textId="77777777" w:rsidR="00EF1010" w:rsidRDefault="007165C0">
            <w:pPr>
              <w:jc w:val="center"/>
            </w:pPr>
            <w:r>
              <w:t>Jp</w:t>
            </w:r>
          </w:p>
        </w:tc>
        <w:tc>
          <w:tcPr>
            <w:tcW w:w="6084" w:type="dxa"/>
            <w:vAlign w:val="center"/>
          </w:tcPr>
          <w:p w14:paraId="1D6CCF9C" w14:textId="77777777" w:rsidR="00EF1010" w:rsidRDefault="007165C0">
            <w:r>
              <w:t xml:space="preserve">Momento de inercia polar </w:t>
            </w:r>
            <m:oMath>
              <m:sSup>
                <m:sSupPr>
                  <m:ctrlPr>
                    <w:rPr>
                      <w:rFonts w:ascii="Cambria Math" w:hAnsi="Cambria Math"/>
                    </w:rPr>
                  </m:ctrlPr>
                </m:sSupPr>
                <m:e>
                  <m:r>
                    <w:rPr>
                      <w:rFonts w:ascii="Cambria Math" w:hAnsi="Cambria Math"/>
                    </w:rPr>
                    <m:t xml:space="preserve"> (</m:t>
                  </m:r>
                  <m:r>
                    <w:rPr>
                      <w:rFonts w:ascii="Cambria Math" w:hAnsi="Cambria Math"/>
                    </w:rPr>
                    <m:t>cm</m:t>
                  </m:r>
                </m:e>
                <m:sup>
                  <m:r>
                    <w:rPr>
                      <w:rFonts w:ascii="Cambria Math" w:hAnsi="Cambria Math"/>
                    </w:rPr>
                    <m:t>3</m:t>
                  </m:r>
                </m:sup>
              </m:sSup>
            </m:oMath>
            <w:r>
              <w:t>)</w:t>
            </w:r>
          </w:p>
        </w:tc>
      </w:tr>
      <w:tr w:rsidR="00EF1010" w14:paraId="7935023D" w14:textId="77777777">
        <w:trPr>
          <w:trHeight w:val="454"/>
          <w:jc w:val="center"/>
        </w:trPr>
        <w:tc>
          <w:tcPr>
            <w:tcW w:w="7285" w:type="dxa"/>
            <w:gridSpan w:val="2"/>
            <w:shd w:val="clear" w:color="auto" w:fill="D9E2F3" w:themeFill="accent1" w:themeFillTint="33"/>
            <w:vAlign w:val="center"/>
          </w:tcPr>
          <w:p w14:paraId="332DA58E" w14:textId="77777777" w:rsidR="00EF1010" w:rsidRDefault="007165C0">
            <w:pPr>
              <w:jc w:val="center"/>
              <w:rPr>
                <w:b/>
                <w:bCs/>
              </w:rPr>
            </w:pPr>
            <w:r>
              <w:rPr>
                <w:b/>
                <w:bCs/>
              </w:rPr>
              <w:t>Esfuerzos unitarios</w:t>
            </w:r>
          </w:p>
        </w:tc>
      </w:tr>
      <w:tr w:rsidR="00EF1010" w14:paraId="2E14D3AD" w14:textId="77777777">
        <w:trPr>
          <w:trHeight w:val="454"/>
          <w:jc w:val="center"/>
        </w:trPr>
        <w:tc>
          <w:tcPr>
            <w:tcW w:w="1201" w:type="dxa"/>
            <w:vAlign w:val="center"/>
          </w:tcPr>
          <w:p w14:paraId="01A3CD35" w14:textId="77777777" w:rsidR="00EF1010" w:rsidRDefault="007165C0">
            <w:pPr>
              <w:jc w:val="center"/>
            </w:pPr>
            <w:r>
              <w:t>Fc</w:t>
            </w:r>
          </w:p>
        </w:tc>
        <w:tc>
          <w:tcPr>
            <w:tcW w:w="6084" w:type="dxa"/>
          </w:tcPr>
          <w:p w14:paraId="0404253A" w14:textId="77777777" w:rsidR="00EF1010" w:rsidRDefault="007165C0">
            <w:r>
              <w:t xml:space="preserve">Esfuerzo unitario de corte </w:t>
            </w:r>
            <m:oMath>
              <m:r>
                <w:rPr>
                  <w:rFonts w:ascii="Cambria Math" w:hAnsi="Cambria Math"/>
                </w:rPr>
                <m:t>(</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m:t>
              </m:r>
            </m:oMath>
          </w:p>
        </w:tc>
      </w:tr>
      <w:tr w:rsidR="00EF1010" w14:paraId="5BAE7FED" w14:textId="77777777">
        <w:trPr>
          <w:trHeight w:val="454"/>
          <w:jc w:val="center"/>
        </w:trPr>
        <w:tc>
          <w:tcPr>
            <w:tcW w:w="1201" w:type="dxa"/>
            <w:vAlign w:val="center"/>
          </w:tcPr>
          <w:p w14:paraId="70095C42" w14:textId="77777777" w:rsidR="00EF1010" w:rsidRDefault="007165C0">
            <w:pPr>
              <w:jc w:val="center"/>
            </w:pPr>
            <w:r>
              <w:t>Ff</w:t>
            </w:r>
          </w:p>
        </w:tc>
        <w:tc>
          <w:tcPr>
            <w:tcW w:w="6084" w:type="dxa"/>
          </w:tcPr>
          <w:p w14:paraId="32254AAC" w14:textId="77777777" w:rsidR="00EF1010" w:rsidRDefault="007165C0">
            <w:r>
              <w:t xml:space="preserve">Esfuerzo unitario de flexión </w:t>
            </w:r>
            <m:oMath>
              <m:r>
                <w:rPr>
                  <w:rFonts w:ascii="Cambria Math" w:hAnsi="Cambria Math"/>
                </w:rPr>
                <m:t>(</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m:t>
              </m:r>
            </m:oMath>
          </w:p>
        </w:tc>
      </w:tr>
      <w:tr w:rsidR="00EF1010" w14:paraId="5B4598BB" w14:textId="77777777">
        <w:trPr>
          <w:trHeight w:val="454"/>
          <w:jc w:val="center"/>
        </w:trPr>
        <w:tc>
          <w:tcPr>
            <w:tcW w:w="1201" w:type="dxa"/>
            <w:vAlign w:val="center"/>
          </w:tcPr>
          <w:p w14:paraId="506E7FF6" w14:textId="77777777" w:rsidR="00EF1010" w:rsidRDefault="007165C0">
            <w:pPr>
              <w:jc w:val="center"/>
            </w:pPr>
            <w:r>
              <w:t>Ftr</w:t>
            </w:r>
          </w:p>
        </w:tc>
        <w:tc>
          <w:tcPr>
            <w:tcW w:w="6084" w:type="dxa"/>
          </w:tcPr>
          <w:p w14:paraId="3A2FEA8B" w14:textId="77777777" w:rsidR="00EF1010" w:rsidRDefault="007165C0">
            <w:r>
              <w:t xml:space="preserve">Esfuerzo unitario de tracción </w:t>
            </w:r>
            <m:oMath>
              <m:r>
                <w:rPr>
                  <w:rFonts w:ascii="Cambria Math" w:hAnsi="Cambria Math"/>
                </w:rPr>
                <m:t>(</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m:t>
              </m:r>
            </m:oMath>
          </w:p>
        </w:tc>
      </w:tr>
      <w:tr w:rsidR="00EF1010" w14:paraId="60482D68" w14:textId="77777777">
        <w:trPr>
          <w:trHeight w:val="454"/>
          <w:jc w:val="center"/>
        </w:trPr>
        <w:tc>
          <w:tcPr>
            <w:tcW w:w="1201" w:type="dxa"/>
            <w:vAlign w:val="center"/>
          </w:tcPr>
          <w:p w14:paraId="18012DA8" w14:textId="77777777" w:rsidR="00EF1010" w:rsidRDefault="007165C0">
            <w:pPr>
              <w:jc w:val="center"/>
            </w:pPr>
            <w:r>
              <w:t>Ft</w:t>
            </w:r>
          </w:p>
        </w:tc>
        <w:tc>
          <w:tcPr>
            <w:tcW w:w="6084" w:type="dxa"/>
          </w:tcPr>
          <w:p w14:paraId="004132D8" w14:textId="77777777" w:rsidR="00EF1010" w:rsidRDefault="007165C0">
            <w:r>
              <w:t xml:space="preserve">Esfuerzo unitario resultante </w:t>
            </w:r>
            <m:oMath>
              <m:r>
                <w:rPr>
                  <w:rFonts w:ascii="Cambria Math" w:hAnsi="Cambria Math"/>
                </w:rPr>
                <m:t>(</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m:t>
              </m:r>
            </m:oMath>
          </w:p>
        </w:tc>
      </w:tr>
      <w:tr w:rsidR="00EF1010" w14:paraId="24FF177B" w14:textId="77777777">
        <w:trPr>
          <w:trHeight w:val="454"/>
          <w:jc w:val="center"/>
        </w:trPr>
        <w:tc>
          <w:tcPr>
            <w:tcW w:w="7285" w:type="dxa"/>
            <w:gridSpan w:val="2"/>
            <w:shd w:val="clear" w:color="auto" w:fill="D9E2F3" w:themeFill="accent1" w:themeFillTint="33"/>
            <w:vAlign w:val="center"/>
          </w:tcPr>
          <w:p w14:paraId="4C02DDAD" w14:textId="77777777" w:rsidR="00EF1010" w:rsidRDefault="007165C0">
            <w:pPr>
              <w:jc w:val="center"/>
              <w:rPr>
                <w:b/>
                <w:bCs/>
              </w:rPr>
            </w:pPr>
            <w:r>
              <w:rPr>
                <w:b/>
                <w:bCs/>
              </w:rPr>
              <w:t>Adicionales de cálculo</w:t>
            </w:r>
          </w:p>
        </w:tc>
      </w:tr>
      <w:tr w:rsidR="00EF1010" w14:paraId="587A9F20" w14:textId="77777777">
        <w:trPr>
          <w:trHeight w:val="454"/>
          <w:jc w:val="center"/>
        </w:trPr>
        <w:tc>
          <w:tcPr>
            <w:tcW w:w="1201" w:type="dxa"/>
            <w:vAlign w:val="center"/>
          </w:tcPr>
          <w:p w14:paraId="69349728" w14:textId="77777777" w:rsidR="00EF1010" w:rsidRDefault="007165C0">
            <w:pPr>
              <w:jc w:val="center"/>
            </w:pPr>
            <m:oMathPara>
              <m:oMathParaPr>
                <m:jc m:val="center"/>
              </m:oMathParaPr>
              <m:oMath>
                <m:r>
                  <w:rPr>
                    <w:rFonts w:ascii="Cambria Math" w:hAnsi="Cambria Math"/>
                  </w:rPr>
                  <m:t>σf</m:t>
                </m:r>
              </m:oMath>
            </m:oMathPara>
          </w:p>
        </w:tc>
        <w:tc>
          <w:tcPr>
            <w:tcW w:w="6084" w:type="dxa"/>
            <w:vAlign w:val="center"/>
          </w:tcPr>
          <w:p w14:paraId="2197D2B1" w14:textId="77777777" w:rsidR="00EF1010" w:rsidRDefault="007165C0">
            <w:r>
              <w:t>Tensión de fluencia del electrodo (</w:t>
            </w:r>
            <m:oMath>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w:r>
              <w:t>)</w:t>
            </w:r>
          </w:p>
        </w:tc>
      </w:tr>
      <w:tr w:rsidR="00EF1010" w14:paraId="6C58A0A5" w14:textId="77777777">
        <w:trPr>
          <w:trHeight w:val="454"/>
          <w:jc w:val="center"/>
        </w:trPr>
        <w:tc>
          <w:tcPr>
            <w:tcW w:w="1201" w:type="dxa"/>
            <w:vAlign w:val="center"/>
          </w:tcPr>
          <w:p w14:paraId="73376BC2" w14:textId="77777777" w:rsidR="00EF1010" w:rsidRDefault="007165C0">
            <w:pPr>
              <w:jc w:val="center"/>
            </w:pPr>
            <w:r>
              <w:t>N</w:t>
            </w:r>
          </w:p>
        </w:tc>
        <w:tc>
          <w:tcPr>
            <w:tcW w:w="6084" w:type="dxa"/>
            <w:vAlign w:val="center"/>
          </w:tcPr>
          <w:p w14:paraId="302DE937" w14:textId="77777777" w:rsidR="00EF1010" w:rsidRDefault="007165C0">
            <w:r>
              <w:t>Factor de seguridad</w:t>
            </w:r>
          </w:p>
        </w:tc>
      </w:tr>
      <w:tr w:rsidR="00EF1010" w14:paraId="6872EF33" w14:textId="77777777">
        <w:trPr>
          <w:trHeight w:val="454"/>
          <w:jc w:val="center"/>
        </w:trPr>
        <w:tc>
          <w:tcPr>
            <w:tcW w:w="1201" w:type="dxa"/>
            <w:vAlign w:val="center"/>
          </w:tcPr>
          <w:p w14:paraId="1F17C697" w14:textId="77777777" w:rsidR="00EF1010" w:rsidRDefault="007165C0">
            <w:pPr>
              <w:jc w:val="center"/>
            </w:pPr>
            <w:r>
              <w:t>C</w:t>
            </w:r>
          </w:p>
        </w:tc>
        <w:tc>
          <w:tcPr>
            <w:tcW w:w="6084" w:type="dxa"/>
            <w:vAlign w:val="center"/>
          </w:tcPr>
          <w:p w14:paraId="6E2A5104" w14:textId="77777777" w:rsidR="00EF1010" w:rsidRDefault="007165C0">
            <w:pPr>
              <w:keepNext/>
            </w:pPr>
            <w:r>
              <w:t>Cateto de soldadura (Cm)</w:t>
            </w:r>
          </w:p>
        </w:tc>
      </w:tr>
    </w:tbl>
    <w:p w14:paraId="1C4F7556" w14:textId="77777777" w:rsidR="00EF1010" w:rsidRDefault="00EF1010">
      <w:pPr>
        <w:pStyle w:val="Descripcin"/>
        <w:jc w:val="center"/>
      </w:pPr>
    </w:p>
    <w:p w14:paraId="2F5516BF" w14:textId="77777777" w:rsidR="00EF1010" w:rsidRDefault="007165C0">
      <w:pPr>
        <w:pStyle w:val="Descripcin"/>
        <w:jc w:val="center"/>
      </w:pPr>
      <w:r>
        <w:t xml:space="preserve">Tabla </w:t>
      </w:r>
      <w:r>
        <w:fldChar w:fldCharType="begin"/>
      </w:r>
      <w:r>
        <w:instrText xml:space="preserve"> SEQ Tabla \* ARABIC </w:instrText>
      </w:r>
      <w:r>
        <w:fldChar w:fldCharType="separate"/>
      </w:r>
      <w:r>
        <w:rPr>
          <w:noProof/>
        </w:rPr>
        <w:t>74</w:t>
      </w:r>
      <w:r>
        <w:fldChar w:fldCharType="end"/>
      </w:r>
      <w:r>
        <w:t>: Simbología cálculo de uniones soldadas.</w:t>
      </w:r>
    </w:p>
    <w:p w14:paraId="6E566132" w14:textId="77777777" w:rsidR="00EF1010" w:rsidRDefault="00EF1010"/>
    <w:p w14:paraId="02DBA3C5" w14:textId="77777777" w:rsidR="00EF1010" w:rsidRDefault="007165C0">
      <w:r>
        <w:tab/>
        <w:t>A continuación se detallan los cálculos de las uniones soldadas de los distintos sistemas.</w:t>
      </w:r>
    </w:p>
    <w:p w14:paraId="3F265F8F" w14:textId="77777777" w:rsidR="00EF1010" w:rsidRDefault="007165C0">
      <w:pPr>
        <w:pStyle w:val="Ttulo5"/>
      </w:pPr>
      <w:r>
        <w:lastRenderedPageBreak/>
        <w:t>Sistema de Tiro</w:t>
      </w:r>
    </w:p>
    <w:p w14:paraId="3E2CC41F" w14:textId="77777777" w:rsidR="00EF1010" w:rsidRDefault="007165C0">
      <w:pPr>
        <w:keepNext/>
        <w:jc w:val="center"/>
      </w:pPr>
      <w:r>
        <w:rPr>
          <w:noProof/>
        </w:rPr>
        <w:drawing>
          <wp:inline distT="0" distB="0" distL="0" distR="0" wp14:anchorId="27BA60BC" wp14:editId="341DE071">
            <wp:extent cx="4488081" cy="3108960"/>
            <wp:effectExtent l="57150" t="57150" r="103505" b="9144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488081" cy="310896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66CBB91"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19</w:t>
      </w:r>
      <w:r>
        <w:fldChar w:fldCharType="end"/>
      </w:r>
      <w:r>
        <w:t>: Vista cordón frontal sist</w:t>
      </w:r>
      <w:r>
        <w:t>ema de tiro.</w:t>
      </w:r>
    </w:p>
    <w:p w14:paraId="24648F81" w14:textId="77777777" w:rsidR="00EF1010" w:rsidRDefault="00EF1010"/>
    <w:p w14:paraId="40E21BEF" w14:textId="77777777" w:rsidR="00EF1010" w:rsidRDefault="007165C0">
      <w:r>
        <w:t>Determinación de los esfuerzos:</w:t>
      </w:r>
    </w:p>
    <w:p w14:paraId="3D567205" w14:textId="77777777" w:rsidR="00EF1010" w:rsidRDefault="007165C0">
      <w:r>
        <w:t>F= 3.000 kgf</w:t>
      </w:r>
    </w:p>
    <w:p w14:paraId="38610D9F" w14:textId="77777777" w:rsidR="00EF1010" w:rsidRDefault="00EF1010"/>
    <w:p w14:paraId="7E546480" w14:textId="77777777" w:rsidR="00EF1010" w:rsidRDefault="007165C0">
      <w:r>
        <w:t>Cálculo de las propiedades de línea:</w:t>
      </w:r>
    </w:p>
    <w:p w14:paraId="06A0773E" w14:textId="77777777" w:rsidR="00EF1010" w:rsidRDefault="007165C0">
      <m:oMathPara>
        <m:oMathParaPr>
          <m:jc m:val="left"/>
        </m:oMathParaPr>
        <m:oMath>
          <m:r>
            <w:rPr>
              <w:rFonts w:ascii="Cambria Math" w:hAnsi="Cambria Math"/>
            </w:rPr>
            <m:t>ds</m:t>
          </m:r>
          <m:r>
            <w:rPr>
              <w:rFonts w:ascii="Cambria Math" w:hAnsi="Cambria Math"/>
            </w:rPr>
            <m:t xml:space="preserve">=45 </m:t>
          </m:r>
          <m:r>
            <w:rPr>
              <w:rFonts w:ascii="Cambria Math" w:hAnsi="Cambria Math"/>
            </w:rPr>
            <m:t>cm</m:t>
          </m:r>
          <m:r>
            <w:rPr>
              <w:rFonts w:ascii="Cambria Math" w:hAnsi="Cambria Math"/>
            </w:rPr>
            <m:t xml:space="preserve"> . 4 +9 </m:t>
          </m:r>
          <m:r>
            <w:rPr>
              <w:rFonts w:ascii="Cambria Math" w:hAnsi="Cambria Math"/>
            </w:rPr>
            <m:t>cm</m:t>
          </m:r>
          <m:r>
            <w:rPr>
              <w:rFonts w:ascii="Cambria Math" w:hAnsi="Cambria Math"/>
            </w:rPr>
            <m:t xml:space="preserve"> . 4 =216 </m:t>
          </m:r>
          <m:r>
            <w:rPr>
              <w:rFonts w:ascii="Cambria Math" w:hAnsi="Cambria Math"/>
            </w:rPr>
            <m:t>cm</m:t>
          </m:r>
          <m:r>
            <w:rPr>
              <w:rFonts w:ascii="Cambria Math" w:hAnsi="Cambria Math"/>
            </w:rPr>
            <m:t xml:space="preserve"> </m:t>
          </m:r>
        </m:oMath>
      </m:oMathPara>
    </w:p>
    <w:p w14:paraId="550B3900" w14:textId="77777777" w:rsidR="00EF1010" w:rsidRDefault="00EF1010"/>
    <w:p w14:paraId="2A9686AC" w14:textId="77777777" w:rsidR="00EF1010" w:rsidRDefault="007165C0">
      <w:r>
        <w:t>Cálculo de los esfuerzos unitarios</w:t>
      </w:r>
    </w:p>
    <w:p w14:paraId="6BB94DDF" w14:textId="77777777" w:rsidR="00EF1010" w:rsidRDefault="007165C0">
      <m:oMathPara>
        <m:oMathParaPr>
          <m:jc m:val="left"/>
        </m:oMathParaPr>
        <m:oMath>
          <m:r>
            <w:rPr>
              <w:rFonts w:ascii="Cambria Math" w:hAnsi="Cambria Math"/>
            </w:rPr>
            <m:t>Ftr</m:t>
          </m:r>
          <m:r>
            <w:rPr>
              <w:rFonts w:ascii="Cambria Math" w:hAnsi="Cambria Math"/>
            </w:rPr>
            <m:t>=</m:t>
          </m:r>
          <m:f>
            <m:fPr>
              <m:ctrlPr>
                <w:rPr>
                  <w:rFonts w:ascii="Cambria Math" w:hAnsi="Cambria Math"/>
                  <w:i/>
                </w:rPr>
              </m:ctrlPr>
            </m:fPr>
            <m:num>
              <m:r>
                <w:rPr>
                  <w:rFonts w:ascii="Cambria Math" w:hAnsi="Cambria Math"/>
                </w:rPr>
                <m:t>F</m:t>
              </m:r>
            </m:num>
            <m:den>
              <m:r>
                <w:rPr>
                  <w:rFonts w:ascii="Cambria Math" w:hAnsi="Cambria Math"/>
                </w:rPr>
                <m:t>ds</m:t>
              </m:r>
            </m:den>
          </m:f>
          <m:r>
            <w:rPr>
              <w:rFonts w:ascii="Cambria Math" w:hAnsi="Cambria Math"/>
            </w:rPr>
            <m:t>=</m:t>
          </m:r>
          <m:f>
            <m:fPr>
              <m:ctrlPr>
                <w:rPr>
                  <w:rFonts w:ascii="Cambria Math" w:hAnsi="Cambria Math"/>
                  <w:i/>
                </w:rPr>
              </m:ctrlPr>
            </m:fPr>
            <m:num>
              <m:r>
                <m:rPr>
                  <m:sty m:val="p"/>
                </m:rPr>
                <w:rPr>
                  <w:rFonts w:ascii="Cambria Math" w:hAnsi="Cambria Math"/>
                </w:rPr>
                <m:t>3.000 kgf</m:t>
              </m:r>
            </m:num>
            <m:den>
              <m:r>
                <w:rPr>
                  <w:rFonts w:ascii="Cambria Math" w:hAnsi="Cambria Math"/>
                </w:rPr>
                <m:t xml:space="preserve">216 </m:t>
              </m:r>
              <m:r>
                <w:rPr>
                  <w:rFonts w:ascii="Cambria Math" w:hAnsi="Cambria Math"/>
                </w:rPr>
                <m:t>cm</m:t>
              </m:r>
            </m:den>
          </m:f>
          <m:r>
            <w:rPr>
              <w:rFonts w:ascii="Cambria Math" w:hAnsi="Cambria Math"/>
            </w:rPr>
            <m:t xml:space="preserve">=13,9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3EED589A" w14:textId="77777777" w:rsidR="00EF1010" w:rsidRDefault="00EF1010"/>
    <w:p w14:paraId="326CD7B3" w14:textId="77777777" w:rsidR="00EF1010" w:rsidRDefault="007165C0">
      <m:oMathPara>
        <m:oMathParaPr>
          <m:jc m:val="left"/>
        </m:oMathParaPr>
        <m:oMath>
          <m:r>
            <w:rPr>
              <w:rFonts w:ascii="Cambria Math" w:hAnsi="Cambria Math"/>
            </w:rPr>
            <m:t>Ft</m:t>
          </m:r>
          <m:r>
            <w:rPr>
              <w:rFonts w:ascii="Cambria Math" w:hAnsi="Cambria Math"/>
            </w:rPr>
            <m:t>=</m:t>
          </m:r>
          <m:r>
            <w:rPr>
              <w:rFonts w:ascii="Cambria Math" w:hAnsi="Cambria Math"/>
            </w:rPr>
            <m:t>Ftr</m:t>
          </m:r>
          <m:r>
            <w:rPr>
              <w:rFonts w:ascii="Cambria Math" w:hAnsi="Cambria Math"/>
            </w:rPr>
            <m:t xml:space="preserve">=13,9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149BBA02" w14:textId="77777777" w:rsidR="00EF1010" w:rsidRDefault="00EF1010"/>
    <w:p w14:paraId="353B993F" w14:textId="77777777" w:rsidR="00EF1010" w:rsidRDefault="007165C0">
      <w:r>
        <w:t>Cálculo del cateto de soldadura</w:t>
      </w:r>
    </w:p>
    <w:p w14:paraId="4A72DA68" w14:textId="77777777" w:rsidR="00EF1010" w:rsidRDefault="007165C0">
      <w:r>
        <w:t>Utilizaremos un electrodo E60</w:t>
      </w:r>
    </w:p>
    <w:p w14:paraId="33319D6D" w14:textId="77777777" w:rsidR="00EF1010" w:rsidRDefault="007165C0">
      <w:pPr>
        <w:jc w:val="center"/>
      </w:pPr>
      <w:r>
        <w:rPr>
          <w:noProof/>
        </w:rPr>
        <w:lastRenderedPageBreak/>
        <w:drawing>
          <wp:inline distT="0" distB="0" distL="0" distR="0" wp14:anchorId="79382836" wp14:editId="7A6BA5A9">
            <wp:extent cx="4046220" cy="131826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46220" cy="1318260"/>
                    </a:xfrm>
                    <a:prstGeom prst="rect">
                      <a:avLst/>
                    </a:prstGeom>
                    <a:noFill/>
                    <a:ln>
                      <a:noFill/>
                    </a:ln>
                  </pic:spPr>
                </pic:pic>
              </a:graphicData>
            </a:graphic>
          </wp:inline>
        </w:drawing>
      </w:r>
    </w:p>
    <w:p w14:paraId="117129AE" w14:textId="77777777" w:rsidR="00EF1010" w:rsidRDefault="007165C0">
      <w:pPr>
        <w:jc w:val="center"/>
        <w:rPr>
          <w:i/>
          <w:iCs/>
          <w:color w:val="44546A" w:themeColor="text2"/>
          <w:sz w:val="18"/>
          <w:szCs w:val="18"/>
        </w:rPr>
      </w:pPr>
      <w:r>
        <w:rPr>
          <w:i/>
          <w:iCs/>
          <w:color w:val="44546A" w:themeColor="text2"/>
          <w:sz w:val="18"/>
          <w:szCs w:val="18"/>
        </w:rPr>
        <w:t>Tabla 74: Budynas, R., &amp; Nisbett, J. (2008). Diseño en Ingeniería Mecánica de Shigley. México: Mc Graw-Hill.</w:t>
      </w:r>
    </w:p>
    <w:p w14:paraId="3D58ABD6" w14:textId="77777777" w:rsidR="00EF1010" w:rsidRDefault="00EF1010">
      <w:pPr>
        <w:jc w:val="center"/>
      </w:pPr>
    </w:p>
    <w:p w14:paraId="0DC5105B" w14:textId="77777777" w:rsidR="00EF1010" w:rsidRDefault="007165C0">
      <m:oMathPara>
        <m:oMathParaPr>
          <m:jc m:val="left"/>
        </m:oMathParaPr>
        <m:oMath>
          <m:r>
            <w:rPr>
              <w:rFonts w:ascii="Cambria Math" w:hAnsi="Cambria Math"/>
            </w:rPr>
            <m:t>σf</m:t>
          </m:r>
          <m:r>
            <w:rPr>
              <w:rFonts w:ascii="Cambria Math" w:hAnsi="Cambria Math"/>
            </w:rPr>
            <m:t xml:space="preserve">=3.500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m:oMathPara>
    </w:p>
    <w:p w14:paraId="5C111DD7" w14:textId="77777777" w:rsidR="00EF1010" w:rsidRDefault="007165C0">
      <m:oMathPara>
        <m:oMathParaPr>
          <m:jc m:val="left"/>
        </m:oMathParaPr>
        <m:oMath>
          <m:r>
            <w:rPr>
              <w:rFonts w:ascii="Cambria Math" w:hAnsi="Cambria Math"/>
            </w:rPr>
            <m:t>N</m:t>
          </m:r>
          <m:r>
            <w:rPr>
              <w:rFonts w:ascii="Cambria Math" w:hAnsi="Cambria Math"/>
            </w:rPr>
            <m:t>=2.5</m:t>
          </m:r>
        </m:oMath>
      </m:oMathPara>
    </w:p>
    <w:p w14:paraId="17B2B672" w14:textId="77777777" w:rsidR="00EF1010" w:rsidRDefault="00EF1010"/>
    <w:p w14:paraId="3E0DF820" w14:textId="77777777" w:rsidR="00EF1010" w:rsidRDefault="007165C0">
      <m:oMathPara>
        <m:oMathParaPr>
          <m:jc m:val="left"/>
        </m:oMathParaPr>
        <m:oMath>
          <m:r>
            <w:rPr>
              <w:rFonts w:ascii="Cambria Math" w:hAnsi="Cambria Math"/>
            </w:rPr>
            <m:t>C</m:t>
          </m:r>
          <m:r>
            <w:rPr>
              <w:rFonts w:ascii="Cambria Math" w:hAnsi="Cambria Math"/>
            </w:rPr>
            <m:t>=</m:t>
          </m:r>
          <m:f>
            <m:fPr>
              <m:ctrlPr>
                <w:rPr>
                  <w:rFonts w:ascii="Cambria Math" w:hAnsi="Cambria Math"/>
                  <w:i/>
                </w:rPr>
              </m:ctrlPr>
            </m:fPr>
            <m:num>
              <m:r>
                <w:rPr>
                  <w:rFonts w:ascii="Cambria Math" w:hAnsi="Cambria Math"/>
                </w:rPr>
                <m:t xml:space="preserve"> </m:t>
              </m:r>
              <m:r>
                <w:rPr>
                  <w:rFonts w:ascii="Cambria Math" w:hAnsi="Cambria Math"/>
                </w:rPr>
                <m:t>N</m:t>
              </m:r>
              <m:r>
                <w:rPr>
                  <w:rFonts w:ascii="Cambria Math" w:hAnsi="Cambria Math"/>
                </w:rPr>
                <m:t xml:space="preserve"> .  </m:t>
              </m:r>
              <m:r>
                <w:rPr>
                  <w:rFonts w:ascii="Cambria Math" w:hAnsi="Cambria Math"/>
                </w:rPr>
                <m:t>Ft</m:t>
              </m:r>
            </m:num>
            <m:den>
              <m:r>
                <w:rPr>
                  <w:rFonts w:ascii="Cambria Math" w:hAnsi="Cambria Math"/>
                </w:rPr>
                <m:t xml:space="preserve">0,331 . </m:t>
              </m:r>
              <m:r>
                <w:rPr>
                  <w:rFonts w:ascii="Cambria Math" w:hAnsi="Cambria Math"/>
                </w:rPr>
                <m:t>σf</m:t>
              </m:r>
            </m:den>
          </m:f>
          <m:r>
            <w:rPr>
              <w:rFonts w:ascii="Cambria Math" w:hAnsi="Cambria Math"/>
            </w:rPr>
            <m:t xml:space="preserve"> = </m:t>
          </m:r>
          <m:f>
            <m:fPr>
              <m:ctrlPr>
                <w:rPr>
                  <w:rFonts w:ascii="Cambria Math" w:hAnsi="Cambria Math"/>
                  <w:i/>
                </w:rPr>
              </m:ctrlPr>
            </m:fPr>
            <m:num>
              <m:r>
                <w:rPr>
                  <w:rFonts w:ascii="Cambria Math" w:hAnsi="Cambria Math"/>
                </w:rPr>
                <m:t xml:space="preserve">  2,5 . 13,9 </m:t>
              </m:r>
              <m:f>
                <m:fPr>
                  <m:ctrlPr>
                    <w:rPr>
                      <w:rFonts w:ascii="Cambria Math" w:hAnsi="Cambria Math"/>
                      <w:i/>
                    </w:rPr>
                  </m:ctrlPr>
                </m:fPr>
                <m:num>
                  <m:r>
                    <m:rPr>
                      <m:sty m:val="p"/>
                    </m:rPr>
                    <w:rPr>
                      <w:rFonts w:ascii="Cambria Math" w:hAnsi="Cambria Math"/>
                    </w:rPr>
                    <m:t>kgf</m:t>
                  </m:r>
                </m:num>
                <m:den>
                  <m:r>
                    <w:rPr>
                      <w:rFonts w:ascii="Cambria Math" w:hAnsi="Cambria Math"/>
                    </w:rPr>
                    <m:t>cm</m:t>
                  </m:r>
                </m:den>
              </m:f>
            </m:num>
            <m:den>
              <m:r>
                <w:rPr>
                  <w:rFonts w:ascii="Cambria Math" w:hAnsi="Cambria Math"/>
                </w:rPr>
                <m:t>0,33</m:t>
              </m:r>
              <m:r>
                <w:rPr>
                  <w:rFonts w:ascii="Cambria Math" w:hAnsi="Cambria Math"/>
                </w:rPr>
                <m:t xml:space="preserve">1 . 3.500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den>
          </m:f>
          <m:r>
            <w:rPr>
              <w:rFonts w:ascii="Cambria Math" w:hAnsi="Cambria Math"/>
            </w:rPr>
            <m:t xml:space="preserve">  =0,03 </m:t>
          </m:r>
          <m:r>
            <w:rPr>
              <w:rFonts w:ascii="Cambria Math" w:hAnsi="Cambria Math"/>
            </w:rPr>
            <m:t>cm</m:t>
          </m:r>
          <m:r>
            <w:rPr>
              <w:rFonts w:ascii="Cambria Math" w:hAnsi="Cambria Math"/>
            </w:rPr>
            <m:t xml:space="preserve">=0, 3 </m:t>
          </m:r>
          <m:r>
            <w:rPr>
              <w:rFonts w:ascii="Cambria Math" w:hAnsi="Cambria Math"/>
            </w:rPr>
            <m:t>mm</m:t>
          </m:r>
          <m:r>
            <w:rPr>
              <w:rFonts w:ascii="Cambria Math" w:hAnsi="Cambria Math"/>
            </w:rPr>
            <m:t xml:space="preserve"> </m:t>
          </m:r>
          <m:r>
            <w:rPr>
              <w:rStyle w:val="Refdenotaalpie"/>
              <w:rFonts w:ascii="Cambria Math" w:hAnsi="Cambria Math"/>
              <w:i/>
            </w:rPr>
            <w:footnoteReference w:id="12"/>
          </m:r>
        </m:oMath>
      </m:oMathPara>
    </w:p>
    <w:p w14:paraId="38F4ACC1" w14:textId="77777777" w:rsidR="00EF1010" w:rsidRDefault="007165C0">
      <w:r>
        <w:t xml:space="preserve">AWS recomienda un cateto mínimo de 0,75 .e para una chapa de 4 mm por eso adoptamos: </w:t>
      </w:r>
      <m:oMath>
        <m:r>
          <w:rPr>
            <w:rFonts w:ascii="Cambria Math" w:hAnsi="Cambria Math"/>
            <w:highlight w:val="green"/>
          </w:rPr>
          <m:t>C</m:t>
        </m:r>
        <m:r>
          <w:rPr>
            <w:rFonts w:ascii="Cambria Math" w:hAnsi="Cambria Math"/>
            <w:highlight w:val="green"/>
          </w:rPr>
          <m:t xml:space="preserve">=3 </m:t>
        </m:r>
        <m:r>
          <w:rPr>
            <w:rFonts w:ascii="Cambria Math" w:hAnsi="Cambria Math"/>
            <w:highlight w:val="green"/>
          </w:rPr>
          <m:t>mm</m:t>
        </m:r>
      </m:oMath>
    </w:p>
    <w:p w14:paraId="1D944CBF" w14:textId="77777777" w:rsidR="00EF1010" w:rsidRDefault="007165C0">
      <w:pPr>
        <w:jc w:val="center"/>
      </w:pPr>
      <w:r>
        <w:rPr>
          <w:noProof/>
        </w:rPr>
        <w:drawing>
          <wp:inline distT="0" distB="0" distL="0" distR="0" wp14:anchorId="0EBF42F4" wp14:editId="5A78362C">
            <wp:extent cx="3970020" cy="26670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970020" cy="2667000"/>
                    </a:xfrm>
                    <a:prstGeom prst="rect">
                      <a:avLst/>
                    </a:prstGeom>
                    <a:noFill/>
                    <a:ln>
                      <a:noFill/>
                    </a:ln>
                  </pic:spPr>
                </pic:pic>
              </a:graphicData>
            </a:graphic>
          </wp:inline>
        </w:drawing>
      </w:r>
    </w:p>
    <w:p w14:paraId="5D50ECB0" w14:textId="77777777" w:rsidR="00EF1010" w:rsidRDefault="007165C0">
      <w:pPr>
        <w:rPr>
          <w:i/>
          <w:iCs/>
          <w:color w:val="44546A" w:themeColor="text2"/>
          <w:sz w:val="18"/>
          <w:szCs w:val="18"/>
        </w:rPr>
      </w:pPr>
      <w:r>
        <w:tab/>
      </w:r>
      <w:r>
        <w:rPr>
          <w:i/>
          <w:iCs/>
          <w:color w:val="44546A" w:themeColor="text2"/>
          <w:sz w:val="18"/>
          <w:szCs w:val="18"/>
        </w:rPr>
        <w:t>Tabla 75: Budynas, R., &amp; Nisbett, J. (2008). Diseño en Ingeniería Mecánica de Shigley. México: Mc Graw-Hill.</w:t>
      </w:r>
    </w:p>
    <w:p w14:paraId="049509B6" w14:textId="77777777" w:rsidR="00EF1010" w:rsidRDefault="00EF1010">
      <w:pPr>
        <w:tabs>
          <w:tab w:val="left" w:pos="2112"/>
        </w:tabs>
      </w:pPr>
    </w:p>
    <w:p w14:paraId="64A24290" w14:textId="77777777" w:rsidR="00EF1010" w:rsidRDefault="00EF1010"/>
    <w:p w14:paraId="3FE07809" w14:textId="77777777" w:rsidR="00EF1010" w:rsidRDefault="007165C0">
      <w:pPr>
        <w:keepNext/>
        <w:jc w:val="center"/>
      </w:pPr>
      <w:r>
        <w:rPr>
          <w:noProof/>
        </w:rPr>
        <w:lastRenderedPageBreak/>
        <w:drawing>
          <wp:inline distT="0" distB="0" distL="0" distR="0" wp14:anchorId="50C32447" wp14:editId="6953A004">
            <wp:extent cx="5322961" cy="3017520"/>
            <wp:effectExtent l="57150" t="57150" r="87630" b="8763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322961" cy="301752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169D66D"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20</w:t>
      </w:r>
      <w:r>
        <w:fldChar w:fldCharType="end"/>
      </w:r>
      <w:r>
        <w:t>: Vista cordón de soldadura frontal sistema de tiro</w:t>
      </w:r>
    </w:p>
    <w:p w14:paraId="7453CF50" w14:textId="77777777" w:rsidR="00EF1010" w:rsidRDefault="007165C0">
      <w:r>
        <w:t>Determinación de los esfuerzos:</w:t>
      </w:r>
    </w:p>
    <w:p w14:paraId="4E452759" w14:textId="77777777" w:rsidR="00EF1010" w:rsidRDefault="007165C0">
      <w:r>
        <w:t>F= 11.662 kgf</w:t>
      </w:r>
    </w:p>
    <w:p w14:paraId="4E0361C4" w14:textId="77777777" w:rsidR="00EF1010" w:rsidRDefault="00EF1010"/>
    <w:p w14:paraId="72CA6D46" w14:textId="77777777" w:rsidR="00EF1010" w:rsidRDefault="007165C0">
      <w:r>
        <w:t>Cálculo de las propiedades de línea:</w:t>
      </w:r>
    </w:p>
    <w:p w14:paraId="5ACF04CC" w14:textId="77777777" w:rsidR="00EF1010" w:rsidRDefault="007165C0">
      <m:oMathPara>
        <m:oMathParaPr>
          <m:jc m:val="left"/>
        </m:oMathParaPr>
        <m:oMath>
          <m:r>
            <w:rPr>
              <w:rFonts w:ascii="Cambria Math" w:hAnsi="Cambria Math"/>
            </w:rPr>
            <m:t>ds</m:t>
          </m:r>
          <m:r>
            <w:rPr>
              <w:rFonts w:ascii="Cambria Math" w:hAnsi="Cambria Math"/>
            </w:rPr>
            <m:t xml:space="preserve">=23 </m:t>
          </m:r>
          <m:r>
            <w:rPr>
              <w:rFonts w:ascii="Cambria Math" w:hAnsi="Cambria Math"/>
            </w:rPr>
            <m:t>cm</m:t>
          </m:r>
          <m:r>
            <w:rPr>
              <w:rFonts w:ascii="Cambria Math" w:hAnsi="Cambria Math"/>
            </w:rPr>
            <m:t xml:space="preserve"> . 4 +2,54 </m:t>
          </m:r>
          <m:r>
            <w:rPr>
              <w:rFonts w:ascii="Cambria Math" w:hAnsi="Cambria Math"/>
            </w:rPr>
            <m:t>cm</m:t>
          </m:r>
          <m:r>
            <w:rPr>
              <w:rFonts w:ascii="Cambria Math" w:hAnsi="Cambria Math"/>
            </w:rPr>
            <m:t xml:space="preserve"> . 4 =102,2 </m:t>
          </m:r>
          <m:r>
            <w:rPr>
              <w:rFonts w:ascii="Cambria Math" w:hAnsi="Cambria Math"/>
            </w:rPr>
            <m:t>cm</m:t>
          </m:r>
          <m:r>
            <w:rPr>
              <w:rFonts w:ascii="Cambria Math" w:hAnsi="Cambria Math"/>
            </w:rPr>
            <m:t xml:space="preserve"> </m:t>
          </m:r>
        </m:oMath>
      </m:oMathPara>
    </w:p>
    <w:p w14:paraId="52F7F561" w14:textId="77777777" w:rsidR="00EF1010" w:rsidRDefault="00EF1010"/>
    <w:p w14:paraId="0D8D59F7" w14:textId="77777777" w:rsidR="00EF1010" w:rsidRDefault="007165C0">
      <w:r>
        <w:t>Cálculo de los esfuerzos unitarios</w:t>
      </w:r>
    </w:p>
    <w:p w14:paraId="02C11667" w14:textId="77777777" w:rsidR="00EF1010" w:rsidRDefault="007165C0">
      <m:oMathPara>
        <m:oMathParaPr>
          <m:jc m:val="left"/>
        </m:oMathParaPr>
        <m:oMath>
          <m:r>
            <w:rPr>
              <w:rFonts w:ascii="Cambria Math" w:hAnsi="Cambria Math"/>
            </w:rPr>
            <m:t>Ftr</m:t>
          </m:r>
          <m:r>
            <w:rPr>
              <w:rFonts w:ascii="Cambria Math" w:hAnsi="Cambria Math"/>
            </w:rPr>
            <m:t>=</m:t>
          </m:r>
          <m:f>
            <m:fPr>
              <m:ctrlPr>
                <w:rPr>
                  <w:rFonts w:ascii="Cambria Math" w:hAnsi="Cambria Math"/>
                  <w:i/>
                </w:rPr>
              </m:ctrlPr>
            </m:fPr>
            <m:num>
              <m:r>
                <w:rPr>
                  <w:rFonts w:ascii="Cambria Math" w:hAnsi="Cambria Math"/>
                </w:rPr>
                <m:t>F</m:t>
              </m:r>
            </m:num>
            <m:den>
              <m:r>
                <w:rPr>
                  <w:rFonts w:ascii="Cambria Math" w:hAnsi="Cambria Math"/>
                </w:rPr>
                <m:t>ds</m:t>
              </m:r>
            </m:den>
          </m:f>
          <m:r>
            <w:rPr>
              <w:rFonts w:ascii="Cambria Math" w:hAnsi="Cambria Math"/>
            </w:rPr>
            <m:t>=</m:t>
          </m:r>
          <m:f>
            <m:fPr>
              <m:ctrlPr>
                <w:rPr>
                  <w:rFonts w:ascii="Cambria Math" w:hAnsi="Cambria Math"/>
                  <w:i/>
                </w:rPr>
              </m:ctrlPr>
            </m:fPr>
            <m:num>
              <m:r>
                <m:rPr>
                  <m:sty m:val="p"/>
                </m:rPr>
                <w:rPr>
                  <w:rFonts w:ascii="Cambria Math" w:hAnsi="Cambria Math"/>
                </w:rPr>
                <m:t>11.662 kgf</m:t>
              </m:r>
            </m:num>
            <m:den>
              <m:r>
                <w:rPr>
                  <w:rFonts w:ascii="Cambria Math" w:hAnsi="Cambria Math"/>
                </w:rPr>
                <m:t xml:space="preserve">102,2 </m:t>
              </m:r>
              <m:r>
                <w:rPr>
                  <w:rFonts w:ascii="Cambria Math" w:hAnsi="Cambria Math"/>
                </w:rPr>
                <m:t>cm</m:t>
              </m:r>
            </m:den>
          </m:f>
          <m:r>
            <w:rPr>
              <w:rFonts w:ascii="Cambria Math" w:hAnsi="Cambria Math"/>
            </w:rPr>
            <m:t xml:space="preserve">=114,12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44850D56" w14:textId="77777777" w:rsidR="00EF1010" w:rsidRDefault="00EF1010"/>
    <w:p w14:paraId="3F5D849F" w14:textId="77777777" w:rsidR="00EF1010" w:rsidRDefault="007165C0">
      <m:oMathPara>
        <m:oMathParaPr>
          <m:jc m:val="left"/>
        </m:oMathParaPr>
        <m:oMath>
          <m:r>
            <w:rPr>
              <w:rFonts w:ascii="Cambria Math" w:hAnsi="Cambria Math"/>
            </w:rPr>
            <m:t>Ft</m:t>
          </m:r>
          <m:r>
            <w:rPr>
              <w:rFonts w:ascii="Cambria Math" w:hAnsi="Cambria Math"/>
            </w:rPr>
            <m:t>=</m:t>
          </m:r>
          <m:r>
            <w:rPr>
              <w:rFonts w:ascii="Cambria Math" w:hAnsi="Cambria Math"/>
            </w:rPr>
            <m:t>Ftr</m:t>
          </m:r>
          <m:r>
            <w:rPr>
              <w:rFonts w:ascii="Cambria Math" w:hAnsi="Cambria Math"/>
            </w:rPr>
            <m:t xml:space="preserve">=114,12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01B59338" w14:textId="77777777" w:rsidR="00EF1010" w:rsidRDefault="00EF1010"/>
    <w:p w14:paraId="2DDD7B73" w14:textId="77777777" w:rsidR="00EF1010" w:rsidRDefault="007165C0">
      <w:r>
        <w:t>Cálculo del cateto de soldadura</w:t>
      </w:r>
    </w:p>
    <w:p w14:paraId="24D5B5C9" w14:textId="77777777" w:rsidR="00EF1010" w:rsidRDefault="00EF1010"/>
    <w:p w14:paraId="35ABA3AE" w14:textId="77777777" w:rsidR="00EF1010" w:rsidRDefault="007165C0">
      <w:r>
        <w:t>Utilizaremos un electrodo E60</w:t>
      </w:r>
    </w:p>
    <w:p w14:paraId="14B324E1" w14:textId="77777777" w:rsidR="00EF1010" w:rsidRDefault="007165C0">
      <w:pPr>
        <w:jc w:val="center"/>
      </w:pPr>
      <w:r>
        <w:rPr>
          <w:noProof/>
        </w:rPr>
        <w:lastRenderedPageBreak/>
        <w:drawing>
          <wp:inline distT="0" distB="0" distL="0" distR="0" wp14:anchorId="482EACB1" wp14:editId="41A3EA14">
            <wp:extent cx="4046220" cy="131826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46220" cy="1318260"/>
                    </a:xfrm>
                    <a:prstGeom prst="rect">
                      <a:avLst/>
                    </a:prstGeom>
                    <a:noFill/>
                    <a:ln>
                      <a:noFill/>
                    </a:ln>
                  </pic:spPr>
                </pic:pic>
              </a:graphicData>
            </a:graphic>
          </wp:inline>
        </w:drawing>
      </w:r>
    </w:p>
    <w:p w14:paraId="379A76F9" w14:textId="77777777" w:rsidR="00EF1010" w:rsidRDefault="007165C0">
      <w:pPr>
        <w:rPr>
          <w:i/>
          <w:iCs/>
          <w:color w:val="44546A" w:themeColor="text2"/>
          <w:sz w:val="18"/>
          <w:szCs w:val="18"/>
        </w:rPr>
      </w:pPr>
      <w:r>
        <w:tab/>
      </w:r>
      <w:r>
        <w:rPr>
          <w:i/>
          <w:iCs/>
          <w:color w:val="44546A" w:themeColor="text2"/>
          <w:sz w:val="18"/>
          <w:szCs w:val="18"/>
        </w:rPr>
        <w:t xml:space="preserve">Tabla 76: Budynas, R., &amp; </w:t>
      </w:r>
      <w:r>
        <w:rPr>
          <w:i/>
          <w:iCs/>
          <w:color w:val="44546A" w:themeColor="text2"/>
          <w:sz w:val="18"/>
          <w:szCs w:val="18"/>
        </w:rPr>
        <w:t>Nisbett, J. (2008). Diseño en Ingeniería Mecánica de Shigley. México: Mc Graw-Hill.</w:t>
      </w:r>
    </w:p>
    <w:p w14:paraId="3BD300E1" w14:textId="77777777" w:rsidR="00EF1010" w:rsidRDefault="00EF1010">
      <w:pPr>
        <w:tabs>
          <w:tab w:val="left" w:pos="3912"/>
        </w:tabs>
      </w:pPr>
    </w:p>
    <w:p w14:paraId="28D58A16" w14:textId="77777777" w:rsidR="00EF1010" w:rsidRDefault="007165C0">
      <m:oMathPara>
        <m:oMathParaPr>
          <m:jc m:val="left"/>
        </m:oMathParaPr>
        <m:oMath>
          <m:r>
            <w:rPr>
              <w:rFonts w:ascii="Cambria Math" w:hAnsi="Cambria Math"/>
            </w:rPr>
            <m:t>σf</m:t>
          </m:r>
          <m:r>
            <w:rPr>
              <w:rFonts w:ascii="Cambria Math" w:hAnsi="Cambria Math"/>
            </w:rPr>
            <m:t xml:space="preserve">=3.500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m:oMathPara>
    </w:p>
    <w:p w14:paraId="231F395F" w14:textId="77777777" w:rsidR="00EF1010" w:rsidRDefault="007165C0">
      <m:oMathPara>
        <m:oMathParaPr>
          <m:jc m:val="left"/>
        </m:oMathParaPr>
        <m:oMath>
          <m:r>
            <w:rPr>
              <w:rFonts w:ascii="Cambria Math" w:hAnsi="Cambria Math"/>
            </w:rPr>
            <m:t>N</m:t>
          </m:r>
          <m:r>
            <w:rPr>
              <w:rFonts w:ascii="Cambria Math" w:hAnsi="Cambria Math"/>
            </w:rPr>
            <m:t>=2.5</m:t>
          </m:r>
        </m:oMath>
      </m:oMathPara>
    </w:p>
    <w:p w14:paraId="7FE8C102" w14:textId="77777777" w:rsidR="00EF1010" w:rsidRDefault="00EF1010"/>
    <w:p w14:paraId="1F415F37" w14:textId="77777777" w:rsidR="00EF1010" w:rsidRDefault="007165C0">
      <m:oMathPara>
        <m:oMathParaPr>
          <m:jc m:val="left"/>
        </m:oMathParaPr>
        <m:oMath>
          <m:r>
            <w:rPr>
              <w:rFonts w:ascii="Cambria Math" w:hAnsi="Cambria Math"/>
            </w:rPr>
            <m:t>C</m:t>
          </m:r>
          <m:r>
            <w:rPr>
              <w:rFonts w:ascii="Cambria Math" w:hAnsi="Cambria Math"/>
            </w:rPr>
            <m:t>=</m:t>
          </m:r>
          <m:f>
            <m:fPr>
              <m:ctrlPr>
                <w:rPr>
                  <w:rFonts w:ascii="Cambria Math" w:hAnsi="Cambria Math"/>
                  <w:i/>
                </w:rPr>
              </m:ctrlPr>
            </m:fPr>
            <m:num>
              <m:r>
                <w:rPr>
                  <w:rFonts w:ascii="Cambria Math" w:hAnsi="Cambria Math"/>
                </w:rPr>
                <m:t xml:space="preserve"> </m:t>
              </m:r>
              <m:r>
                <w:rPr>
                  <w:rFonts w:ascii="Cambria Math" w:hAnsi="Cambria Math"/>
                </w:rPr>
                <m:t>N</m:t>
              </m:r>
              <m:r>
                <w:rPr>
                  <w:rFonts w:ascii="Cambria Math" w:hAnsi="Cambria Math"/>
                </w:rPr>
                <m:t xml:space="preserve"> .  </m:t>
              </m:r>
              <m:r>
                <w:rPr>
                  <w:rFonts w:ascii="Cambria Math" w:hAnsi="Cambria Math"/>
                </w:rPr>
                <m:t>Ft</m:t>
              </m:r>
            </m:num>
            <m:den>
              <m:r>
                <w:rPr>
                  <w:rFonts w:ascii="Cambria Math" w:hAnsi="Cambria Math"/>
                </w:rPr>
                <m:t xml:space="preserve">0,331 . </m:t>
              </m:r>
              <m:r>
                <w:rPr>
                  <w:rFonts w:ascii="Cambria Math" w:hAnsi="Cambria Math"/>
                </w:rPr>
                <m:t>σf</m:t>
              </m:r>
            </m:den>
          </m:f>
          <m:r>
            <w:rPr>
              <w:rFonts w:ascii="Cambria Math" w:hAnsi="Cambria Math"/>
            </w:rPr>
            <m:t xml:space="preserve"> = </m:t>
          </m:r>
          <m:f>
            <m:fPr>
              <m:ctrlPr>
                <w:rPr>
                  <w:rFonts w:ascii="Cambria Math" w:hAnsi="Cambria Math"/>
                  <w:i/>
                </w:rPr>
              </m:ctrlPr>
            </m:fPr>
            <m:num>
              <m:r>
                <w:rPr>
                  <w:rFonts w:ascii="Cambria Math" w:hAnsi="Cambria Math"/>
                </w:rPr>
                <m:t xml:space="preserve">  2,5 . 114,12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num>
            <m:den>
              <m:r>
                <w:rPr>
                  <w:rFonts w:ascii="Cambria Math" w:hAnsi="Cambria Math"/>
                </w:rPr>
                <m:t xml:space="preserve">0,331 . 3.500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den>
          </m:f>
          <m:r>
            <w:rPr>
              <w:rFonts w:ascii="Cambria Math" w:hAnsi="Cambria Math"/>
            </w:rPr>
            <m:t xml:space="preserve">  =0,25 </m:t>
          </m:r>
          <m:r>
            <w:rPr>
              <w:rFonts w:ascii="Cambria Math" w:hAnsi="Cambria Math"/>
            </w:rPr>
            <m:t>cm</m:t>
          </m:r>
          <m:r>
            <w:rPr>
              <w:rFonts w:ascii="Cambria Math" w:hAnsi="Cambria Math"/>
            </w:rPr>
            <m:t xml:space="preserve">=2, 5 </m:t>
          </m:r>
          <m:r>
            <w:rPr>
              <w:rFonts w:ascii="Cambria Math" w:hAnsi="Cambria Math"/>
            </w:rPr>
            <m:t>mm</m:t>
          </m:r>
          <m:r>
            <w:rPr>
              <w:rFonts w:ascii="Cambria Math" w:hAnsi="Cambria Math"/>
            </w:rPr>
            <m:t xml:space="preserve"> </m:t>
          </m:r>
          <m:r>
            <w:rPr>
              <w:rStyle w:val="Refdenotaalpie"/>
              <w:rFonts w:ascii="Cambria Math" w:hAnsi="Cambria Math"/>
              <w:i/>
            </w:rPr>
            <w:footnoteReference w:id="13"/>
          </m:r>
        </m:oMath>
      </m:oMathPara>
    </w:p>
    <w:p w14:paraId="29EE93A1" w14:textId="77777777" w:rsidR="00EF1010" w:rsidRDefault="00EF1010"/>
    <w:p w14:paraId="40A24860" w14:textId="77777777" w:rsidR="00EF1010" w:rsidRDefault="007165C0">
      <w:r>
        <w:t>AWS recomienda un cateto mínimo de 7,9 mm</w:t>
      </w:r>
      <w:r>
        <w:t xml:space="preserve"> para una chapa de 1” por eso adoptamos: </w:t>
      </w:r>
      <m:oMath>
        <m:r>
          <w:rPr>
            <w:rFonts w:ascii="Cambria Math" w:hAnsi="Cambria Math"/>
            <w:highlight w:val="green"/>
          </w:rPr>
          <m:t>C</m:t>
        </m:r>
        <m:r>
          <w:rPr>
            <w:rFonts w:ascii="Cambria Math" w:hAnsi="Cambria Math"/>
            <w:highlight w:val="green"/>
          </w:rPr>
          <m:t xml:space="preserve">=7,9 </m:t>
        </m:r>
        <m:r>
          <w:rPr>
            <w:rFonts w:ascii="Cambria Math" w:hAnsi="Cambria Math"/>
            <w:highlight w:val="green"/>
          </w:rPr>
          <m:t>mm</m:t>
        </m:r>
      </m:oMath>
    </w:p>
    <w:p w14:paraId="2CBF7041" w14:textId="77777777" w:rsidR="00EF1010" w:rsidRDefault="00EF1010"/>
    <w:p w14:paraId="47423E3C" w14:textId="77777777" w:rsidR="00EF1010" w:rsidRDefault="007165C0">
      <w:pPr>
        <w:jc w:val="center"/>
      </w:pPr>
      <w:r>
        <w:rPr>
          <w:noProof/>
        </w:rPr>
        <w:drawing>
          <wp:inline distT="0" distB="0" distL="0" distR="0" wp14:anchorId="4857CAB2" wp14:editId="6B07E8CD">
            <wp:extent cx="3962400" cy="26670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962400" cy="2667000"/>
                    </a:xfrm>
                    <a:prstGeom prst="rect">
                      <a:avLst/>
                    </a:prstGeom>
                    <a:noFill/>
                    <a:ln>
                      <a:noFill/>
                    </a:ln>
                  </pic:spPr>
                </pic:pic>
              </a:graphicData>
            </a:graphic>
          </wp:inline>
        </w:drawing>
      </w:r>
    </w:p>
    <w:p w14:paraId="535A6EB8" w14:textId="77777777" w:rsidR="00EF1010" w:rsidRDefault="007165C0">
      <w:pPr>
        <w:rPr>
          <w:i/>
          <w:iCs/>
          <w:color w:val="44546A" w:themeColor="text2"/>
          <w:sz w:val="18"/>
          <w:szCs w:val="18"/>
        </w:rPr>
      </w:pPr>
      <w:r>
        <w:tab/>
      </w:r>
      <w:r>
        <w:rPr>
          <w:i/>
          <w:iCs/>
          <w:color w:val="44546A" w:themeColor="text2"/>
          <w:sz w:val="18"/>
          <w:szCs w:val="18"/>
        </w:rPr>
        <w:t>Tabla 77: Budynas, R., &amp; Nisbett, J. (2008). Diseño en Ingeniería Mecánica de Shigley. México: Mc Graw-Hill.</w:t>
      </w:r>
    </w:p>
    <w:p w14:paraId="4F566A66" w14:textId="77777777" w:rsidR="00EF1010" w:rsidRDefault="00EF1010">
      <w:pPr>
        <w:tabs>
          <w:tab w:val="left" w:pos="2940"/>
        </w:tabs>
      </w:pPr>
    </w:p>
    <w:p w14:paraId="413CB7ED" w14:textId="77777777" w:rsidR="00EF1010" w:rsidRDefault="007165C0">
      <w:pPr>
        <w:pStyle w:val="Ttulo5"/>
      </w:pPr>
      <w:r>
        <w:lastRenderedPageBreak/>
        <w:t>Sistema de Levante</w:t>
      </w:r>
    </w:p>
    <w:p w14:paraId="5168D604" w14:textId="77777777" w:rsidR="00EF1010" w:rsidRDefault="00EF1010"/>
    <w:p w14:paraId="3DE725E7" w14:textId="77777777" w:rsidR="00EF1010" w:rsidRDefault="007165C0">
      <w:pPr>
        <w:keepNext/>
        <w:jc w:val="center"/>
      </w:pPr>
      <w:r>
        <w:rPr>
          <w:noProof/>
        </w:rPr>
        <w:drawing>
          <wp:inline distT="0" distB="0" distL="0" distR="0" wp14:anchorId="297AEE05" wp14:editId="6C09FEDE">
            <wp:extent cx="4712871" cy="3383280"/>
            <wp:effectExtent l="57150" t="57150" r="88265" b="10287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712871" cy="338328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7A5EF93"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21</w:t>
      </w:r>
      <w:r>
        <w:fldChar w:fldCharType="end"/>
      </w:r>
      <w:r>
        <w:t xml:space="preserve">: Vista cordón de </w:t>
      </w:r>
      <w:r>
        <w:t>soldadura sistema de levante.</w:t>
      </w:r>
    </w:p>
    <w:p w14:paraId="63E4C061" w14:textId="77777777" w:rsidR="00EF1010" w:rsidRDefault="00EF1010"/>
    <w:p w14:paraId="59B52B3E" w14:textId="77777777" w:rsidR="00EF1010" w:rsidRDefault="00EF1010"/>
    <w:p w14:paraId="1648D9D8" w14:textId="77777777" w:rsidR="00EF1010" w:rsidRDefault="007165C0">
      <w:r>
        <w:t>Determinación de los esfuerzos:</w:t>
      </w:r>
    </w:p>
    <w:p w14:paraId="03D9F1AA" w14:textId="77777777" w:rsidR="00EF1010" w:rsidRDefault="007165C0">
      <w:r>
        <w:t>F= 3.760 kgf</w:t>
      </w:r>
    </w:p>
    <w:p w14:paraId="5B18B117" w14:textId="77777777" w:rsidR="00EF1010" w:rsidRDefault="00EF1010"/>
    <w:p w14:paraId="5D4EB13F" w14:textId="77777777" w:rsidR="00EF1010" w:rsidRDefault="007165C0">
      <w:r>
        <w:t>Cálculo de las propiedades de línea:</w:t>
      </w:r>
    </w:p>
    <w:p w14:paraId="2EF29B53" w14:textId="77777777" w:rsidR="00EF1010" w:rsidRDefault="007165C0">
      <m:oMathPara>
        <m:oMathParaPr>
          <m:jc m:val="left"/>
        </m:oMathParaPr>
        <m:oMath>
          <m:r>
            <w:rPr>
              <w:rFonts w:ascii="Cambria Math" w:hAnsi="Cambria Math"/>
            </w:rPr>
            <m:t>ds</m:t>
          </m:r>
          <m:r>
            <w:rPr>
              <w:rFonts w:ascii="Cambria Math" w:hAnsi="Cambria Math"/>
            </w:rPr>
            <m:t xml:space="preserve">=35 </m:t>
          </m:r>
          <m:r>
            <w:rPr>
              <w:rFonts w:ascii="Cambria Math" w:hAnsi="Cambria Math"/>
            </w:rPr>
            <m:t>cm</m:t>
          </m:r>
          <m:r>
            <w:rPr>
              <w:rFonts w:ascii="Cambria Math" w:hAnsi="Cambria Math"/>
            </w:rPr>
            <m:t xml:space="preserve"> .  2 + 2,54 </m:t>
          </m:r>
          <m:r>
            <w:rPr>
              <w:rFonts w:ascii="Cambria Math" w:hAnsi="Cambria Math"/>
            </w:rPr>
            <m:t>cm</m:t>
          </m:r>
          <m:r>
            <w:rPr>
              <w:rFonts w:ascii="Cambria Math" w:hAnsi="Cambria Math"/>
            </w:rPr>
            <m:t xml:space="preserve"> .  2 +3 </m:t>
          </m:r>
          <m:r>
            <w:rPr>
              <w:rFonts w:ascii="Cambria Math" w:hAnsi="Cambria Math"/>
            </w:rPr>
            <m:t>cm</m:t>
          </m:r>
          <m:r>
            <w:rPr>
              <w:rFonts w:ascii="Cambria Math" w:hAnsi="Cambria Math"/>
            </w:rPr>
            <m:t xml:space="preserve"> . 4=87 </m:t>
          </m:r>
          <m:r>
            <w:rPr>
              <w:rFonts w:ascii="Cambria Math" w:hAnsi="Cambria Math"/>
            </w:rPr>
            <m:t>cm</m:t>
          </m:r>
          <m:r>
            <w:rPr>
              <w:rFonts w:ascii="Cambria Math" w:hAnsi="Cambria Math"/>
            </w:rPr>
            <m:t xml:space="preserve"> </m:t>
          </m:r>
        </m:oMath>
      </m:oMathPara>
    </w:p>
    <w:p w14:paraId="2C3D8609" w14:textId="77777777" w:rsidR="00EF1010" w:rsidRDefault="00EF1010"/>
    <w:p w14:paraId="4F4BDAAA" w14:textId="77777777" w:rsidR="00EF1010" w:rsidRDefault="007165C0">
      <w:r>
        <w:t>Cálculo de los esfuerzos unitarios</w:t>
      </w:r>
    </w:p>
    <w:p w14:paraId="2C108BF8" w14:textId="77777777" w:rsidR="00EF1010" w:rsidRDefault="007165C0">
      <m:oMathPara>
        <m:oMathParaPr>
          <m:jc m:val="left"/>
        </m:oMathParaPr>
        <m:oMath>
          <m:r>
            <w:rPr>
              <w:rFonts w:ascii="Cambria Math" w:hAnsi="Cambria Math"/>
            </w:rPr>
            <m:t>Fc</m:t>
          </m:r>
          <m:r>
            <w:rPr>
              <w:rFonts w:ascii="Cambria Math" w:hAnsi="Cambria Math"/>
            </w:rPr>
            <m:t>=</m:t>
          </m:r>
          <m:f>
            <m:fPr>
              <m:ctrlPr>
                <w:rPr>
                  <w:rFonts w:ascii="Cambria Math" w:hAnsi="Cambria Math"/>
                  <w:i/>
                </w:rPr>
              </m:ctrlPr>
            </m:fPr>
            <m:num>
              <m:r>
                <w:rPr>
                  <w:rFonts w:ascii="Cambria Math" w:hAnsi="Cambria Math"/>
                </w:rPr>
                <m:t>F</m:t>
              </m:r>
            </m:num>
            <m:den>
              <m:r>
                <w:rPr>
                  <w:rFonts w:ascii="Cambria Math" w:hAnsi="Cambria Math"/>
                </w:rPr>
                <m:t>ds</m:t>
              </m:r>
            </m:den>
          </m:f>
          <m:r>
            <w:rPr>
              <w:rFonts w:ascii="Cambria Math" w:hAnsi="Cambria Math"/>
            </w:rPr>
            <m:t>=</m:t>
          </m:r>
          <m:f>
            <m:fPr>
              <m:ctrlPr>
                <w:rPr>
                  <w:rFonts w:ascii="Cambria Math" w:hAnsi="Cambria Math"/>
                  <w:i/>
                </w:rPr>
              </m:ctrlPr>
            </m:fPr>
            <m:num>
              <m:r>
                <m:rPr>
                  <m:sty m:val="p"/>
                </m:rPr>
                <w:rPr>
                  <w:rFonts w:ascii="Cambria Math" w:hAnsi="Cambria Math"/>
                </w:rPr>
                <m:t>3.760 kgf</m:t>
              </m:r>
            </m:num>
            <m:den>
              <m:r>
                <w:rPr>
                  <w:rFonts w:ascii="Cambria Math" w:hAnsi="Cambria Math"/>
                </w:rPr>
                <m:t xml:space="preserve">87 </m:t>
              </m:r>
              <m:r>
                <w:rPr>
                  <w:rFonts w:ascii="Cambria Math" w:hAnsi="Cambria Math"/>
                </w:rPr>
                <m:t>cm</m:t>
              </m:r>
            </m:den>
          </m:f>
          <m:r>
            <w:rPr>
              <w:rFonts w:ascii="Cambria Math" w:hAnsi="Cambria Math"/>
            </w:rPr>
            <m:t xml:space="preserve">=43,22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11D66544" w14:textId="77777777" w:rsidR="00EF1010" w:rsidRDefault="00EF1010"/>
    <w:p w14:paraId="68F78FB5" w14:textId="77777777" w:rsidR="00EF1010" w:rsidRDefault="007165C0">
      <w:pPr>
        <w:rPr>
          <w:rFonts w:eastAsiaTheme="minorEastAsia"/>
        </w:rPr>
      </w:pPr>
      <m:oMathPara>
        <m:oMathParaPr>
          <m:jc m:val="left"/>
        </m:oMathParaPr>
        <m:oMath>
          <m:r>
            <w:rPr>
              <w:rFonts w:ascii="Cambria Math" w:hAnsi="Cambria Math"/>
            </w:rPr>
            <m:t>Ft</m:t>
          </m:r>
          <m:r>
            <w:rPr>
              <w:rFonts w:ascii="Cambria Math" w:hAnsi="Cambria Math"/>
            </w:rPr>
            <m:t>=</m:t>
          </m:r>
          <m:r>
            <w:rPr>
              <w:rFonts w:ascii="Cambria Math" w:hAnsi="Cambria Math"/>
            </w:rPr>
            <m:t>Fc</m:t>
          </m:r>
          <m:r>
            <w:rPr>
              <w:rFonts w:ascii="Cambria Math" w:hAnsi="Cambria Math"/>
            </w:rPr>
            <m:t xml:space="preserve">=43,22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7C5100D2" w14:textId="77777777" w:rsidR="00EF1010" w:rsidRDefault="00EF1010">
      <w:pPr>
        <w:rPr>
          <w:rFonts w:eastAsiaTheme="minorEastAsia"/>
        </w:rPr>
      </w:pPr>
    </w:p>
    <w:p w14:paraId="4A9971F9" w14:textId="77777777" w:rsidR="00EF1010" w:rsidRDefault="007165C0">
      <w:r>
        <w:lastRenderedPageBreak/>
        <w:t>Cálculo del cateto de soldadura</w:t>
      </w:r>
    </w:p>
    <w:p w14:paraId="7BB636B1" w14:textId="77777777" w:rsidR="00EF1010" w:rsidRDefault="00EF1010"/>
    <w:p w14:paraId="185D3152" w14:textId="77777777" w:rsidR="00EF1010" w:rsidRDefault="007165C0">
      <w:r>
        <w:t>Utilizaremos un electrodo E60</w:t>
      </w:r>
    </w:p>
    <w:p w14:paraId="4A39C492" w14:textId="77777777" w:rsidR="00EF1010" w:rsidRDefault="007165C0">
      <w:pPr>
        <w:jc w:val="center"/>
      </w:pPr>
      <w:r>
        <w:rPr>
          <w:noProof/>
        </w:rPr>
        <w:drawing>
          <wp:inline distT="0" distB="0" distL="0" distR="0" wp14:anchorId="56838EAC" wp14:editId="1005386D">
            <wp:extent cx="4046220" cy="131826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46220" cy="1318260"/>
                    </a:xfrm>
                    <a:prstGeom prst="rect">
                      <a:avLst/>
                    </a:prstGeom>
                    <a:noFill/>
                    <a:ln>
                      <a:noFill/>
                    </a:ln>
                  </pic:spPr>
                </pic:pic>
              </a:graphicData>
            </a:graphic>
          </wp:inline>
        </w:drawing>
      </w:r>
    </w:p>
    <w:p w14:paraId="2536EE35" w14:textId="77777777" w:rsidR="00EF1010" w:rsidRDefault="007165C0">
      <w:pPr>
        <w:rPr>
          <w:i/>
          <w:iCs/>
          <w:color w:val="44546A" w:themeColor="text2"/>
          <w:sz w:val="18"/>
          <w:szCs w:val="18"/>
        </w:rPr>
      </w:pPr>
      <w:r>
        <w:tab/>
      </w:r>
      <w:r>
        <w:rPr>
          <w:i/>
          <w:iCs/>
          <w:color w:val="44546A" w:themeColor="text2"/>
          <w:sz w:val="18"/>
          <w:szCs w:val="18"/>
        </w:rPr>
        <w:t>Tabla 78: Budynas, R., &amp; Nisbett, J. (2008). Diseño en Ingeniería Mecánica de Shigley. México: Mc Graw-Hill.</w:t>
      </w:r>
    </w:p>
    <w:p w14:paraId="475D2093" w14:textId="77777777" w:rsidR="00EF1010" w:rsidRDefault="00EF1010">
      <w:pPr>
        <w:tabs>
          <w:tab w:val="left" w:pos="2784"/>
        </w:tabs>
      </w:pPr>
    </w:p>
    <w:p w14:paraId="5AB77F84" w14:textId="77777777" w:rsidR="00EF1010" w:rsidRDefault="007165C0">
      <m:oMathPara>
        <m:oMathParaPr>
          <m:jc m:val="left"/>
        </m:oMathParaPr>
        <m:oMath>
          <m:r>
            <w:rPr>
              <w:rFonts w:ascii="Cambria Math" w:hAnsi="Cambria Math"/>
            </w:rPr>
            <m:t>σf</m:t>
          </m:r>
          <m:r>
            <w:rPr>
              <w:rFonts w:ascii="Cambria Math" w:hAnsi="Cambria Math"/>
            </w:rPr>
            <m:t xml:space="preserve">=3.500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m:oMathPara>
    </w:p>
    <w:p w14:paraId="4CA3DC2B" w14:textId="77777777" w:rsidR="00EF1010" w:rsidRDefault="007165C0">
      <m:oMathPara>
        <m:oMathParaPr>
          <m:jc m:val="left"/>
        </m:oMathParaPr>
        <m:oMath>
          <m:r>
            <w:rPr>
              <w:rFonts w:ascii="Cambria Math" w:hAnsi="Cambria Math"/>
            </w:rPr>
            <m:t>N</m:t>
          </m:r>
          <m:r>
            <w:rPr>
              <w:rFonts w:ascii="Cambria Math" w:hAnsi="Cambria Math"/>
            </w:rPr>
            <m:t>=2.5</m:t>
          </m:r>
        </m:oMath>
      </m:oMathPara>
    </w:p>
    <w:p w14:paraId="45424911" w14:textId="77777777" w:rsidR="00EF1010" w:rsidRDefault="00EF1010"/>
    <w:p w14:paraId="1AF9FD26" w14:textId="77777777" w:rsidR="00EF1010" w:rsidRDefault="007165C0">
      <m:oMathPara>
        <m:oMathParaPr>
          <m:jc m:val="left"/>
        </m:oMathParaPr>
        <m:oMath>
          <m:r>
            <w:rPr>
              <w:rFonts w:ascii="Cambria Math" w:hAnsi="Cambria Math"/>
            </w:rPr>
            <m:t>C</m:t>
          </m:r>
          <m:r>
            <w:rPr>
              <w:rFonts w:ascii="Cambria Math" w:hAnsi="Cambria Math"/>
            </w:rPr>
            <m:t>=</m:t>
          </m:r>
          <m:f>
            <m:fPr>
              <m:ctrlPr>
                <w:rPr>
                  <w:rFonts w:ascii="Cambria Math" w:hAnsi="Cambria Math"/>
                  <w:i/>
                </w:rPr>
              </m:ctrlPr>
            </m:fPr>
            <m:num>
              <m:r>
                <w:rPr>
                  <w:rFonts w:ascii="Cambria Math" w:hAnsi="Cambria Math"/>
                </w:rPr>
                <m:t xml:space="preserve"> </m:t>
              </m:r>
              <m:r>
                <w:rPr>
                  <w:rFonts w:ascii="Cambria Math" w:hAnsi="Cambria Math"/>
                </w:rPr>
                <m:t>N</m:t>
              </m:r>
              <m:r>
                <w:rPr>
                  <w:rFonts w:ascii="Cambria Math" w:hAnsi="Cambria Math"/>
                </w:rPr>
                <m:t xml:space="preserve"> .  </m:t>
              </m:r>
              <m:r>
                <w:rPr>
                  <w:rFonts w:ascii="Cambria Math" w:hAnsi="Cambria Math"/>
                </w:rPr>
                <m:t>Ft</m:t>
              </m:r>
            </m:num>
            <m:den>
              <m:r>
                <w:rPr>
                  <w:rFonts w:ascii="Cambria Math" w:hAnsi="Cambria Math"/>
                </w:rPr>
                <m:t xml:space="preserve">0,331 . </m:t>
              </m:r>
              <m:r>
                <w:rPr>
                  <w:rFonts w:ascii="Cambria Math" w:hAnsi="Cambria Math"/>
                </w:rPr>
                <m:t>σf</m:t>
              </m:r>
            </m:den>
          </m:f>
          <m:r>
            <w:rPr>
              <w:rFonts w:ascii="Cambria Math" w:hAnsi="Cambria Math"/>
            </w:rPr>
            <m:t xml:space="preserve"> = </m:t>
          </m:r>
          <m:f>
            <m:fPr>
              <m:ctrlPr>
                <w:rPr>
                  <w:rFonts w:ascii="Cambria Math" w:hAnsi="Cambria Math"/>
                  <w:i/>
                </w:rPr>
              </m:ctrlPr>
            </m:fPr>
            <m:num>
              <m:r>
                <w:rPr>
                  <w:rFonts w:ascii="Cambria Math" w:hAnsi="Cambria Math"/>
                </w:rPr>
                <m:t xml:space="preserve">  2,5 . 43,22 </m:t>
              </m:r>
              <m:f>
                <m:fPr>
                  <m:ctrlPr>
                    <w:rPr>
                      <w:rFonts w:ascii="Cambria Math" w:hAnsi="Cambria Math"/>
                      <w:i/>
                    </w:rPr>
                  </m:ctrlPr>
                </m:fPr>
                <m:num>
                  <m:r>
                    <m:rPr>
                      <m:sty m:val="p"/>
                    </m:rPr>
                    <w:rPr>
                      <w:rFonts w:ascii="Cambria Math" w:hAnsi="Cambria Math"/>
                    </w:rPr>
                    <m:t>kgf</m:t>
                  </m:r>
                </m:num>
                <m:den>
                  <m:r>
                    <w:rPr>
                      <w:rFonts w:ascii="Cambria Math" w:hAnsi="Cambria Math"/>
                    </w:rPr>
                    <m:t>cm</m:t>
                  </m:r>
                </m:den>
              </m:f>
            </m:num>
            <m:den>
              <m:r>
                <w:rPr>
                  <w:rFonts w:ascii="Cambria Math" w:hAnsi="Cambria Math"/>
                </w:rPr>
                <m:t xml:space="preserve">0,331 . 3.500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den>
          </m:f>
          <m:r>
            <w:rPr>
              <w:rFonts w:ascii="Cambria Math" w:hAnsi="Cambria Math"/>
            </w:rPr>
            <m:t xml:space="preserve">  =0,093 </m:t>
          </m:r>
          <m:r>
            <w:rPr>
              <w:rFonts w:ascii="Cambria Math" w:hAnsi="Cambria Math"/>
            </w:rPr>
            <m:t>cm</m:t>
          </m:r>
          <m:r>
            <w:rPr>
              <w:rFonts w:ascii="Cambria Math" w:hAnsi="Cambria Math"/>
            </w:rPr>
            <m:t xml:space="preserve">=0,93 </m:t>
          </m:r>
          <m:r>
            <w:rPr>
              <w:rFonts w:ascii="Cambria Math" w:hAnsi="Cambria Math"/>
            </w:rPr>
            <m:t>mm</m:t>
          </m:r>
          <m:r>
            <w:rPr>
              <w:rFonts w:ascii="Cambria Math" w:hAnsi="Cambria Math"/>
            </w:rPr>
            <m:t xml:space="preserve"> </m:t>
          </m:r>
          <m:r>
            <w:rPr>
              <w:rStyle w:val="Refdenotaalpie"/>
              <w:rFonts w:ascii="Cambria Math" w:hAnsi="Cambria Math"/>
              <w:i/>
            </w:rPr>
            <w:footnoteReference w:id="14"/>
          </m:r>
        </m:oMath>
      </m:oMathPara>
    </w:p>
    <w:p w14:paraId="03716AD5" w14:textId="77777777" w:rsidR="00EF1010" w:rsidRDefault="00EF1010"/>
    <w:p w14:paraId="311C208E" w14:textId="77777777" w:rsidR="00EF1010" w:rsidRDefault="007165C0">
      <w:r>
        <w:t xml:space="preserve">AWS recomienda un cateto mínimo de 7,9 mm para una chapa de 1” por eso adoptamos: </w:t>
      </w:r>
      <m:oMath>
        <m:r>
          <w:rPr>
            <w:rFonts w:ascii="Cambria Math" w:hAnsi="Cambria Math"/>
            <w:highlight w:val="green"/>
          </w:rPr>
          <m:t>C</m:t>
        </m:r>
        <m:r>
          <w:rPr>
            <w:rFonts w:ascii="Cambria Math" w:hAnsi="Cambria Math"/>
            <w:highlight w:val="green"/>
          </w:rPr>
          <m:t xml:space="preserve">=7,9 </m:t>
        </m:r>
        <m:r>
          <w:rPr>
            <w:rFonts w:ascii="Cambria Math" w:hAnsi="Cambria Math"/>
            <w:highlight w:val="green"/>
          </w:rPr>
          <m:t>mm</m:t>
        </m:r>
      </m:oMath>
    </w:p>
    <w:p w14:paraId="1F19C3C0" w14:textId="77777777" w:rsidR="00EF1010" w:rsidRDefault="00EF1010"/>
    <w:p w14:paraId="3A776043" w14:textId="77777777" w:rsidR="00EF1010" w:rsidRDefault="007165C0">
      <w:pPr>
        <w:jc w:val="center"/>
      </w:pPr>
      <w:r>
        <w:rPr>
          <w:noProof/>
        </w:rPr>
        <w:lastRenderedPageBreak/>
        <w:drawing>
          <wp:inline distT="0" distB="0" distL="0" distR="0" wp14:anchorId="33525C34" wp14:editId="79A80FFA">
            <wp:extent cx="3962400" cy="26670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962400" cy="2667000"/>
                    </a:xfrm>
                    <a:prstGeom prst="rect">
                      <a:avLst/>
                    </a:prstGeom>
                    <a:noFill/>
                    <a:ln>
                      <a:noFill/>
                    </a:ln>
                  </pic:spPr>
                </pic:pic>
              </a:graphicData>
            </a:graphic>
          </wp:inline>
        </w:drawing>
      </w:r>
    </w:p>
    <w:p w14:paraId="10B4B712" w14:textId="77777777" w:rsidR="00EF1010" w:rsidRDefault="007165C0">
      <w:pPr>
        <w:rPr>
          <w:i/>
          <w:iCs/>
          <w:color w:val="44546A" w:themeColor="text2"/>
          <w:sz w:val="18"/>
          <w:szCs w:val="18"/>
        </w:rPr>
      </w:pPr>
      <w:r>
        <w:tab/>
      </w:r>
      <w:r>
        <w:rPr>
          <w:i/>
          <w:iCs/>
          <w:color w:val="44546A" w:themeColor="text2"/>
          <w:sz w:val="18"/>
          <w:szCs w:val="18"/>
        </w:rPr>
        <w:t>Tabla 79: Budynas, R., &amp; Nisbett, J. (2008). Diseño en Ingeniería Mecán</w:t>
      </w:r>
      <w:r>
        <w:rPr>
          <w:i/>
          <w:iCs/>
          <w:color w:val="44546A" w:themeColor="text2"/>
          <w:sz w:val="18"/>
          <w:szCs w:val="18"/>
        </w:rPr>
        <w:t>ica de Shigley. México: Mc Graw-Hill.</w:t>
      </w:r>
    </w:p>
    <w:p w14:paraId="7FDFE103" w14:textId="77777777" w:rsidR="00EF1010" w:rsidRDefault="00EF1010">
      <w:pPr>
        <w:tabs>
          <w:tab w:val="left" w:pos="2448"/>
        </w:tabs>
      </w:pPr>
    </w:p>
    <w:p w14:paraId="4AC82820" w14:textId="77777777" w:rsidR="00EF1010" w:rsidRDefault="007165C0">
      <w:pPr>
        <w:pStyle w:val="Ttulo5"/>
        <w:spacing w:line="360" w:lineRule="auto"/>
      </w:pPr>
      <w:r>
        <w:t>Chasis (Cross vs Larguero)</w:t>
      </w:r>
    </w:p>
    <w:p w14:paraId="7BB82D29" w14:textId="77777777" w:rsidR="00EF1010" w:rsidRDefault="007165C0">
      <w:pPr>
        <w:spacing w:line="360" w:lineRule="auto"/>
        <w:ind w:firstLine="720"/>
      </w:pPr>
      <w:r>
        <w:t>Se realiza el cálculo en el cross más comprometido (Ultimo) y en la soldadura más comprometida (Más Alejada al escarificador)</w:t>
      </w:r>
    </w:p>
    <w:p w14:paraId="63A9806B" w14:textId="77777777" w:rsidR="00EF1010" w:rsidRDefault="007165C0">
      <w:pPr>
        <w:keepNext/>
        <w:jc w:val="center"/>
      </w:pPr>
      <w:r>
        <w:rPr>
          <w:noProof/>
        </w:rPr>
        <w:drawing>
          <wp:inline distT="0" distB="0" distL="0" distR="0" wp14:anchorId="3F79E8E6" wp14:editId="42E89BCB">
            <wp:extent cx="4671060" cy="2273812"/>
            <wp:effectExtent l="57150" t="57150" r="91440" b="8890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5">
                      <a:extLst>
                        <a:ext uri="{28A0092B-C50C-407E-A947-70E740481C1C}">
                          <a14:useLocalDpi xmlns:a14="http://schemas.microsoft.com/office/drawing/2010/main" val="0"/>
                        </a:ext>
                      </a:extLst>
                    </a:blip>
                    <a:srcRect t="2" b="-420"/>
                    <a:stretch>
                      <a:fillRect/>
                    </a:stretch>
                  </pic:blipFill>
                  <pic:spPr bwMode="auto">
                    <a:xfrm>
                      <a:off x="0" y="0"/>
                      <a:ext cx="4687743" cy="2281933"/>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8B072E4"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22</w:t>
      </w:r>
      <w:r>
        <w:fldChar w:fldCharType="end"/>
      </w:r>
      <w:r>
        <w:t xml:space="preserve">: Vista cordón de </w:t>
      </w:r>
      <w:r>
        <w:t>soldadura cross.</w:t>
      </w:r>
    </w:p>
    <w:p w14:paraId="243495DB" w14:textId="77777777" w:rsidR="00EF1010" w:rsidRDefault="007165C0">
      <w:r>
        <w:t>Determinación de los esfuerzos:</w:t>
      </w:r>
    </w:p>
    <w:p w14:paraId="1065C44F" w14:textId="77777777" w:rsidR="00EF1010" w:rsidRDefault="007165C0">
      <w:r>
        <w:t>Mf=</w:t>
      </w:r>
      <m:oMath>
        <m:rad>
          <m:radPr>
            <m:degHide m:val="1"/>
            <m:ctrlPr>
              <w:rPr>
                <w:rFonts w:ascii="Cambria Math" w:hAnsi="Cambria Math"/>
                <w:i/>
                <w:lang w:val="en-GB"/>
              </w:rPr>
            </m:ctrlPr>
          </m:radPr>
          <m:deg/>
          <m:e>
            <m:r>
              <w:rPr>
                <w:rFonts w:ascii="Cambria Math" w:hAnsi="Cambria Math"/>
              </w:rPr>
              <m:t>M</m:t>
            </m:r>
            <m:sSup>
              <m:sSupPr>
                <m:ctrlPr>
                  <w:rPr>
                    <w:rFonts w:ascii="Cambria Math" w:hAnsi="Cambria Math"/>
                    <w:i/>
                    <w:lang w:val="en-GB"/>
                  </w:rPr>
                </m:ctrlPr>
              </m:sSupPr>
              <m:e>
                <m:r>
                  <w:rPr>
                    <w:rFonts w:ascii="Cambria Math" w:hAnsi="Cambria Math"/>
                  </w:rPr>
                  <m:t>fx</m:t>
                </m:r>
              </m:e>
              <m:sup>
                <m:r>
                  <w:rPr>
                    <w:rFonts w:ascii="Cambria Math" w:hAnsi="Cambria Math"/>
                  </w:rPr>
                  <m:t>2</m:t>
                </m:r>
              </m:sup>
            </m:sSup>
            <m:r>
              <w:rPr>
                <w:rFonts w:ascii="Cambria Math" w:hAnsi="Cambria Math"/>
              </w:rPr>
              <m:t>+</m:t>
            </m:r>
            <m:sSup>
              <m:sSupPr>
                <m:ctrlPr>
                  <w:rPr>
                    <w:rFonts w:ascii="Cambria Math" w:hAnsi="Cambria Math"/>
                    <w:i/>
                    <w:lang w:val="en-GB"/>
                  </w:rPr>
                </m:ctrlPr>
              </m:sSupPr>
              <m:e>
                <m:r>
                  <w:rPr>
                    <w:rFonts w:ascii="Cambria Math" w:hAnsi="Cambria Math"/>
                  </w:rPr>
                  <m:t>Mfy</m:t>
                </m:r>
              </m:e>
              <m:sup>
                <m:r>
                  <w:rPr>
                    <w:rFonts w:ascii="Cambria Math" w:hAnsi="Cambria Math"/>
                  </w:rPr>
                  <m:t>2</m:t>
                </m:r>
              </m:sup>
            </m:sSup>
          </m:e>
        </m:rad>
      </m:oMath>
      <w:r>
        <w:t xml:space="preserve"> = </w:t>
      </w:r>
      <m:oMath>
        <m:rad>
          <m:radPr>
            <m:degHide m:val="1"/>
            <m:ctrlPr>
              <w:rPr>
                <w:rFonts w:ascii="Cambria Math" w:hAnsi="Cambria Math"/>
                <w:i/>
                <w:lang w:val="en-GB"/>
              </w:rPr>
            </m:ctrlPr>
          </m:radPr>
          <m:deg/>
          <m:e>
            <m:sSup>
              <m:sSupPr>
                <m:ctrlPr>
                  <w:rPr>
                    <w:rFonts w:ascii="Cambria Math" w:hAnsi="Cambria Math"/>
                    <w:lang w:val="en-US"/>
                  </w:rPr>
                </m:ctrlPr>
              </m:sSupPr>
              <m:e>
                <m:r>
                  <m:rPr>
                    <m:sty m:val="p"/>
                  </m:rPr>
                  <w:rPr>
                    <w:rFonts w:ascii="Cambria Math" w:hAnsi="Cambria Math"/>
                  </w:rPr>
                  <m:t>(11.045 kgf.cm)</m:t>
                </m:r>
              </m:e>
              <m:sup>
                <m:r>
                  <w:rPr>
                    <w:rFonts w:ascii="Cambria Math" w:hAnsi="Cambria Math"/>
                  </w:rPr>
                  <m:t>2</m:t>
                </m:r>
              </m:sup>
            </m:sSup>
            <m:r>
              <w:rPr>
                <w:rFonts w:ascii="Cambria Math" w:hAnsi="Cambria Math"/>
              </w:rPr>
              <m:t>+</m:t>
            </m:r>
            <m:sSup>
              <m:sSupPr>
                <m:ctrlPr>
                  <w:rPr>
                    <w:rFonts w:ascii="Cambria Math" w:hAnsi="Cambria Math"/>
                    <w:lang w:val="en-US"/>
                  </w:rPr>
                </m:ctrlPr>
              </m:sSupPr>
              <m:e>
                <m:r>
                  <m:rPr>
                    <m:sty m:val="p"/>
                  </m:rPr>
                  <w:rPr>
                    <w:rFonts w:ascii="Cambria Math" w:hAnsi="Cambria Math"/>
                  </w:rPr>
                  <m:t>(14.470 kgf.cm)</m:t>
                </m:r>
              </m:e>
              <m:sup>
                <m:r>
                  <w:rPr>
                    <w:rFonts w:ascii="Cambria Math" w:hAnsi="Cambria Math"/>
                  </w:rPr>
                  <m:t>2</m:t>
                </m:r>
              </m:sup>
            </m:sSup>
          </m:e>
        </m:rad>
      </m:oMath>
      <w:r>
        <w:t xml:space="preserve"> = 18.203,65 kgf.cm</w:t>
      </w:r>
    </w:p>
    <w:p w14:paraId="2B28C4B2" w14:textId="77777777" w:rsidR="00EF1010" w:rsidRDefault="007165C0">
      <w:r>
        <w:t>Mt= 31.051 kgf.cm</w:t>
      </w:r>
    </w:p>
    <w:p w14:paraId="560EAAC4" w14:textId="77777777" w:rsidR="00EF1010" w:rsidRDefault="00EF1010">
      <w:pPr>
        <w:rPr>
          <w:sz w:val="2"/>
          <w:szCs w:val="2"/>
        </w:rPr>
      </w:pPr>
    </w:p>
    <w:p w14:paraId="0BBA13B2" w14:textId="77777777" w:rsidR="00EF1010" w:rsidRDefault="007165C0">
      <w:r>
        <w:t>Cálculo de las propiedades de línea:</w:t>
      </w:r>
    </w:p>
    <w:p w14:paraId="7C925C1E" w14:textId="77777777" w:rsidR="00EF1010" w:rsidRDefault="007165C0">
      <m:oMathPara>
        <m:oMathParaPr>
          <m:jc m:val="left"/>
        </m:oMathParaPr>
        <m:oMath>
          <m:r>
            <w:rPr>
              <w:rFonts w:ascii="Cambria Math" w:hAnsi="Cambria Math"/>
            </w:rPr>
            <w:lastRenderedPageBreak/>
            <m:t>Jp</m:t>
          </m:r>
          <m:r>
            <w:rPr>
              <w:rFonts w:ascii="Cambria Math" w:hAnsi="Cambria Math"/>
            </w:rPr>
            <m:t>=</m:t>
          </m:r>
          <m:f>
            <m:fPr>
              <m:ctrlPr>
                <w:rPr>
                  <w:rFonts w:ascii="Cambria Math" w:hAnsi="Cambria Math"/>
                  <w:i/>
                </w:rPr>
              </m:ctrlPr>
            </m:fPr>
            <m:num>
              <m:r>
                <w:rPr>
                  <w:rFonts w:ascii="Cambria Math" w:hAnsi="Cambria Math"/>
                </w:rPr>
                <m:t>4 .</m:t>
              </m:r>
              <m:sSup>
                <m:sSupPr>
                  <m:ctrlPr>
                    <w:rPr>
                      <w:rFonts w:ascii="Cambria Math" w:hAnsi="Cambria Math"/>
                      <w:i/>
                    </w:rPr>
                  </m:ctrlPr>
                </m:sSupPr>
                <m:e>
                  <m:r>
                    <w:rPr>
                      <w:rFonts w:ascii="Cambria Math" w:hAnsi="Cambria Math"/>
                    </w:rPr>
                    <m:t xml:space="preserve"> </m:t>
                  </m:r>
                  <m:r>
                    <w:rPr>
                      <w:rFonts w:ascii="Cambria Math" w:hAnsi="Cambria Math"/>
                    </w:rPr>
                    <m:t>Lado</m:t>
                  </m:r>
                </m:e>
                <m:sup>
                  <m:r>
                    <w:rPr>
                      <w:rFonts w:ascii="Cambria Math" w:hAnsi="Cambria Math"/>
                    </w:rPr>
                    <m:t>3</m:t>
                  </m:r>
                </m:sup>
              </m:sSup>
            </m:num>
            <m:den>
              <m:r>
                <w:rPr>
                  <w:rFonts w:ascii="Cambria Math" w:hAnsi="Cambria Math"/>
                </w:rPr>
                <m:t>3</m:t>
              </m:r>
            </m:den>
          </m:f>
          <m:r>
            <w:rPr>
              <w:rFonts w:ascii="Cambria Math" w:hAnsi="Cambria Math"/>
            </w:rPr>
            <m:t>=</m:t>
          </m:r>
          <m:f>
            <m:fPr>
              <m:ctrlPr>
                <w:rPr>
                  <w:rFonts w:ascii="Cambria Math" w:hAnsi="Cambria Math"/>
                  <w:i/>
                </w:rPr>
              </m:ctrlPr>
            </m:fPr>
            <m:num>
              <m:r>
                <w:rPr>
                  <w:rFonts w:ascii="Cambria Math" w:hAnsi="Cambria Math"/>
                </w:rPr>
                <m:t>4 .</m:t>
              </m:r>
              <m:sSup>
                <m:sSupPr>
                  <m:ctrlPr>
                    <w:rPr>
                      <w:rFonts w:ascii="Cambria Math" w:hAnsi="Cambria Math"/>
                      <w:i/>
                    </w:rPr>
                  </m:ctrlPr>
                </m:sSupPr>
                <m:e>
                  <m:r>
                    <w:rPr>
                      <w:rFonts w:ascii="Cambria Math" w:hAnsi="Cambria Math"/>
                    </w:rPr>
                    <m:t xml:space="preserve"> (9 </m:t>
                  </m:r>
                  <m:r>
                    <w:rPr>
                      <w:rFonts w:ascii="Cambria Math" w:hAnsi="Cambria Math"/>
                    </w:rPr>
                    <m:t>cm</m:t>
                  </m:r>
                  <m:r>
                    <w:rPr>
                      <w:rFonts w:ascii="Cambria Math" w:hAnsi="Cambria Math"/>
                    </w:rPr>
                    <m:t>)</m:t>
                  </m:r>
                </m:e>
                <m:sup>
                  <m:r>
                    <w:rPr>
                      <w:rFonts w:ascii="Cambria Math" w:hAnsi="Cambria Math"/>
                    </w:rPr>
                    <m:t>3</m:t>
                  </m:r>
                </m:sup>
              </m:sSup>
            </m:num>
            <m:den>
              <m:r>
                <w:rPr>
                  <w:rFonts w:ascii="Cambria Math" w:hAnsi="Cambria Math"/>
                </w:rPr>
                <m:t>3</m:t>
              </m:r>
            </m:den>
          </m:f>
          <m:r>
            <w:rPr>
              <w:rFonts w:ascii="Cambria Math" w:hAnsi="Cambria Math"/>
            </w:rPr>
            <m:t>=972</m:t>
          </m:r>
          <m:sSup>
            <m:sSupPr>
              <m:ctrlPr>
                <w:rPr>
                  <w:rFonts w:ascii="Cambria Math" w:hAnsi="Cambria Math"/>
                  <w:i/>
                </w:rPr>
              </m:ctrlPr>
            </m:sSupPr>
            <m:e>
              <m:r>
                <w:rPr>
                  <w:rFonts w:ascii="Cambria Math" w:hAnsi="Cambria Math"/>
                </w:rPr>
                <m:t xml:space="preserve"> </m:t>
              </m:r>
              <m:r>
                <w:rPr>
                  <w:rFonts w:ascii="Cambria Math" w:hAnsi="Cambria Math"/>
                </w:rPr>
                <m:t>cm</m:t>
              </m:r>
            </m:e>
            <m:sup>
              <m:r>
                <w:rPr>
                  <w:rFonts w:ascii="Cambria Math" w:hAnsi="Cambria Math"/>
                </w:rPr>
                <m:t>3</m:t>
              </m:r>
            </m:sup>
          </m:sSup>
          <m:r>
            <w:rPr>
              <w:rFonts w:ascii="Cambria Math" w:hAnsi="Cambria Math"/>
            </w:rPr>
            <m:t xml:space="preserve"> </m:t>
          </m:r>
        </m:oMath>
      </m:oMathPara>
    </w:p>
    <w:p w14:paraId="15E4DD8B" w14:textId="77777777" w:rsidR="00EF1010" w:rsidRDefault="007165C0">
      <m:oMathPara>
        <m:oMathParaPr>
          <m:jc m:val="left"/>
        </m:oMathParaPr>
        <m:oMath>
          <m:r>
            <w:rPr>
              <w:rFonts w:ascii="Cambria Math" w:hAnsi="Cambria Math"/>
            </w:rPr>
            <m:t>Wxx</m:t>
          </m:r>
          <m:r>
            <w:rPr>
              <w:rFonts w:ascii="Cambria Math" w:hAnsi="Cambria Math"/>
            </w:rPr>
            <m:t>=</m:t>
          </m:r>
          <m:f>
            <m:fPr>
              <m:ctrlPr>
                <w:rPr>
                  <w:rFonts w:ascii="Cambria Math" w:hAnsi="Cambria Math"/>
                  <w:i/>
                </w:rPr>
              </m:ctrlPr>
            </m:fPr>
            <m:num>
              <m:r>
                <w:rPr>
                  <w:rFonts w:ascii="Cambria Math" w:hAnsi="Cambria Math"/>
                </w:rPr>
                <m:t>4 .</m:t>
              </m:r>
              <m:sSup>
                <m:sSupPr>
                  <m:ctrlPr>
                    <w:rPr>
                      <w:rFonts w:ascii="Cambria Math" w:hAnsi="Cambria Math"/>
                      <w:i/>
                    </w:rPr>
                  </m:ctrlPr>
                </m:sSupPr>
                <m:e>
                  <m:r>
                    <w:rPr>
                      <w:rFonts w:ascii="Cambria Math" w:hAnsi="Cambria Math"/>
                    </w:rPr>
                    <m:t xml:space="preserve"> </m:t>
                  </m:r>
                  <m:r>
                    <w:rPr>
                      <w:rFonts w:ascii="Cambria Math" w:hAnsi="Cambria Math"/>
                    </w:rPr>
                    <m:t>Lado</m:t>
                  </m:r>
                </m:e>
                <m:sup>
                  <m:r>
                    <w:rPr>
                      <w:rFonts w:ascii="Cambria Math" w:hAnsi="Cambria Math"/>
                    </w:rPr>
                    <m:t>2</m:t>
                  </m:r>
                </m:sup>
              </m:sSup>
            </m:num>
            <m:den>
              <m:r>
                <w:rPr>
                  <w:rFonts w:ascii="Cambria Math" w:hAnsi="Cambria Math"/>
                </w:rPr>
                <m:t>3</m:t>
              </m:r>
            </m:den>
          </m:f>
          <m:r>
            <w:rPr>
              <w:rFonts w:ascii="Cambria Math" w:hAnsi="Cambria Math"/>
            </w:rPr>
            <m:t>=</m:t>
          </m:r>
          <m:f>
            <m:fPr>
              <m:ctrlPr>
                <w:rPr>
                  <w:rFonts w:ascii="Cambria Math" w:hAnsi="Cambria Math"/>
                  <w:i/>
                </w:rPr>
              </m:ctrlPr>
            </m:fPr>
            <m:num>
              <m:r>
                <w:rPr>
                  <w:rFonts w:ascii="Cambria Math" w:hAnsi="Cambria Math"/>
                </w:rPr>
                <m:t>4 .</m:t>
              </m:r>
              <m:sSup>
                <m:sSupPr>
                  <m:ctrlPr>
                    <w:rPr>
                      <w:rFonts w:ascii="Cambria Math" w:hAnsi="Cambria Math"/>
                      <w:i/>
                    </w:rPr>
                  </m:ctrlPr>
                </m:sSupPr>
                <m:e>
                  <m:r>
                    <w:rPr>
                      <w:rFonts w:ascii="Cambria Math" w:hAnsi="Cambria Math"/>
                    </w:rPr>
                    <m:t xml:space="preserve"> (9 </m:t>
                  </m:r>
                  <m:r>
                    <w:rPr>
                      <w:rFonts w:ascii="Cambria Math" w:hAnsi="Cambria Math"/>
                    </w:rPr>
                    <m:t>c</m:t>
                  </m:r>
                  <m:r>
                    <w:rPr>
                      <w:rFonts w:ascii="Cambria Math" w:hAnsi="Cambria Math"/>
                    </w:rPr>
                    <m:t>m</m:t>
                  </m:r>
                  <m:r>
                    <w:rPr>
                      <w:rFonts w:ascii="Cambria Math" w:hAnsi="Cambria Math"/>
                    </w:rPr>
                    <m:t>)</m:t>
                  </m:r>
                </m:e>
                <m:sup>
                  <m:r>
                    <w:rPr>
                      <w:rFonts w:ascii="Cambria Math" w:hAnsi="Cambria Math"/>
                    </w:rPr>
                    <m:t>2</m:t>
                  </m:r>
                </m:sup>
              </m:sSup>
            </m:num>
            <m:den>
              <m:r>
                <w:rPr>
                  <w:rFonts w:ascii="Cambria Math" w:hAnsi="Cambria Math"/>
                </w:rPr>
                <m:t>3</m:t>
              </m:r>
            </m:den>
          </m:f>
          <m:r>
            <w:rPr>
              <w:rFonts w:ascii="Cambria Math" w:hAnsi="Cambria Math"/>
            </w:rPr>
            <m:t>=108</m:t>
          </m:r>
          <m:sSup>
            <m:sSupPr>
              <m:ctrlPr>
                <w:rPr>
                  <w:rFonts w:ascii="Cambria Math" w:hAnsi="Cambria Math"/>
                </w:rPr>
              </m:ctrlPr>
            </m:sSupPr>
            <m:e>
              <m:r>
                <w:rPr>
                  <w:rFonts w:ascii="Cambria Math" w:hAnsi="Cambria Math"/>
                </w:rPr>
                <m:t xml:space="preserve"> </m:t>
              </m:r>
              <m:r>
                <w:rPr>
                  <w:rFonts w:ascii="Cambria Math" w:hAnsi="Cambria Math"/>
                </w:rPr>
                <m:t>cm</m:t>
              </m:r>
            </m:e>
            <m:sup>
              <m:r>
                <w:rPr>
                  <w:rFonts w:ascii="Cambria Math" w:hAnsi="Cambria Math"/>
                </w:rPr>
                <m:t>2</m:t>
              </m:r>
            </m:sup>
          </m:sSup>
          <m:r>
            <w:rPr>
              <w:rFonts w:ascii="Cambria Math" w:hAnsi="Cambria Math"/>
            </w:rPr>
            <m:t xml:space="preserve"> </m:t>
          </m:r>
        </m:oMath>
      </m:oMathPara>
    </w:p>
    <w:p w14:paraId="0813CDAE" w14:textId="77777777" w:rsidR="00EF1010" w:rsidRDefault="007165C0">
      <w:pPr>
        <w:rPr>
          <w:sz w:val="8"/>
          <w:szCs w:val="8"/>
        </w:rPr>
      </w:pPr>
      <w:r>
        <w:t xml:space="preserve"> </w:t>
      </w:r>
    </w:p>
    <w:p w14:paraId="7AC637D1" w14:textId="77777777" w:rsidR="00EF1010" w:rsidRDefault="007165C0">
      <w:r>
        <w:t>Cálculo de los esfuerzos unitarios</w:t>
      </w:r>
    </w:p>
    <w:p w14:paraId="21584231" w14:textId="77777777" w:rsidR="00EF1010" w:rsidRDefault="007165C0">
      <m:oMathPara>
        <m:oMathParaPr>
          <m:jc m:val="left"/>
        </m:oMathParaPr>
        <m:oMath>
          <m:r>
            <w:rPr>
              <w:rFonts w:ascii="Cambria Math" w:hAnsi="Cambria Math"/>
            </w:rPr>
            <m:t>Ft</m:t>
          </m:r>
          <m:r>
            <w:rPr>
              <w:rFonts w:ascii="Cambria Math" w:hAnsi="Cambria Math"/>
            </w:rPr>
            <m:t>=</m:t>
          </m:r>
          <m:f>
            <m:fPr>
              <m:ctrlPr>
                <w:rPr>
                  <w:rFonts w:ascii="Cambria Math" w:hAnsi="Cambria Math"/>
                  <w:i/>
                </w:rPr>
              </m:ctrlPr>
            </m:fPr>
            <m:num>
              <m:r>
                <w:rPr>
                  <w:rFonts w:ascii="Cambria Math" w:hAnsi="Cambria Math"/>
                </w:rPr>
                <m:t>Mt</m:t>
              </m:r>
              <m:r>
                <w:rPr>
                  <w:rFonts w:ascii="Cambria Math" w:hAnsi="Cambria Math"/>
                </w:rPr>
                <m:t xml:space="preserve"> . </m:t>
              </m:r>
              <m:r>
                <w:rPr>
                  <w:rFonts w:ascii="Cambria Math" w:hAnsi="Cambria Math"/>
                </w:rPr>
                <m:t>K</m:t>
              </m:r>
              <m:r>
                <w:rPr>
                  <w:rFonts w:ascii="Cambria Math" w:hAnsi="Cambria Math"/>
                </w:rPr>
                <m:t>1</m:t>
              </m:r>
            </m:num>
            <m:den>
              <m:r>
                <w:rPr>
                  <w:rFonts w:ascii="Cambria Math" w:hAnsi="Cambria Math"/>
                </w:rPr>
                <m:t>Jp</m:t>
              </m:r>
            </m:den>
          </m:f>
          <m:r>
            <w:rPr>
              <w:rFonts w:ascii="Cambria Math" w:hAnsi="Cambria Math"/>
            </w:rPr>
            <m:t>=</m:t>
          </m:r>
          <m:f>
            <m:fPr>
              <m:ctrlPr>
                <w:rPr>
                  <w:rFonts w:ascii="Cambria Math" w:hAnsi="Cambria Math"/>
                  <w:i/>
                </w:rPr>
              </m:ctrlPr>
            </m:fPr>
            <m:num>
              <m:r>
                <m:rPr>
                  <m:sty m:val="p"/>
                </m:rPr>
                <w:rPr>
                  <w:rFonts w:ascii="Cambria Math" w:hAnsi="Cambria Math"/>
                  <w:lang w:val="en-US"/>
                </w:rPr>
                <m:t>31.051 kgf.cm .  4,5 cm</m:t>
              </m:r>
            </m:num>
            <m:den>
              <m:r>
                <w:rPr>
                  <w:rFonts w:ascii="Cambria Math" w:hAnsi="Cambria Math"/>
                </w:rPr>
                <m:t>972</m:t>
              </m:r>
              <m:sSup>
                <m:sSupPr>
                  <m:ctrlPr>
                    <w:rPr>
                      <w:rFonts w:ascii="Cambria Math" w:hAnsi="Cambria Math"/>
                      <w:i/>
                    </w:rPr>
                  </m:ctrlPr>
                </m:sSupPr>
                <m:e>
                  <m:r>
                    <w:rPr>
                      <w:rFonts w:ascii="Cambria Math" w:hAnsi="Cambria Math"/>
                    </w:rPr>
                    <m:t xml:space="preserve"> </m:t>
                  </m:r>
                  <m:r>
                    <w:rPr>
                      <w:rFonts w:ascii="Cambria Math" w:hAnsi="Cambria Math"/>
                    </w:rPr>
                    <m:t>cm</m:t>
                  </m:r>
                </m:e>
                <m:sup>
                  <m:r>
                    <w:rPr>
                      <w:rFonts w:ascii="Cambria Math" w:hAnsi="Cambria Math"/>
                    </w:rPr>
                    <m:t>3</m:t>
                  </m:r>
                </m:sup>
              </m:sSup>
            </m:den>
          </m:f>
          <m:r>
            <w:rPr>
              <w:rFonts w:ascii="Cambria Math" w:hAnsi="Cambria Math"/>
            </w:rPr>
            <m:t xml:space="preserve">=143,75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oMath>
      </m:oMathPara>
    </w:p>
    <w:p w14:paraId="51F00F9E" w14:textId="77777777" w:rsidR="00EF1010" w:rsidRDefault="007165C0">
      <m:oMathPara>
        <m:oMathParaPr>
          <m:jc m:val="left"/>
        </m:oMathParaPr>
        <m:oMath>
          <m:r>
            <w:rPr>
              <w:rFonts w:ascii="Cambria Math" w:hAnsi="Cambria Math"/>
            </w:rPr>
            <m:t>Ff</m:t>
          </m:r>
          <m:r>
            <w:rPr>
              <w:rFonts w:ascii="Cambria Math" w:hAnsi="Cambria Math"/>
            </w:rPr>
            <m:t>=</m:t>
          </m:r>
          <m:f>
            <m:fPr>
              <m:ctrlPr>
                <w:rPr>
                  <w:rFonts w:ascii="Cambria Math" w:hAnsi="Cambria Math"/>
                  <w:i/>
                </w:rPr>
              </m:ctrlPr>
            </m:fPr>
            <m:num>
              <m:r>
                <w:rPr>
                  <w:rFonts w:ascii="Cambria Math" w:hAnsi="Cambria Math"/>
                </w:rPr>
                <m:t>Mf</m:t>
              </m:r>
            </m:num>
            <m:den>
              <m:r>
                <w:rPr>
                  <w:rFonts w:ascii="Cambria Math" w:hAnsi="Cambria Math"/>
                </w:rPr>
                <m:t>Wxx</m:t>
              </m:r>
            </m:den>
          </m:f>
          <m:r>
            <w:rPr>
              <w:rFonts w:ascii="Cambria Math" w:hAnsi="Cambria Math"/>
            </w:rPr>
            <m:t>=</m:t>
          </m:r>
          <m:f>
            <m:fPr>
              <m:ctrlPr>
                <w:rPr>
                  <w:rFonts w:ascii="Cambria Math" w:hAnsi="Cambria Math"/>
                  <w:i/>
                </w:rPr>
              </m:ctrlPr>
            </m:fPr>
            <m:num>
              <m:r>
                <m:rPr>
                  <m:sty m:val="p"/>
                </m:rPr>
                <w:rPr>
                  <w:rFonts w:ascii="Cambria Math" w:hAnsi="Cambria Math"/>
                  <w:lang w:val="en-US"/>
                </w:rPr>
                <m:t>18.203,65 kgf.cm</m:t>
              </m:r>
            </m:num>
            <m:den>
              <m:r>
                <w:rPr>
                  <w:rFonts w:ascii="Cambria Math" w:hAnsi="Cambria Math"/>
                </w:rPr>
                <m:t>108</m:t>
              </m:r>
              <m:sSup>
                <m:sSupPr>
                  <m:ctrlPr>
                    <w:rPr>
                      <w:rFonts w:ascii="Cambria Math" w:hAnsi="Cambria Math"/>
                    </w:rPr>
                  </m:ctrlPr>
                </m:sSupPr>
                <m:e>
                  <m:r>
                    <w:rPr>
                      <w:rFonts w:ascii="Cambria Math" w:hAnsi="Cambria Math"/>
                    </w:rPr>
                    <m:t xml:space="preserve"> </m:t>
                  </m:r>
                  <m:r>
                    <w:rPr>
                      <w:rFonts w:ascii="Cambria Math" w:hAnsi="Cambria Math"/>
                    </w:rPr>
                    <m:t>cm</m:t>
                  </m:r>
                </m:e>
                <m:sup>
                  <m:r>
                    <w:rPr>
                      <w:rFonts w:ascii="Cambria Math" w:hAnsi="Cambria Math"/>
                    </w:rPr>
                    <m:t>2</m:t>
                  </m:r>
                </m:sup>
              </m:sSup>
            </m:den>
          </m:f>
          <m:r>
            <w:rPr>
              <w:rFonts w:ascii="Cambria Math" w:hAnsi="Cambria Math"/>
            </w:rPr>
            <m:t xml:space="preserve">=168,55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oMath>
      </m:oMathPara>
    </w:p>
    <w:p w14:paraId="0193F49F" w14:textId="77777777" w:rsidR="00EF1010" w:rsidRDefault="007165C0">
      <m:oMathPara>
        <m:oMathParaPr>
          <m:jc m:val="left"/>
        </m:oMathParaPr>
        <m:oMath>
          <m:r>
            <w:rPr>
              <w:rFonts w:ascii="Cambria Math" w:hAnsi="Cambria Math"/>
            </w:rPr>
            <m:t>FT</m:t>
          </m:r>
          <m:r>
            <w:rPr>
              <w:rFonts w:ascii="Cambria Math" w:hAnsi="Cambria Math"/>
            </w:rPr>
            <m:t>=</m:t>
          </m:r>
          <m:rad>
            <m:radPr>
              <m:degHide m:val="1"/>
              <m:ctrlPr>
                <w:rPr>
                  <w:rFonts w:ascii="Cambria Math" w:hAnsi="Cambria Math"/>
                  <w:i/>
                  <w:lang w:val="en-GB"/>
                </w:rPr>
              </m:ctrlPr>
            </m:radPr>
            <m:deg/>
            <m:e>
              <m:sSup>
                <m:sSupPr>
                  <m:ctrlPr>
                    <w:rPr>
                      <w:rFonts w:ascii="Cambria Math" w:hAnsi="Cambria Math"/>
                      <w:i/>
                      <w:lang w:val="en-GB"/>
                    </w:rPr>
                  </m:ctrlPr>
                </m:sSupPr>
                <m:e>
                  <m:r>
                    <w:rPr>
                      <w:rFonts w:ascii="Cambria Math" w:hAnsi="Cambria Math"/>
                    </w:rPr>
                    <m:t>Ft</m:t>
                  </m:r>
                </m:e>
                <m:sup>
                  <m:r>
                    <w:rPr>
                      <w:rFonts w:ascii="Cambria Math" w:hAnsi="Cambria Math"/>
                    </w:rPr>
                    <m:t>2</m:t>
                  </m:r>
                </m:sup>
              </m:sSup>
              <m:r>
                <w:rPr>
                  <w:rFonts w:ascii="Cambria Math" w:hAnsi="Cambria Math"/>
                </w:rPr>
                <m:t>+</m:t>
              </m:r>
              <m:sSup>
                <m:sSupPr>
                  <m:ctrlPr>
                    <w:rPr>
                      <w:rFonts w:ascii="Cambria Math" w:hAnsi="Cambria Math"/>
                      <w:i/>
                      <w:lang w:val="en-GB"/>
                    </w:rPr>
                  </m:ctrlPr>
                </m:sSupPr>
                <m:e>
                  <m:r>
                    <w:rPr>
                      <w:rFonts w:ascii="Cambria Math" w:hAnsi="Cambria Math"/>
                    </w:rPr>
                    <m:t>Ff</m:t>
                  </m:r>
                </m:e>
                <m:sup>
                  <m:r>
                    <w:rPr>
                      <w:rFonts w:ascii="Cambria Math" w:hAnsi="Cambria Math"/>
                    </w:rPr>
                    <m:t>2</m:t>
                  </m:r>
                </m:sup>
              </m:sSup>
            </m:e>
          </m:rad>
          <m:r>
            <w:rPr>
              <w:rFonts w:ascii="Cambria Math" w:hAnsi="Cambria Math"/>
            </w:rPr>
            <m:t xml:space="preserve">= </m:t>
          </m:r>
          <m:rad>
            <m:radPr>
              <m:degHide m:val="1"/>
              <m:ctrlPr>
                <w:rPr>
                  <w:rFonts w:ascii="Cambria Math" w:hAnsi="Cambria Math"/>
                  <w:i/>
                  <w:lang w:val="en-GB"/>
                </w:rPr>
              </m:ctrlPr>
            </m:radPr>
            <m:deg/>
            <m:e>
              <m:sSup>
                <m:sSupPr>
                  <m:ctrlPr>
                    <w:rPr>
                      <w:rFonts w:ascii="Cambria Math" w:hAnsi="Cambria Math"/>
                      <w:i/>
                      <w:lang w:val="en-GB"/>
                    </w:rPr>
                  </m:ctrlPr>
                </m:sSupPr>
                <m:e>
                  <m:r>
                    <w:rPr>
                      <w:rFonts w:ascii="Cambria Math" w:hAnsi="Cambria Math"/>
                    </w:rPr>
                    <m:t xml:space="preserve">(143,75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lang w:val="en-GB"/>
                    </w:rPr>
                  </m:ctrlPr>
                </m:sSupPr>
                <m:e>
                  <m:r>
                    <w:rPr>
                      <w:rFonts w:ascii="Cambria Math" w:hAnsi="Cambria Math"/>
                    </w:rPr>
                    <m:t xml:space="preserve">(168,55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e>
                <m:sup>
                  <m:r>
                    <w:rPr>
                      <w:rFonts w:ascii="Cambria Math" w:hAnsi="Cambria Math"/>
                    </w:rPr>
                    <m:t>2</m:t>
                  </m:r>
                </m:sup>
              </m:sSup>
            </m:e>
          </m:rad>
          <m:r>
            <w:rPr>
              <w:rFonts w:ascii="Cambria Math" w:hAnsi="Cambria Math"/>
            </w:rPr>
            <m:t xml:space="preserve"> =221,53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241C3189" w14:textId="77777777" w:rsidR="00EF1010" w:rsidRDefault="00EF1010"/>
    <w:p w14:paraId="68A509F8" w14:textId="77777777" w:rsidR="00EF1010" w:rsidRDefault="007165C0">
      <w:r>
        <w:t>Cálculo del cateto de soldadura</w:t>
      </w:r>
    </w:p>
    <w:p w14:paraId="1E7C5317" w14:textId="77777777" w:rsidR="00EF1010" w:rsidRDefault="00EF1010"/>
    <w:p w14:paraId="228C4903" w14:textId="77777777" w:rsidR="00EF1010" w:rsidRDefault="007165C0">
      <w:r>
        <w:t>Utilizaremos un electrodo E60</w:t>
      </w:r>
    </w:p>
    <w:p w14:paraId="7AD9BFA5" w14:textId="77777777" w:rsidR="00EF1010" w:rsidRDefault="007165C0">
      <w:pPr>
        <w:jc w:val="center"/>
      </w:pPr>
      <w:r>
        <w:rPr>
          <w:noProof/>
        </w:rPr>
        <w:drawing>
          <wp:inline distT="0" distB="0" distL="0" distR="0" wp14:anchorId="70AD8539" wp14:editId="4BDCCAAD">
            <wp:extent cx="4046220" cy="131826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46220" cy="1318260"/>
                    </a:xfrm>
                    <a:prstGeom prst="rect">
                      <a:avLst/>
                    </a:prstGeom>
                    <a:noFill/>
                    <a:ln>
                      <a:noFill/>
                    </a:ln>
                  </pic:spPr>
                </pic:pic>
              </a:graphicData>
            </a:graphic>
          </wp:inline>
        </w:drawing>
      </w:r>
    </w:p>
    <w:p w14:paraId="0E9A08B1" w14:textId="77777777" w:rsidR="00EF1010" w:rsidRDefault="007165C0">
      <w:pPr>
        <w:rPr>
          <w:i/>
          <w:iCs/>
          <w:color w:val="44546A" w:themeColor="text2"/>
          <w:sz w:val="18"/>
          <w:szCs w:val="18"/>
        </w:rPr>
      </w:pPr>
      <w:r>
        <w:tab/>
      </w:r>
      <w:r>
        <w:rPr>
          <w:i/>
          <w:iCs/>
          <w:color w:val="44546A" w:themeColor="text2"/>
          <w:sz w:val="18"/>
          <w:szCs w:val="18"/>
        </w:rPr>
        <w:t>Tabla 78: Budynas, R., &amp; Nisbett, J. (2008). Diseño en Ingeniería Mecánica de Shigley. México: Mc Graw-Hill.</w:t>
      </w:r>
    </w:p>
    <w:p w14:paraId="464C2992" w14:textId="77777777" w:rsidR="00EF1010" w:rsidRDefault="00EF1010">
      <w:pPr>
        <w:tabs>
          <w:tab w:val="left" w:pos="2148"/>
        </w:tabs>
      </w:pPr>
    </w:p>
    <w:p w14:paraId="72E39383" w14:textId="77777777" w:rsidR="00EF1010" w:rsidRDefault="007165C0">
      <m:oMathPara>
        <m:oMathParaPr>
          <m:jc m:val="left"/>
        </m:oMathParaPr>
        <m:oMath>
          <m:r>
            <w:rPr>
              <w:rFonts w:ascii="Cambria Math" w:hAnsi="Cambria Math"/>
            </w:rPr>
            <m:t>σf</m:t>
          </m:r>
          <m:r>
            <w:rPr>
              <w:rFonts w:ascii="Cambria Math" w:hAnsi="Cambria Math"/>
            </w:rPr>
            <m:t xml:space="preserve">=3.500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m:oMathPara>
    </w:p>
    <w:p w14:paraId="1F9F01C0" w14:textId="77777777" w:rsidR="00EF1010" w:rsidRDefault="007165C0">
      <m:oMathPara>
        <m:oMathParaPr>
          <m:jc m:val="left"/>
        </m:oMathParaPr>
        <m:oMath>
          <m:r>
            <w:rPr>
              <w:rFonts w:ascii="Cambria Math" w:hAnsi="Cambria Math"/>
            </w:rPr>
            <m:t>N</m:t>
          </m:r>
          <m:r>
            <w:rPr>
              <w:rFonts w:ascii="Cambria Math" w:hAnsi="Cambria Math"/>
            </w:rPr>
            <m:t>=2.5</m:t>
          </m:r>
        </m:oMath>
      </m:oMathPara>
    </w:p>
    <w:p w14:paraId="3212F1A7" w14:textId="77777777" w:rsidR="00EF1010" w:rsidRDefault="007165C0">
      <m:oMathPara>
        <m:oMathParaPr>
          <m:jc m:val="left"/>
        </m:oMathParaPr>
        <m:oMath>
          <m:r>
            <w:rPr>
              <w:rFonts w:ascii="Cambria Math" w:hAnsi="Cambria Math"/>
            </w:rPr>
            <m:t>C</m:t>
          </m:r>
          <m:r>
            <w:rPr>
              <w:rFonts w:ascii="Cambria Math" w:hAnsi="Cambria Math"/>
            </w:rPr>
            <m:t>=</m:t>
          </m:r>
          <m:f>
            <m:fPr>
              <m:ctrlPr>
                <w:rPr>
                  <w:rFonts w:ascii="Cambria Math" w:hAnsi="Cambria Math"/>
                  <w:i/>
                </w:rPr>
              </m:ctrlPr>
            </m:fPr>
            <m:num>
              <m:r>
                <w:rPr>
                  <w:rFonts w:ascii="Cambria Math" w:hAnsi="Cambria Math"/>
                </w:rPr>
                <m:t xml:space="preserve"> </m:t>
              </m:r>
              <m:r>
                <w:rPr>
                  <w:rFonts w:ascii="Cambria Math" w:hAnsi="Cambria Math"/>
                </w:rPr>
                <m:t>N</m:t>
              </m:r>
              <m:r>
                <w:rPr>
                  <w:rFonts w:ascii="Cambria Math" w:hAnsi="Cambria Math"/>
                </w:rPr>
                <m:t xml:space="preserve"> .  </m:t>
              </m:r>
              <m:r>
                <w:rPr>
                  <w:rFonts w:ascii="Cambria Math" w:hAnsi="Cambria Math"/>
                </w:rPr>
                <m:t>Ft</m:t>
              </m:r>
            </m:num>
            <m:den>
              <m:r>
                <w:rPr>
                  <w:rFonts w:ascii="Cambria Math" w:hAnsi="Cambria Math"/>
                </w:rPr>
                <m:t xml:space="preserve">0,331 . </m:t>
              </m:r>
              <m:r>
                <w:rPr>
                  <w:rFonts w:ascii="Cambria Math" w:hAnsi="Cambria Math"/>
                </w:rPr>
                <m:t>σf</m:t>
              </m:r>
            </m:den>
          </m:f>
          <m:r>
            <w:rPr>
              <w:rFonts w:ascii="Cambria Math" w:hAnsi="Cambria Math"/>
            </w:rPr>
            <m:t xml:space="preserve"> = </m:t>
          </m:r>
          <m:f>
            <m:fPr>
              <m:ctrlPr>
                <w:rPr>
                  <w:rFonts w:ascii="Cambria Math" w:hAnsi="Cambria Math"/>
                  <w:i/>
                </w:rPr>
              </m:ctrlPr>
            </m:fPr>
            <m:num>
              <m:r>
                <w:rPr>
                  <w:rFonts w:ascii="Cambria Math" w:hAnsi="Cambria Math"/>
                </w:rPr>
                <m:t xml:space="preserve">  2,5 . 221,53 </m:t>
              </m:r>
              <m:f>
                <m:fPr>
                  <m:ctrlPr>
                    <w:rPr>
                      <w:rFonts w:ascii="Cambria Math" w:hAnsi="Cambria Math"/>
                      <w:i/>
                    </w:rPr>
                  </m:ctrlPr>
                </m:fPr>
                <m:num>
                  <m:r>
                    <m:rPr>
                      <m:sty m:val="p"/>
                    </m:rPr>
                    <w:rPr>
                      <w:rFonts w:ascii="Cambria Math" w:hAnsi="Cambria Math"/>
                    </w:rPr>
                    <m:t>kgf</m:t>
                  </m:r>
                </m:num>
                <m:den>
                  <m:r>
                    <w:rPr>
                      <w:rFonts w:ascii="Cambria Math" w:hAnsi="Cambria Math"/>
                    </w:rPr>
                    <m:t>cm</m:t>
                  </m:r>
                </m:den>
              </m:f>
            </m:num>
            <m:den>
              <m:r>
                <w:rPr>
                  <w:rFonts w:ascii="Cambria Math" w:hAnsi="Cambria Math"/>
                </w:rPr>
                <m:t>0</m:t>
              </m:r>
              <m:r>
                <w:rPr>
                  <w:rFonts w:ascii="Cambria Math" w:hAnsi="Cambria Math"/>
                </w:rPr>
                <m:t xml:space="preserve">,331 . 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den>
          </m:f>
          <m:r>
            <w:rPr>
              <w:rFonts w:ascii="Cambria Math" w:hAnsi="Cambria Math"/>
            </w:rPr>
            <m:t xml:space="preserve">  =0,47 </m:t>
          </m:r>
          <m:r>
            <w:rPr>
              <w:rFonts w:ascii="Cambria Math" w:hAnsi="Cambria Math"/>
            </w:rPr>
            <m:t>cm</m:t>
          </m:r>
          <m:r>
            <w:rPr>
              <w:rFonts w:ascii="Cambria Math" w:hAnsi="Cambria Math"/>
            </w:rPr>
            <m:t xml:space="preserve">=4,7 </m:t>
          </m:r>
          <m:r>
            <w:rPr>
              <w:rFonts w:ascii="Cambria Math" w:hAnsi="Cambria Math"/>
            </w:rPr>
            <m:t>mm</m:t>
          </m:r>
          <m:r>
            <w:rPr>
              <w:rFonts w:ascii="Cambria Math" w:hAnsi="Cambria Math"/>
            </w:rPr>
            <m:t xml:space="preserve"> </m:t>
          </m:r>
          <m:r>
            <w:rPr>
              <w:rStyle w:val="Refdenotaalpie"/>
              <w:rFonts w:ascii="Cambria Math" w:hAnsi="Cambria Math"/>
              <w:i/>
            </w:rPr>
            <w:footnoteReference w:id="15"/>
          </m:r>
        </m:oMath>
      </m:oMathPara>
    </w:p>
    <w:p w14:paraId="1BCD5169" w14:textId="77777777" w:rsidR="00EF1010" w:rsidRDefault="00EF1010"/>
    <w:p w14:paraId="2EB8F666" w14:textId="77777777" w:rsidR="00EF1010" w:rsidRDefault="007165C0">
      <w:r>
        <w:lastRenderedPageBreak/>
        <w:t xml:space="preserve">AWS recomienda un cateto mínimo de 4,8 mm para una chapa de 1/4” por eso adoptamos: </w:t>
      </w:r>
      <m:oMath>
        <m:r>
          <w:rPr>
            <w:rFonts w:ascii="Cambria Math" w:hAnsi="Cambria Math"/>
            <w:highlight w:val="green"/>
          </w:rPr>
          <m:t>C</m:t>
        </m:r>
        <m:r>
          <w:rPr>
            <w:rFonts w:ascii="Cambria Math" w:hAnsi="Cambria Math"/>
            <w:highlight w:val="green"/>
          </w:rPr>
          <m:t xml:space="preserve">=4,8 </m:t>
        </m:r>
        <m:r>
          <w:rPr>
            <w:rFonts w:ascii="Cambria Math" w:hAnsi="Cambria Math"/>
            <w:highlight w:val="green"/>
          </w:rPr>
          <m:t>mm</m:t>
        </m:r>
      </m:oMath>
    </w:p>
    <w:p w14:paraId="08D164F3" w14:textId="77777777" w:rsidR="00EF1010" w:rsidRDefault="007165C0">
      <w:pPr>
        <w:jc w:val="center"/>
      </w:pPr>
      <w:r>
        <w:rPr>
          <w:noProof/>
        </w:rPr>
        <w:drawing>
          <wp:inline distT="0" distB="0" distL="0" distR="0" wp14:anchorId="70582922" wp14:editId="012EF8D6">
            <wp:extent cx="3970020" cy="26670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970020" cy="2667000"/>
                    </a:xfrm>
                    <a:prstGeom prst="rect">
                      <a:avLst/>
                    </a:prstGeom>
                    <a:noFill/>
                    <a:ln>
                      <a:noFill/>
                    </a:ln>
                  </pic:spPr>
                </pic:pic>
              </a:graphicData>
            </a:graphic>
          </wp:inline>
        </w:drawing>
      </w:r>
    </w:p>
    <w:p w14:paraId="641A731A" w14:textId="77777777" w:rsidR="00EF1010" w:rsidRDefault="007165C0">
      <w:pPr>
        <w:rPr>
          <w:i/>
          <w:iCs/>
          <w:color w:val="44546A" w:themeColor="text2"/>
          <w:sz w:val="18"/>
          <w:szCs w:val="18"/>
        </w:rPr>
      </w:pPr>
      <w:r>
        <w:tab/>
      </w:r>
      <w:r>
        <w:rPr>
          <w:i/>
          <w:iCs/>
          <w:color w:val="44546A" w:themeColor="text2"/>
          <w:sz w:val="18"/>
          <w:szCs w:val="18"/>
        </w:rPr>
        <w:t>Tabla 79: Budynas, R., &amp; Nisbett, J. (2008). Diseño en Ingeniería Mecánica de Shigley. México: Mc Graw-Hill.</w:t>
      </w:r>
    </w:p>
    <w:p w14:paraId="65BE8875" w14:textId="77777777" w:rsidR="00EF1010" w:rsidRDefault="00EF1010">
      <w:pPr>
        <w:tabs>
          <w:tab w:val="left" w:pos="2100"/>
        </w:tabs>
      </w:pPr>
    </w:p>
    <w:p w14:paraId="5985CC71" w14:textId="77777777" w:rsidR="00EF1010" w:rsidRDefault="007165C0">
      <w:pPr>
        <w:pStyle w:val="Ttulo5"/>
        <w:spacing w:line="276" w:lineRule="auto"/>
      </w:pPr>
      <w:r>
        <w:t>Paralelogramo trasero</w:t>
      </w:r>
    </w:p>
    <w:p w14:paraId="7D00E004" w14:textId="77777777" w:rsidR="00EF1010" w:rsidRDefault="007165C0">
      <w:pPr>
        <w:spacing w:line="276" w:lineRule="auto"/>
        <w:ind w:firstLine="720"/>
        <w:jc w:val="both"/>
      </w:pPr>
      <w:r>
        <w:t>Se realiza el cálculo considerando únicamente la soldadura horizontal, la vertical se realizará a modo de refuerzo con el mismo cateto de soldadura.</w:t>
      </w:r>
    </w:p>
    <w:p w14:paraId="259EF8E8" w14:textId="77777777" w:rsidR="00EF1010" w:rsidRDefault="007165C0">
      <w:pPr>
        <w:spacing w:line="276" w:lineRule="auto"/>
        <w:ind w:firstLine="720"/>
        <w:jc w:val="both"/>
      </w:pPr>
      <w:r>
        <w:t>Se considera las cargas sobre la soldadura cuando el subsolador se encuentra levanta</w:t>
      </w:r>
      <w:r>
        <w:t>do y todo el paralelogramo reposa sobre las barras reguladoras de altura.</w:t>
      </w:r>
    </w:p>
    <w:p w14:paraId="5EBFB512" w14:textId="77777777" w:rsidR="00EF1010" w:rsidRDefault="007165C0">
      <w:pPr>
        <w:keepNext/>
        <w:jc w:val="center"/>
      </w:pPr>
      <w:r>
        <w:rPr>
          <w:noProof/>
        </w:rPr>
        <w:drawing>
          <wp:inline distT="0" distB="0" distL="0" distR="0" wp14:anchorId="020CEA69" wp14:editId="44896841">
            <wp:extent cx="5137651" cy="2926080"/>
            <wp:effectExtent l="57150" t="57150" r="101600" b="1028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6">
                      <a:extLst>
                        <a:ext uri="{28A0092B-C50C-407E-A947-70E740481C1C}">
                          <a14:useLocalDpi xmlns:a14="http://schemas.microsoft.com/office/drawing/2010/main" val="0"/>
                        </a:ext>
                      </a:extLst>
                    </a:blip>
                    <a:srcRect b="5392"/>
                    <a:stretch>
                      <a:fillRect/>
                    </a:stretch>
                  </pic:blipFill>
                  <pic:spPr bwMode="auto">
                    <a:xfrm>
                      <a:off x="0" y="0"/>
                      <a:ext cx="5137651" cy="292608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B9256BE"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23</w:t>
      </w:r>
      <w:r>
        <w:fldChar w:fldCharType="end"/>
      </w:r>
      <w:r>
        <w:t>: Vista cordón de soldadura sistema paralelogramo.</w:t>
      </w:r>
    </w:p>
    <w:p w14:paraId="3816A3BF" w14:textId="77777777" w:rsidR="00EF1010" w:rsidRDefault="007165C0">
      <w:r>
        <w:lastRenderedPageBreak/>
        <w:t>Determinación de los esfuerzos:</w:t>
      </w:r>
    </w:p>
    <w:p w14:paraId="57949F71" w14:textId="77777777" w:rsidR="00EF1010" w:rsidRDefault="007165C0">
      <w:r>
        <w:t>F= 700 kgf</w:t>
      </w:r>
    </w:p>
    <w:p w14:paraId="7BB58FB5" w14:textId="77777777" w:rsidR="00EF1010" w:rsidRDefault="007165C0">
      <w:r>
        <w:t>Mf= 700 kgf . 90 cm = 63.000 kgf.cm</w:t>
      </w:r>
    </w:p>
    <w:p w14:paraId="7F5714E7" w14:textId="77777777" w:rsidR="00EF1010" w:rsidRDefault="00EF1010">
      <w:pPr>
        <w:rPr>
          <w:sz w:val="8"/>
          <w:szCs w:val="8"/>
        </w:rPr>
      </w:pPr>
    </w:p>
    <w:p w14:paraId="4AC9CF63" w14:textId="77777777" w:rsidR="00EF1010" w:rsidRDefault="007165C0">
      <w:r>
        <w:t>Cálculo de las propiedades de línea:</w:t>
      </w:r>
    </w:p>
    <w:p w14:paraId="3B25F157" w14:textId="77777777" w:rsidR="00EF1010" w:rsidRDefault="007165C0">
      <m:oMathPara>
        <m:oMathParaPr>
          <m:jc m:val="left"/>
        </m:oMathParaPr>
        <m:oMath>
          <m:r>
            <w:rPr>
              <w:rFonts w:ascii="Cambria Math" w:hAnsi="Cambria Math"/>
            </w:rPr>
            <m:t>ds</m:t>
          </m:r>
          <m:r>
            <w:rPr>
              <w:rFonts w:ascii="Cambria Math" w:hAnsi="Cambria Math"/>
            </w:rPr>
            <m:t xml:space="preserve">=27 </m:t>
          </m:r>
          <m:r>
            <w:rPr>
              <w:rFonts w:ascii="Cambria Math" w:hAnsi="Cambria Math"/>
            </w:rPr>
            <m:t>cm</m:t>
          </m:r>
          <m:r>
            <w:rPr>
              <w:rFonts w:ascii="Cambria Math" w:hAnsi="Cambria Math"/>
            </w:rPr>
            <m:t xml:space="preserve"> . 2=54 </m:t>
          </m:r>
          <m:r>
            <w:rPr>
              <w:rFonts w:ascii="Cambria Math" w:hAnsi="Cambria Math"/>
            </w:rPr>
            <m:t>cm</m:t>
          </m:r>
          <m:r>
            <w:rPr>
              <w:rFonts w:ascii="Cambria Math" w:hAnsi="Cambria Math"/>
            </w:rPr>
            <m:t xml:space="preserve"> </m:t>
          </m:r>
        </m:oMath>
      </m:oMathPara>
    </w:p>
    <w:p w14:paraId="39A8716B" w14:textId="77777777" w:rsidR="00EF1010" w:rsidRDefault="007165C0">
      <m:oMathPara>
        <m:oMathParaPr>
          <m:jc m:val="left"/>
        </m:oMathParaPr>
        <m:oMath>
          <m:r>
            <w:rPr>
              <w:rFonts w:ascii="Cambria Math" w:hAnsi="Cambria Math"/>
            </w:rPr>
            <m:t>Wxx</m:t>
          </m:r>
          <m:r>
            <w:rPr>
              <w:rFonts w:ascii="Cambria Math" w:hAnsi="Cambria Math"/>
            </w:rPr>
            <m:t>=</m:t>
          </m:r>
          <m:f>
            <m:fPr>
              <m:ctrlPr>
                <w:rPr>
                  <w:rFonts w:ascii="Cambria Math" w:hAnsi="Cambria Math"/>
                  <w:i/>
                </w:rPr>
              </m:ctrlPr>
            </m:fPr>
            <m:num>
              <m:r>
                <w:rPr>
                  <w:rFonts w:ascii="Cambria Math" w:hAnsi="Cambria Math"/>
                </w:rPr>
                <m:t xml:space="preserve">(27 </m:t>
              </m:r>
              <m:sSup>
                <m:sSupPr>
                  <m:ctrlPr>
                    <w:rPr>
                      <w:rFonts w:ascii="Cambria Math" w:hAnsi="Cambria Math"/>
                    </w:rPr>
                  </m:ctrlPr>
                </m:sSupPr>
                <m:e>
                  <m:r>
                    <w:rPr>
                      <w:rFonts w:ascii="Cambria Math" w:hAnsi="Cambria Math"/>
                    </w:rPr>
                    <m:t>cm</m:t>
                  </m:r>
                  <m:r>
                    <w:rPr>
                      <w:rFonts w:ascii="Cambria Math" w:hAnsi="Cambria Math"/>
                    </w:rPr>
                    <m:t>)</m:t>
                  </m:r>
                </m:e>
                <m:sup>
                  <m:r>
                    <w:rPr>
                      <w:rFonts w:ascii="Cambria Math" w:hAnsi="Cambria Math"/>
                    </w:rPr>
                    <m:t>2</m:t>
                  </m:r>
                </m:sup>
              </m:sSup>
            </m:num>
            <m:den>
              <m:r>
                <w:rPr>
                  <w:rFonts w:ascii="Cambria Math" w:hAnsi="Cambria Math"/>
                </w:rPr>
                <m:t>3</m:t>
              </m:r>
            </m:den>
          </m:f>
          <m:r>
            <w:rPr>
              <w:rFonts w:ascii="Cambria Math" w:hAnsi="Cambria Math"/>
            </w:rPr>
            <m:t>=243</m:t>
          </m:r>
          <m:sSup>
            <m:sSupPr>
              <m:ctrlPr>
                <w:rPr>
                  <w:rFonts w:ascii="Cambria Math" w:hAnsi="Cambria Math"/>
                </w:rPr>
              </m:ctrlPr>
            </m:sSupPr>
            <m:e>
              <m:r>
                <w:rPr>
                  <w:rFonts w:ascii="Cambria Math" w:hAnsi="Cambria Math"/>
                </w:rPr>
                <m:t xml:space="preserve"> </m:t>
              </m:r>
              <m:r>
                <w:rPr>
                  <w:rFonts w:ascii="Cambria Math" w:hAnsi="Cambria Math"/>
                </w:rPr>
                <m:t>cm</m:t>
              </m:r>
            </m:e>
            <m:sup>
              <m:r>
                <w:rPr>
                  <w:rFonts w:ascii="Cambria Math" w:hAnsi="Cambria Math"/>
                </w:rPr>
                <m:t>2</m:t>
              </m:r>
            </m:sup>
          </m:sSup>
          <m:r>
            <w:rPr>
              <w:rFonts w:ascii="Cambria Math" w:hAnsi="Cambria Math"/>
            </w:rPr>
            <m:t xml:space="preserve"> </m:t>
          </m:r>
        </m:oMath>
      </m:oMathPara>
    </w:p>
    <w:p w14:paraId="0E13F568" w14:textId="77777777" w:rsidR="00EF1010" w:rsidRDefault="007165C0">
      <w:pPr>
        <w:rPr>
          <w:sz w:val="4"/>
          <w:szCs w:val="4"/>
        </w:rPr>
      </w:pPr>
      <w:r>
        <w:t xml:space="preserve"> </w:t>
      </w:r>
    </w:p>
    <w:p w14:paraId="2EBA60F6" w14:textId="77777777" w:rsidR="00EF1010" w:rsidRDefault="007165C0">
      <w:r>
        <w:t>Cálculo de los esfuerzos unitarios</w:t>
      </w:r>
    </w:p>
    <w:p w14:paraId="3F269077" w14:textId="77777777" w:rsidR="00EF1010" w:rsidRDefault="007165C0">
      <m:oMathPara>
        <m:oMathParaPr>
          <m:jc m:val="left"/>
        </m:oMathParaPr>
        <m:oMath>
          <m:r>
            <w:rPr>
              <w:rFonts w:ascii="Cambria Math" w:hAnsi="Cambria Math"/>
            </w:rPr>
            <m:t>Ftr</m:t>
          </m:r>
          <m:r>
            <w:rPr>
              <w:rFonts w:ascii="Cambria Math" w:hAnsi="Cambria Math"/>
            </w:rPr>
            <m:t>=</m:t>
          </m:r>
          <m:f>
            <m:fPr>
              <m:ctrlPr>
                <w:rPr>
                  <w:rFonts w:ascii="Cambria Math" w:hAnsi="Cambria Math"/>
                  <w:i/>
                </w:rPr>
              </m:ctrlPr>
            </m:fPr>
            <m:num>
              <m:r>
                <w:rPr>
                  <w:rFonts w:ascii="Cambria Math" w:hAnsi="Cambria Math"/>
                </w:rPr>
                <m:t>F</m:t>
              </m:r>
            </m:num>
            <m:den>
              <m:r>
                <w:rPr>
                  <w:rFonts w:ascii="Cambria Math" w:hAnsi="Cambria Math"/>
                </w:rPr>
                <m:t>ds</m:t>
              </m:r>
            </m:den>
          </m:f>
          <m:r>
            <w:rPr>
              <w:rFonts w:ascii="Cambria Math" w:hAnsi="Cambria Math"/>
            </w:rPr>
            <m:t>=</m:t>
          </m:r>
          <m:f>
            <m:fPr>
              <m:ctrlPr>
                <w:rPr>
                  <w:rFonts w:ascii="Cambria Math" w:hAnsi="Cambria Math"/>
                  <w:i/>
                </w:rPr>
              </m:ctrlPr>
            </m:fPr>
            <m:num>
              <m:r>
                <m:rPr>
                  <m:sty m:val="p"/>
                </m:rPr>
                <w:rPr>
                  <w:rFonts w:ascii="Cambria Math" w:hAnsi="Cambria Math"/>
                </w:rPr>
                <m:t>700 kgf</m:t>
              </m:r>
            </m:num>
            <m:den>
              <m:r>
                <w:rPr>
                  <w:rFonts w:ascii="Cambria Math" w:hAnsi="Cambria Math"/>
                </w:rPr>
                <m:t xml:space="preserve">54 </m:t>
              </m:r>
              <m:r>
                <w:rPr>
                  <w:rFonts w:ascii="Cambria Math" w:hAnsi="Cambria Math"/>
                </w:rPr>
                <m:t>cm</m:t>
              </m:r>
            </m:den>
          </m:f>
          <m:r>
            <w:rPr>
              <w:rFonts w:ascii="Cambria Math" w:hAnsi="Cambria Math"/>
            </w:rPr>
            <m:t xml:space="preserve">=12,96 </m:t>
          </m:r>
          <m:f>
            <m:fPr>
              <m:ctrlPr>
                <w:rPr>
                  <w:rFonts w:ascii="Cambria Math" w:hAnsi="Cambria Math"/>
                  <w:i/>
                </w:rPr>
              </m:ctrlPr>
            </m:fPr>
            <m:num>
              <m:r>
                <m:rPr>
                  <m:sty m:val="p"/>
                </m:rPr>
                <w:rPr>
                  <w:rFonts w:ascii="Cambria Math" w:hAnsi="Cambria Math"/>
                </w:rPr>
                <m:t>kgf</m:t>
              </m:r>
            </m:num>
            <m:den>
              <m:r>
                <w:rPr>
                  <w:rFonts w:ascii="Cambria Math" w:hAnsi="Cambria Math"/>
                </w:rPr>
                <m:t>cm</m:t>
              </m:r>
            </m:den>
          </m:f>
        </m:oMath>
      </m:oMathPara>
    </w:p>
    <w:p w14:paraId="4580E991" w14:textId="77777777" w:rsidR="00EF1010" w:rsidRDefault="007165C0">
      <w:pPr>
        <w:rPr>
          <w:rFonts w:eastAsiaTheme="minorEastAsia"/>
        </w:rPr>
      </w:pPr>
      <m:oMathPara>
        <m:oMathParaPr>
          <m:jc m:val="left"/>
        </m:oMathParaPr>
        <m:oMath>
          <m:r>
            <w:rPr>
              <w:rFonts w:ascii="Cambria Math" w:hAnsi="Cambria Math"/>
            </w:rPr>
            <m:t>Ff</m:t>
          </m:r>
          <m:r>
            <w:rPr>
              <w:rFonts w:ascii="Cambria Math" w:hAnsi="Cambria Math"/>
            </w:rPr>
            <m:t>=</m:t>
          </m:r>
          <m:f>
            <m:fPr>
              <m:ctrlPr>
                <w:rPr>
                  <w:rFonts w:ascii="Cambria Math" w:hAnsi="Cambria Math"/>
                  <w:i/>
                </w:rPr>
              </m:ctrlPr>
            </m:fPr>
            <m:num>
              <m:r>
                <w:rPr>
                  <w:rFonts w:ascii="Cambria Math" w:hAnsi="Cambria Math"/>
                </w:rPr>
                <m:t>Mf</m:t>
              </m:r>
            </m:num>
            <m:den>
              <m:r>
                <w:rPr>
                  <w:rFonts w:ascii="Cambria Math" w:hAnsi="Cambria Math"/>
                </w:rPr>
                <m:t>Wxx</m:t>
              </m:r>
            </m:den>
          </m:f>
          <m:r>
            <w:rPr>
              <w:rFonts w:ascii="Cambria Math" w:hAnsi="Cambria Math"/>
            </w:rPr>
            <m:t>=</m:t>
          </m:r>
          <m:f>
            <m:fPr>
              <m:ctrlPr>
                <w:rPr>
                  <w:rFonts w:ascii="Cambria Math" w:hAnsi="Cambria Math"/>
                  <w:i/>
                </w:rPr>
              </m:ctrlPr>
            </m:fPr>
            <m:num>
              <m:r>
                <m:rPr>
                  <m:sty m:val="p"/>
                </m:rPr>
                <w:rPr>
                  <w:rFonts w:ascii="Cambria Math" w:hAnsi="Cambria Math"/>
                </w:rPr>
                <m:t>63.000 kgf.cm</m:t>
              </m:r>
            </m:num>
            <m:den>
              <m:r>
                <w:rPr>
                  <w:rFonts w:ascii="Cambria Math" w:hAnsi="Cambria Math"/>
                </w:rPr>
                <m:t xml:space="preserve">243 </m:t>
              </m:r>
              <m:sSup>
                <m:sSupPr>
                  <m:ctrlPr>
                    <w:rPr>
                      <w:rFonts w:ascii="Cambria Math" w:hAnsi="Cambria Math"/>
                    </w:rPr>
                  </m:ctrlPr>
                </m:sSupPr>
                <m:e>
                  <m:r>
                    <w:rPr>
                      <w:rFonts w:ascii="Cambria Math" w:hAnsi="Cambria Math"/>
                    </w:rPr>
                    <m:t>cm</m:t>
                  </m:r>
                </m:e>
                <m:sup>
                  <m:r>
                    <w:rPr>
                      <w:rFonts w:ascii="Cambria Math" w:hAnsi="Cambria Math"/>
                    </w:rPr>
                    <m:t>2</m:t>
                  </m:r>
                </m:sup>
              </m:sSup>
            </m:den>
          </m:f>
          <m:r>
            <w:rPr>
              <w:rFonts w:ascii="Cambria Math" w:hAnsi="Cambria Math"/>
            </w:rPr>
            <m:t xml:space="preserve">=259,26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oMath>
      </m:oMathPara>
    </w:p>
    <w:p w14:paraId="7D8D2C53" w14:textId="77777777" w:rsidR="00EF1010" w:rsidRDefault="007165C0">
      <w:pPr>
        <w:rPr>
          <w:lang w:val="en-GB"/>
        </w:rPr>
      </w:pPr>
      <m:oMathPara>
        <m:oMathParaPr>
          <m:jc m:val="left"/>
        </m:oMathParaPr>
        <m:oMath>
          <m:r>
            <w:rPr>
              <w:rFonts w:ascii="Cambria Math" w:hAnsi="Cambria Math"/>
            </w:rPr>
            <m:t>Ft</m:t>
          </m:r>
          <m:r>
            <w:rPr>
              <w:rFonts w:ascii="Cambria Math" w:hAnsi="Cambria Math"/>
            </w:rPr>
            <m:t>=</m:t>
          </m:r>
          <m:rad>
            <m:radPr>
              <m:degHide m:val="1"/>
              <m:ctrlPr>
                <w:rPr>
                  <w:rFonts w:ascii="Cambria Math" w:hAnsi="Cambria Math"/>
                  <w:i/>
                  <w:lang w:val="en-GB"/>
                </w:rPr>
              </m:ctrlPr>
            </m:radPr>
            <m:deg/>
            <m:e>
              <m:sSup>
                <m:sSupPr>
                  <m:ctrlPr>
                    <w:rPr>
                      <w:rFonts w:ascii="Cambria Math" w:hAnsi="Cambria Math"/>
                      <w:i/>
                      <w:lang w:val="en-GB"/>
                    </w:rPr>
                  </m:ctrlPr>
                </m:sSupPr>
                <m:e>
                  <m:r>
                    <w:rPr>
                      <w:rFonts w:ascii="Cambria Math" w:hAnsi="Cambria Math"/>
                    </w:rPr>
                    <m:t>Ftr</m:t>
                  </m:r>
                </m:e>
                <m:sup>
                  <m:r>
                    <w:rPr>
                      <w:rFonts w:ascii="Cambria Math" w:hAnsi="Cambria Math"/>
                    </w:rPr>
                    <m:t>2</m:t>
                  </m:r>
                </m:sup>
              </m:sSup>
              <m:r>
                <w:rPr>
                  <w:rFonts w:ascii="Cambria Math" w:hAnsi="Cambria Math"/>
                </w:rPr>
                <m:t>+</m:t>
              </m:r>
              <m:sSup>
                <m:sSupPr>
                  <m:ctrlPr>
                    <w:rPr>
                      <w:rFonts w:ascii="Cambria Math" w:hAnsi="Cambria Math"/>
                      <w:i/>
                      <w:lang w:val="en-GB"/>
                    </w:rPr>
                  </m:ctrlPr>
                </m:sSupPr>
                <m:e>
                  <m:r>
                    <w:rPr>
                      <w:rFonts w:ascii="Cambria Math" w:hAnsi="Cambria Math"/>
                    </w:rPr>
                    <m:t>Ff</m:t>
                  </m:r>
                </m:e>
                <m:sup>
                  <m:r>
                    <w:rPr>
                      <w:rFonts w:ascii="Cambria Math" w:hAnsi="Cambria Math"/>
                    </w:rPr>
                    <m:t>2</m:t>
                  </m:r>
                </m:sup>
              </m:sSup>
            </m:e>
          </m:rad>
          <m:r>
            <w:rPr>
              <w:rFonts w:ascii="Cambria Math" w:hAnsi="Cambria Math"/>
            </w:rPr>
            <m:t xml:space="preserve">= </m:t>
          </m:r>
          <m:rad>
            <m:radPr>
              <m:degHide m:val="1"/>
              <m:ctrlPr>
                <w:rPr>
                  <w:rFonts w:ascii="Cambria Math" w:hAnsi="Cambria Math"/>
                  <w:i/>
                  <w:lang w:val="en-GB"/>
                </w:rPr>
              </m:ctrlPr>
            </m:radPr>
            <m:deg/>
            <m:e>
              <m:sSup>
                <m:sSupPr>
                  <m:ctrlPr>
                    <w:rPr>
                      <w:rFonts w:ascii="Cambria Math" w:hAnsi="Cambria Math"/>
                      <w:i/>
                      <w:lang w:val="en-GB"/>
                    </w:rPr>
                  </m:ctrlPr>
                </m:sSupPr>
                <m:e>
                  <m:r>
                    <w:rPr>
                      <w:rFonts w:ascii="Cambria Math" w:hAnsi="Cambria Math"/>
                    </w:rPr>
                    <m:t xml:space="preserve">(12,96 </m:t>
                  </m:r>
                  <m:f>
                    <m:fPr>
                      <m:ctrlPr>
                        <w:rPr>
                          <w:rFonts w:ascii="Cambria Math" w:hAnsi="Cambria Math"/>
                          <w:i/>
                        </w:rPr>
                      </m:ctrlPr>
                    </m:fPr>
                    <m:num>
                      <m:r>
                        <m:rPr>
                          <m:sty m:val="p"/>
                        </m:rPr>
                        <w:rPr>
                          <w:rFonts w:ascii="Cambria Math" w:hAnsi="Cambria Math"/>
                        </w:rPr>
                        <m:t>k</m:t>
                      </m:r>
                      <m:r>
                        <m:rPr>
                          <m:sty m:val="p"/>
                        </m:rPr>
                        <w:rPr>
                          <w:rFonts w:ascii="Cambria Math" w:hAnsi="Cambria Math"/>
                        </w:rPr>
                        <m:t>gf</m:t>
                      </m:r>
                    </m:num>
                    <m:den>
                      <m:r>
                        <w:rPr>
                          <w:rFonts w:ascii="Cambria Math" w:hAnsi="Cambria Math"/>
                        </w:rPr>
                        <m:t>cm</m:t>
                      </m:r>
                    </m:den>
                  </m:f>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lang w:val="en-GB"/>
                    </w:rPr>
                  </m:ctrlPr>
                </m:sSupPr>
                <m:e>
                  <m:r>
                    <w:rPr>
                      <w:rFonts w:ascii="Cambria Math" w:hAnsi="Cambria Math"/>
                    </w:rPr>
                    <m:t xml:space="preserve">(259,26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e>
                <m:sup>
                  <m:r>
                    <w:rPr>
                      <w:rFonts w:ascii="Cambria Math" w:hAnsi="Cambria Math"/>
                    </w:rPr>
                    <m:t>2</m:t>
                  </m:r>
                </m:sup>
              </m:sSup>
            </m:e>
          </m:rad>
          <m:r>
            <w:rPr>
              <w:rFonts w:ascii="Cambria Math" w:hAnsi="Cambria Math"/>
            </w:rPr>
            <m:t xml:space="preserve"> =259,58 </m:t>
          </m:r>
          <m:f>
            <m:fPr>
              <m:ctrlPr>
                <w:rPr>
                  <w:rFonts w:ascii="Cambria Math" w:hAnsi="Cambria Math"/>
                  <w:i/>
                </w:rPr>
              </m:ctrlPr>
            </m:fPr>
            <m:num>
              <m:r>
                <m:rPr>
                  <m:sty m:val="p"/>
                </m:rPr>
                <w:rPr>
                  <w:rFonts w:ascii="Cambria Math" w:hAnsi="Cambria Math"/>
                </w:rPr>
                <m:t>kgf</m:t>
              </m:r>
            </m:num>
            <m:den>
              <m:r>
                <w:rPr>
                  <w:rFonts w:ascii="Cambria Math" w:hAnsi="Cambria Math"/>
                </w:rPr>
                <m:t>cm</m:t>
              </m:r>
            </m:den>
          </m:f>
          <m:r>
            <w:rPr>
              <w:rFonts w:ascii="Cambria Math" w:hAnsi="Cambria Math"/>
            </w:rPr>
            <m:t xml:space="preserve"> </m:t>
          </m:r>
        </m:oMath>
      </m:oMathPara>
    </w:p>
    <w:p w14:paraId="2BEA6563" w14:textId="77777777" w:rsidR="00EF1010" w:rsidRDefault="007165C0">
      <w:r>
        <w:t>Cálculo del cateto de soldadura</w:t>
      </w:r>
    </w:p>
    <w:p w14:paraId="5A405CE8" w14:textId="77777777" w:rsidR="00EF1010" w:rsidRDefault="00EF1010"/>
    <w:p w14:paraId="7239173B" w14:textId="77777777" w:rsidR="00EF1010" w:rsidRDefault="007165C0">
      <w:r>
        <w:t>Utilizaremos un electrodo E60</w:t>
      </w:r>
    </w:p>
    <w:p w14:paraId="133D224E" w14:textId="77777777" w:rsidR="00EF1010" w:rsidRDefault="007165C0">
      <w:pPr>
        <w:jc w:val="center"/>
      </w:pPr>
      <w:r>
        <w:rPr>
          <w:noProof/>
        </w:rPr>
        <w:drawing>
          <wp:inline distT="0" distB="0" distL="0" distR="0" wp14:anchorId="66716E19" wp14:editId="28999691">
            <wp:extent cx="4046220" cy="131826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46220" cy="1318260"/>
                    </a:xfrm>
                    <a:prstGeom prst="rect">
                      <a:avLst/>
                    </a:prstGeom>
                    <a:noFill/>
                    <a:ln>
                      <a:noFill/>
                    </a:ln>
                  </pic:spPr>
                </pic:pic>
              </a:graphicData>
            </a:graphic>
          </wp:inline>
        </w:drawing>
      </w:r>
    </w:p>
    <w:p w14:paraId="2B59C528" w14:textId="77777777" w:rsidR="00EF1010" w:rsidRDefault="007165C0">
      <w:pPr>
        <w:rPr>
          <w:i/>
          <w:iCs/>
          <w:color w:val="44546A" w:themeColor="text2"/>
          <w:sz w:val="18"/>
          <w:szCs w:val="18"/>
        </w:rPr>
      </w:pPr>
      <w:r>
        <w:tab/>
      </w:r>
      <w:r>
        <w:rPr>
          <w:i/>
          <w:iCs/>
          <w:color w:val="44546A" w:themeColor="text2"/>
          <w:sz w:val="18"/>
          <w:szCs w:val="18"/>
        </w:rPr>
        <w:t>Tabla 80: Budynas, R., &amp; Nisbett, J. (2008). Diseño en Ingeniería Mecánica de Shigley. México: Mc Graw-Hill.</w:t>
      </w:r>
    </w:p>
    <w:p w14:paraId="2DED5990" w14:textId="77777777" w:rsidR="00EF1010" w:rsidRDefault="00EF1010">
      <w:pPr>
        <w:tabs>
          <w:tab w:val="left" w:pos="2160"/>
        </w:tabs>
      </w:pPr>
    </w:p>
    <w:p w14:paraId="0591AE7A" w14:textId="77777777" w:rsidR="00EF1010" w:rsidRDefault="007165C0">
      <m:oMathPara>
        <m:oMathParaPr>
          <m:jc m:val="left"/>
        </m:oMathParaPr>
        <m:oMath>
          <m:r>
            <w:rPr>
              <w:rFonts w:ascii="Cambria Math" w:hAnsi="Cambria Math"/>
            </w:rPr>
            <m:t>σf</m:t>
          </m:r>
          <m:r>
            <w:rPr>
              <w:rFonts w:ascii="Cambria Math" w:hAnsi="Cambria Math"/>
            </w:rPr>
            <m:t xml:space="preserve">=3.500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oMath>
      </m:oMathPara>
    </w:p>
    <w:p w14:paraId="40DF2489" w14:textId="77777777" w:rsidR="00EF1010" w:rsidRDefault="007165C0">
      <m:oMathPara>
        <m:oMathParaPr>
          <m:jc m:val="left"/>
        </m:oMathParaPr>
        <m:oMath>
          <m:r>
            <w:rPr>
              <w:rFonts w:ascii="Cambria Math" w:hAnsi="Cambria Math"/>
            </w:rPr>
            <m:t>N</m:t>
          </m:r>
          <m:r>
            <w:rPr>
              <w:rFonts w:ascii="Cambria Math" w:hAnsi="Cambria Math"/>
            </w:rPr>
            <m:t>=2.5</m:t>
          </m:r>
        </m:oMath>
      </m:oMathPara>
    </w:p>
    <w:p w14:paraId="4B8967AC" w14:textId="77777777" w:rsidR="00EF1010" w:rsidRDefault="00EF1010"/>
    <w:p w14:paraId="715B0B65" w14:textId="77777777" w:rsidR="00EF1010" w:rsidRDefault="007165C0">
      <m:oMathPara>
        <m:oMathParaPr>
          <m:jc m:val="left"/>
        </m:oMathParaPr>
        <m:oMath>
          <m:r>
            <w:rPr>
              <w:rFonts w:ascii="Cambria Math" w:hAnsi="Cambria Math"/>
            </w:rPr>
            <w:lastRenderedPageBreak/>
            <m:t>C</m:t>
          </m:r>
          <m:r>
            <w:rPr>
              <w:rFonts w:ascii="Cambria Math" w:hAnsi="Cambria Math"/>
            </w:rPr>
            <m:t>=</m:t>
          </m:r>
          <m:f>
            <m:fPr>
              <m:ctrlPr>
                <w:rPr>
                  <w:rFonts w:ascii="Cambria Math" w:hAnsi="Cambria Math"/>
                  <w:i/>
                </w:rPr>
              </m:ctrlPr>
            </m:fPr>
            <m:num>
              <m:r>
                <w:rPr>
                  <w:rFonts w:ascii="Cambria Math" w:hAnsi="Cambria Math"/>
                </w:rPr>
                <m:t xml:space="preserve"> </m:t>
              </m:r>
              <m:r>
                <w:rPr>
                  <w:rFonts w:ascii="Cambria Math" w:hAnsi="Cambria Math"/>
                </w:rPr>
                <m:t>N</m:t>
              </m:r>
              <m:r>
                <w:rPr>
                  <w:rFonts w:ascii="Cambria Math" w:hAnsi="Cambria Math"/>
                </w:rPr>
                <m:t xml:space="preserve"> .  </m:t>
              </m:r>
              <m:r>
                <w:rPr>
                  <w:rFonts w:ascii="Cambria Math" w:hAnsi="Cambria Math"/>
                </w:rPr>
                <m:t>Ft</m:t>
              </m:r>
            </m:num>
            <m:den>
              <m:r>
                <w:rPr>
                  <w:rFonts w:ascii="Cambria Math" w:hAnsi="Cambria Math"/>
                </w:rPr>
                <m:t xml:space="preserve">0,331 . </m:t>
              </m:r>
              <m:r>
                <w:rPr>
                  <w:rFonts w:ascii="Cambria Math" w:hAnsi="Cambria Math"/>
                </w:rPr>
                <m:t>σf</m:t>
              </m:r>
            </m:den>
          </m:f>
          <m:r>
            <w:rPr>
              <w:rFonts w:ascii="Cambria Math" w:hAnsi="Cambria Math"/>
            </w:rPr>
            <m:t xml:space="preserve"> = </m:t>
          </m:r>
          <m:f>
            <m:fPr>
              <m:ctrlPr>
                <w:rPr>
                  <w:rFonts w:ascii="Cambria Math" w:hAnsi="Cambria Math"/>
                  <w:i/>
                </w:rPr>
              </m:ctrlPr>
            </m:fPr>
            <m:num>
              <m:r>
                <w:rPr>
                  <w:rFonts w:ascii="Cambria Math" w:hAnsi="Cambria Math"/>
                </w:rPr>
                <m:t xml:space="preserve">  2,5 . 259,58  </m:t>
              </m:r>
              <m:f>
                <m:fPr>
                  <m:ctrlPr>
                    <w:rPr>
                      <w:rFonts w:ascii="Cambria Math" w:hAnsi="Cambria Math"/>
                      <w:i/>
                    </w:rPr>
                  </m:ctrlPr>
                </m:fPr>
                <m:num>
                  <m:r>
                    <m:rPr>
                      <m:sty m:val="p"/>
                    </m:rPr>
                    <w:rPr>
                      <w:rFonts w:ascii="Cambria Math" w:hAnsi="Cambria Math"/>
                    </w:rPr>
                    <m:t>kgf</m:t>
                  </m:r>
                </m:num>
                <m:den>
                  <m:r>
                    <w:rPr>
                      <w:rFonts w:ascii="Cambria Math" w:hAnsi="Cambria Math"/>
                    </w:rPr>
                    <m:t>cm</m:t>
                  </m:r>
                </m:den>
              </m:f>
            </m:num>
            <m:den>
              <m:r>
                <w:rPr>
                  <w:rFonts w:ascii="Cambria Math" w:hAnsi="Cambria Math"/>
                </w:rPr>
                <m:t xml:space="preserve">0,331 . 3.500  </m:t>
              </m:r>
              <m:f>
                <m:fPr>
                  <m:ctrlPr>
                    <w:rPr>
                      <w:rFonts w:ascii="Cambria Math" w:hAnsi="Cambria Math"/>
                      <w:i/>
                    </w:rPr>
                  </m:ctrlPr>
                </m:fPr>
                <m:num>
                  <m:r>
                    <m:rPr>
                      <m:sty m:val="p"/>
                    </m:rPr>
                    <w:rPr>
                      <w:rFonts w:ascii="Cambria Math" w:hAnsi="Cambria Math"/>
                    </w:rPr>
                    <m:t>kgf</m:t>
                  </m:r>
                </m:num>
                <m:den>
                  <m:sSup>
                    <m:sSupPr>
                      <m:ctrlPr>
                        <w:rPr>
                          <w:rFonts w:ascii="Cambria Math" w:hAnsi="Cambria Math"/>
                          <w:i/>
                        </w:rPr>
                      </m:ctrlPr>
                    </m:sSupPr>
                    <m:e>
                      <m:r>
                        <w:rPr>
                          <w:rFonts w:ascii="Cambria Math" w:hAnsi="Cambria Math"/>
                        </w:rPr>
                        <m:t>cm</m:t>
                      </m:r>
                    </m:e>
                    <m:sup>
                      <m:r>
                        <w:rPr>
                          <w:rFonts w:ascii="Cambria Math" w:hAnsi="Cambria Math"/>
                        </w:rPr>
                        <m:t>2</m:t>
                      </m:r>
                    </m:sup>
                  </m:sSup>
                </m:den>
              </m:f>
            </m:den>
          </m:f>
          <m:r>
            <w:rPr>
              <w:rFonts w:ascii="Cambria Math" w:hAnsi="Cambria Math"/>
            </w:rPr>
            <m:t xml:space="preserve">  =0,56 </m:t>
          </m:r>
          <m:r>
            <w:rPr>
              <w:rFonts w:ascii="Cambria Math" w:hAnsi="Cambria Math"/>
            </w:rPr>
            <m:t>cm</m:t>
          </m:r>
          <m:r>
            <w:rPr>
              <w:rFonts w:ascii="Cambria Math" w:hAnsi="Cambria Math"/>
            </w:rPr>
            <m:t xml:space="preserve">=5,6 </m:t>
          </m:r>
          <m:r>
            <w:rPr>
              <w:rFonts w:ascii="Cambria Math" w:hAnsi="Cambria Math"/>
            </w:rPr>
            <m:t>mm</m:t>
          </m:r>
          <m:r>
            <w:rPr>
              <w:rFonts w:ascii="Cambria Math" w:hAnsi="Cambria Math"/>
            </w:rPr>
            <m:t xml:space="preserve"> </m:t>
          </m:r>
          <m:r>
            <w:rPr>
              <w:rStyle w:val="Refdenotaalpie"/>
              <w:rFonts w:ascii="Cambria Math" w:hAnsi="Cambria Math"/>
              <w:i/>
            </w:rPr>
            <w:footnoteReference w:id="16"/>
          </m:r>
        </m:oMath>
      </m:oMathPara>
    </w:p>
    <w:p w14:paraId="4CD120B2" w14:textId="77777777" w:rsidR="00EF1010" w:rsidRDefault="00EF1010"/>
    <w:p w14:paraId="0DE02203" w14:textId="77777777" w:rsidR="00EF1010" w:rsidRDefault="007165C0">
      <w:r>
        <w:t xml:space="preserve">AWS recomienda un cateto mínimo de 7,9 mm para una chapa de 1” por eso adoptamos: </w:t>
      </w:r>
      <m:oMath>
        <m:r>
          <w:rPr>
            <w:rFonts w:ascii="Cambria Math" w:hAnsi="Cambria Math"/>
            <w:highlight w:val="green"/>
          </w:rPr>
          <m:t>C</m:t>
        </m:r>
        <m:r>
          <w:rPr>
            <w:rFonts w:ascii="Cambria Math" w:hAnsi="Cambria Math"/>
            <w:highlight w:val="green"/>
          </w:rPr>
          <m:t xml:space="preserve">=7,9 </m:t>
        </m:r>
        <m:r>
          <w:rPr>
            <w:rFonts w:ascii="Cambria Math" w:hAnsi="Cambria Math"/>
            <w:highlight w:val="green"/>
          </w:rPr>
          <m:t>mm</m:t>
        </m:r>
      </m:oMath>
    </w:p>
    <w:p w14:paraId="6A857C4B" w14:textId="77777777" w:rsidR="00EF1010" w:rsidRDefault="00EF1010"/>
    <w:p w14:paraId="1DFE33B9" w14:textId="77777777" w:rsidR="00EF1010" w:rsidRDefault="007165C0">
      <w:pPr>
        <w:jc w:val="center"/>
      </w:pPr>
      <w:r>
        <w:rPr>
          <w:noProof/>
        </w:rPr>
        <w:drawing>
          <wp:inline distT="0" distB="0" distL="0" distR="0" wp14:anchorId="2731F838" wp14:editId="430C3105">
            <wp:extent cx="3962400" cy="26670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962400" cy="2667000"/>
                    </a:xfrm>
                    <a:prstGeom prst="rect">
                      <a:avLst/>
                    </a:prstGeom>
                    <a:noFill/>
                    <a:ln>
                      <a:noFill/>
                    </a:ln>
                  </pic:spPr>
                </pic:pic>
              </a:graphicData>
            </a:graphic>
          </wp:inline>
        </w:drawing>
      </w:r>
    </w:p>
    <w:p w14:paraId="3C12F7F4" w14:textId="77777777" w:rsidR="00EF1010" w:rsidRDefault="007165C0">
      <w:pPr>
        <w:jc w:val="center"/>
        <w:rPr>
          <w:i/>
          <w:iCs/>
          <w:color w:val="44546A" w:themeColor="text2"/>
          <w:sz w:val="18"/>
          <w:szCs w:val="18"/>
        </w:rPr>
      </w:pPr>
      <w:r>
        <w:rPr>
          <w:i/>
          <w:iCs/>
          <w:color w:val="44546A" w:themeColor="text2"/>
          <w:sz w:val="18"/>
          <w:szCs w:val="18"/>
        </w:rPr>
        <w:t>Tabla 81: Budynas, R., &amp; Nisbett, J. (2008). Diseño en Ingeniería Mecánica de Shigley. México: Mc Graw-Hill.</w:t>
      </w:r>
    </w:p>
    <w:p w14:paraId="3EBF2AE0" w14:textId="77777777" w:rsidR="00EF1010" w:rsidRDefault="007165C0">
      <w:pPr>
        <w:ind w:firstLine="720"/>
      </w:pPr>
      <w:r>
        <w:t>Para el resto de las soldaduras no verificadas por</w:t>
      </w:r>
      <w:r>
        <w:t xml:space="preserve"> cálculo se procede a utilizar criterio establecido por norma AWS:</w:t>
      </w:r>
    </w:p>
    <w:p w14:paraId="46DCA80B" w14:textId="77777777" w:rsidR="00EF1010" w:rsidRDefault="00EF1010"/>
    <w:p w14:paraId="1A279194" w14:textId="77777777" w:rsidR="00EF1010" w:rsidRDefault="007165C0">
      <w:pPr>
        <w:jc w:val="center"/>
      </w:pPr>
      <w:r>
        <w:rPr>
          <w:noProof/>
        </w:rPr>
        <w:lastRenderedPageBreak/>
        <w:drawing>
          <wp:inline distT="0" distB="0" distL="0" distR="0" wp14:anchorId="45C15AE4" wp14:editId="25C8C102">
            <wp:extent cx="5753100" cy="387096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753100" cy="3870960"/>
                    </a:xfrm>
                    <a:prstGeom prst="rect">
                      <a:avLst/>
                    </a:prstGeom>
                    <a:noFill/>
                    <a:ln>
                      <a:noFill/>
                    </a:ln>
                  </pic:spPr>
                </pic:pic>
              </a:graphicData>
            </a:graphic>
          </wp:inline>
        </w:drawing>
      </w:r>
    </w:p>
    <w:p w14:paraId="7B089D99" w14:textId="77777777" w:rsidR="00EF1010" w:rsidRDefault="007165C0">
      <w:pPr>
        <w:jc w:val="center"/>
        <w:rPr>
          <w:i/>
          <w:iCs/>
          <w:color w:val="44546A" w:themeColor="text2"/>
          <w:sz w:val="18"/>
          <w:szCs w:val="18"/>
        </w:rPr>
      </w:pPr>
      <w:r>
        <w:rPr>
          <w:i/>
          <w:iCs/>
          <w:color w:val="44546A" w:themeColor="text2"/>
          <w:sz w:val="18"/>
          <w:szCs w:val="18"/>
        </w:rPr>
        <w:t>Tabla 82: Budynas, R., &amp; Nisbett, J. (2008). Diseño en Ingeniería Mecánica de Shigley. México: Mc Graw-Hill.</w:t>
      </w:r>
    </w:p>
    <w:p w14:paraId="1492F7B0" w14:textId="77777777" w:rsidR="00EF1010" w:rsidRDefault="00EF1010"/>
    <w:p w14:paraId="6534CD36" w14:textId="77777777" w:rsidR="00EF1010" w:rsidRDefault="00EF1010"/>
    <w:p w14:paraId="35B18C40" w14:textId="77777777" w:rsidR="00EF1010" w:rsidRDefault="007165C0">
      <w:pPr>
        <w:jc w:val="center"/>
      </w:pPr>
      <w:r>
        <w:rPr>
          <w:noProof/>
        </w:rPr>
        <w:drawing>
          <wp:inline distT="0" distB="0" distL="0" distR="0" wp14:anchorId="21A13DF3" wp14:editId="41D24D0C">
            <wp:extent cx="3310180" cy="2156460"/>
            <wp:effectExtent l="0" t="0" r="508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28">
                      <a:extLst>
                        <a:ext uri="{28A0092B-C50C-407E-A947-70E740481C1C}">
                          <a14:useLocalDpi xmlns:a14="http://schemas.microsoft.com/office/drawing/2010/main" val="0"/>
                        </a:ext>
                      </a:extLst>
                    </a:blip>
                    <a:srcRect l="18037"/>
                    <a:stretch/>
                  </pic:blipFill>
                  <pic:spPr bwMode="auto">
                    <a:xfrm>
                      <a:off x="0" y="0"/>
                      <a:ext cx="3310180" cy="2156460"/>
                    </a:xfrm>
                    <a:prstGeom prst="rect">
                      <a:avLst/>
                    </a:prstGeom>
                    <a:noFill/>
                    <a:ln>
                      <a:noFill/>
                    </a:ln>
                    <a:extLst>
                      <a:ext uri="{53640926-AAD7-44D8-BBD7-CCE9431645EC}">
                        <a14:shadowObscured xmlns:a14="http://schemas.microsoft.com/office/drawing/2010/main"/>
                      </a:ext>
                    </a:extLst>
                  </pic:spPr>
                </pic:pic>
              </a:graphicData>
            </a:graphic>
          </wp:inline>
        </w:drawing>
      </w:r>
    </w:p>
    <w:p w14:paraId="775E41D9" w14:textId="77777777" w:rsidR="00EF1010" w:rsidRDefault="007165C0">
      <w:pPr>
        <w:jc w:val="center"/>
        <w:rPr>
          <w:i/>
          <w:iCs/>
          <w:color w:val="44546A" w:themeColor="text2"/>
          <w:sz w:val="18"/>
          <w:szCs w:val="18"/>
        </w:rPr>
      </w:pPr>
      <w:r>
        <w:rPr>
          <w:i/>
          <w:iCs/>
          <w:color w:val="44546A" w:themeColor="text2"/>
          <w:sz w:val="18"/>
          <w:szCs w:val="18"/>
        </w:rPr>
        <w:t xml:space="preserve">Tabla 83: Budynas, R., &amp; Nisbett, J. (2008). Diseño en </w:t>
      </w:r>
      <w:r>
        <w:rPr>
          <w:i/>
          <w:iCs/>
          <w:color w:val="44546A" w:themeColor="text2"/>
          <w:sz w:val="18"/>
          <w:szCs w:val="18"/>
        </w:rPr>
        <w:t>Ingeniería Mecánica de Shigley. México: Mc Graw-Hill.</w:t>
      </w:r>
    </w:p>
    <w:p w14:paraId="7611106C" w14:textId="77777777" w:rsidR="00EF1010" w:rsidRDefault="007165C0">
      <w:r>
        <w:br w:type="page"/>
      </w:r>
    </w:p>
    <w:p w14:paraId="07B00356" w14:textId="77777777" w:rsidR="00EF1010" w:rsidRDefault="007165C0">
      <w:pPr>
        <w:pStyle w:val="Ttulo3"/>
      </w:pPr>
      <w:bookmarkStart w:id="42" w:name="_Toc65617977"/>
      <w:r>
        <w:lastRenderedPageBreak/>
        <w:t>6.4.8 Radio de giro</w:t>
      </w:r>
      <w:bookmarkEnd w:id="42"/>
    </w:p>
    <w:p w14:paraId="067CB6B7" w14:textId="77777777" w:rsidR="00EF1010" w:rsidRDefault="007165C0">
      <w:pPr>
        <w:spacing w:line="360" w:lineRule="auto"/>
        <w:jc w:val="both"/>
      </w:pPr>
      <w:r>
        <w:tab/>
        <w:t>Simplemente a modo de verificación se corrobora el radio de giro del conjunto, es decir, del dispositivo de labranza</w:t>
      </w:r>
      <w:r>
        <w:fldChar w:fldCharType="begin"/>
      </w:r>
      <w:r>
        <w:instrText xml:space="preserve"> XE "labranza:Operación agrícola que consiste en trazar surcos </w:instrText>
      </w:r>
      <w:r>
        <w:instrText xml:space="preserve">medianamente profundos en la tierra con una herramienta de mano o con un arado" </w:instrText>
      </w:r>
      <w:r>
        <w:fldChar w:fldCharType="end"/>
      </w:r>
      <w:r>
        <w:t xml:space="preserve"> unido al tractor. Al trabajar en lotes donde el espacio en la cabecera es restringido, es importante que el radio de giro sea el menor posible dentro de las posibilidades de</w:t>
      </w:r>
      <w:r>
        <w:t xml:space="preserve"> diseño. En la ilustración siguiente s</w:t>
      </w:r>
      <w:r>
        <w:rPr>
          <w:rFonts w:eastAsiaTheme="minorEastAsia" w:cstheme="minorHAnsi"/>
        </w:rPr>
        <w:t>e observa cómo, para un radio de giro del tractor determinado, el radio de giro del dispositivo no lo supera y nunca lo va a superar debido a su geometría, dimensiones y posición de las ruedas.</w:t>
      </w:r>
    </w:p>
    <w:p w14:paraId="797A2DFE" w14:textId="77777777" w:rsidR="00EF1010" w:rsidRDefault="007165C0">
      <w:pPr>
        <w:keepNext/>
        <w:tabs>
          <w:tab w:val="left" w:pos="1692"/>
        </w:tabs>
        <w:spacing w:line="360" w:lineRule="auto"/>
        <w:jc w:val="center"/>
      </w:pPr>
      <w:r>
        <w:rPr>
          <w:rFonts w:eastAsiaTheme="minorEastAsia" w:cstheme="minorHAnsi"/>
          <w:noProof/>
        </w:rPr>
        <w:drawing>
          <wp:inline distT="0" distB="0" distL="0" distR="0" wp14:anchorId="3BE2A0EC" wp14:editId="0044563B">
            <wp:extent cx="4224496" cy="4076700"/>
            <wp:effectExtent l="57150" t="57150" r="119380" b="11430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3461" t="297" r="8590" b="1362"/>
                    <a:stretch/>
                  </pic:blipFill>
                  <pic:spPr bwMode="auto">
                    <a:xfrm>
                      <a:off x="0" y="0"/>
                      <a:ext cx="4233769" cy="4085649"/>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F436D38" w14:textId="77777777" w:rsidR="00EF1010" w:rsidRDefault="007165C0">
      <w:pPr>
        <w:pStyle w:val="Descripcin"/>
        <w:jc w:val="center"/>
      </w:pPr>
      <w:r>
        <w:t xml:space="preserve">Ilustración </w:t>
      </w:r>
      <w:r>
        <w:fldChar w:fldCharType="begin"/>
      </w:r>
      <w:r>
        <w:instrText xml:space="preserve"> SEQ Ilust</w:instrText>
      </w:r>
      <w:r>
        <w:instrText xml:space="preserve">ración \* ARABIC </w:instrText>
      </w:r>
      <w:r>
        <w:fldChar w:fldCharType="separate"/>
      </w:r>
      <w:r>
        <w:rPr>
          <w:noProof/>
        </w:rPr>
        <w:t>24</w:t>
      </w:r>
      <w:r>
        <w:fldChar w:fldCharType="end"/>
      </w:r>
      <w:r>
        <w:t>: Radio de giro conjunto tractor - dispositivo de labranza</w:t>
      </w:r>
      <w:r>
        <w:fldChar w:fldCharType="begin"/>
      </w:r>
      <w:r>
        <w:instrText xml:space="preserve"> XE "labranza:Operación agrícola que consiste en trazar surcos medianamente profundos en la tierra con una herramienta de mano o con un arado" </w:instrText>
      </w:r>
      <w:r>
        <w:fldChar w:fldCharType="end"/>
      </w:r>
      <w:r>
        <w:t>.</w:t>
      </w:r>
    </w:p>
    <w:p w14:paraId="38C1F89A" w14:textId="77777777" w:rsidR="00EF1010" w:rsidRDefault="007165C0">
      <w:pPr>
        <w:tabs>
          <w:tab w:val="left" w:pos="0"/>
        </w:tabs>
        <w:spacing w:line="360" w:lineRule="auto"/>
        <w:jc w:val="both"/>
        <w:rPr>
          <w:rFonts w:eastAsiaTheme="minorEastAsia" w:cstheme="minorHAnsi"/>
        </w:rPr>
      </w:pPr>
      <w:r>
        <w:rPr>
          <w:rFonts w:eastAsiaTheme="minorEastAsia" w:cstheme="minorHAnsi"/>
        </w:rPr>
        <w:tab/>
      </w:r>
    </w:p>
    <w:p w14:paraId="046AFE12" w14:textId="77777777" w:rsidR="00EF1010" w:rsidRDefault="00EF1010">
      <w:pPr>
        <w:tabs>
          <w:tab w:val="left" w:pos="1692"/>
        </w:tabs>
        <w:spacing w:line="360" w:lineRule="auto"/>
        <w:rPr>
          <w:rFonts w:eastAsiaTheme="minorEastAsia" w:cstheme="minorHAnsi"/>
        </w:rPr>
      </w:pPr>
    </w:p>
    <w:p w14:paraId="17A1AF04" w14:textId="77777777" w:rsidR="00EF1010" w:rsidRDefault="00EF1010">
      <w:pPr>
        <w:tabs>
          <w:tab w:val="left" w:pos="1692"/>
        </w:tabs>
        <w:spacing w:line="360" w:lineRule="auto"/>
        <w:rPr>
          <w:rFonts w:eastAsiaTheme="minorEastAsia" w:cstheme="minorHAnsi"/>
        </w:rPr>
      </w:pPr>
    </w:p>
    <w:p w14:paraId="30C3E1F4" w14:textId="77777777" w:rsidR="00EF1010" w:rsidRDefault="00EF1010">
      <w:pPr>
        <w:tabs>
          <w:tab w:val="left" w:pos="1692"/>
        </w:tabs>
        <w:spacing w:line="360" w:lineRule="auto"/>
        <w:rPr>
          <w:rFonts w:eastAsiaTheme="minorEastAsia" w:cstheme="minorHAnsi"/>
        </w:rPr>
      </w:pPr>
    </w:p>
    <w:p w14:paraId="65C01BA4" w14:textId="77777777" w:rsidR="00EF1010" w:rsidRDefault="00EF1010">
      <w:pPr>
        <w:tabs>
          <w:tab w:val="left" w:pos="1692"/>
        </w:tabs>
        <w:spacing w:line="360" w:lineRule="auto"/>
        <w:rPr>
          <w:rFonts w:eastAsiaTheme="minorEastAsia" w:cstheme="minorHAnsi"/>
        </w:rPr>
      </w:pPr>
    </w:p>
    <w:p w14:paraId="15F13FCB" w14:textId="77777777" w:rsidR="00EF1010" w:rsidRDefault="007165C0">
      <w:pPr>
        <w:pStyle w:val="Ttulo2"/>
      </w:pPr>
      <w:bookmarkStart w:id="43" w:name="_Toc65617978"/>
      <w:r>
        <w:lastRenderedPageBreak/>
        <w:t>6.5 Plan de validación</w:t>
      </w:r>
      <w:bookmarkEnd w:id="43"/>
    </w:p>
    <w:p w14:paraId="632900B9" w14:textId="77777777" w:rsidR="00EF1010" w:rsidRDefault="007165C0">
      <w:pPr>
        <w:spacing w:line="360" w:lineRule="auto"/>
        <w:jc w:val="both"/>
      </w:pPr>
      <w:r>
        <w:tab/>
        <w:t>El plan de validación consiste en planificar la evaluación de los distintos componentes que consideremos más críticos para garantizar la funcionalidad del dispositivo de labranza.</w:t>
      </w:r>
      <w:r>
        <w:fldChar w:fldCharType="begin"/>
      </w:r>
      <w:r>
        <w:instrText xml:space="preserve"> XE "labranza:Operación agrícola que consiste en trazar surcos medianamente </w:instrText>
      </w:r>
      <w:r>
        <w:instrText xml:space="preserve">profundos en la tierra con una herramienta de mano o con un arado" </w:instrText>
      </w:r>
      <w:r>
        <w:fldChar w:fldCharType="end"/>
      </w:r>
    </w:p>
    <w:p w14:paraId="370D98F7" w14:textId="77777777" w:rsidR="00EF1010" w:rsidRDefault="007165C0">
      <w:pPr>
        <w:spacing w:line="360" w:lineRule="auto"/>
        <w:ind w:firstLine="720"/>
        <w:jc w:val="both"/>
      </w:pPr>
      <w:r>
        <w:t>Es por ello que, por un lado, como se aclaró en la factibilidad económica, se consideró contratar un servicio de análisis por elementos finitos de todo el equipo con personal especializa</w:t>
      </w:r>
      <w:r>
        <w:t xml:space="preserve">do para encontrar / corregir falencias en el diseño. </w:t>
      </w:r>
    </w:p>
    <w:p w14:paraId="1FB21AD1" w14:textId="77777777" w:rsidR="00EF1010" w:rsidRDefault="007165C0">
      <w:pPr>
        <w:spacing w:line="360" w:lineRule="auto"/>
        <w:ind w:firstLine="720"/>
        <w:jc w:val="both"/>
      </w:pPr>
      <w:r>
        <w:t>La selección de los componentes del sistema a ensayar / validar, fueron extraídos del Análisis de Modo de Falla y sus Efectos (AMFE), para definir los grados de rigurosidad de los ensayos se tuvieron en</w:t>
      </w:r>
      <w:r>
        <w:t xml:space="preserve"> cuenta diversos factores:</w:t>
      </w:r>
    </w:p>
    <w:p w14:paraId="0EBB8AA9" w14:textId="77777777" w:rsidR="00EF1010" w:rsidRDefault="007165C0">
      <w:pPr>
        <w:pStyle w:val="Prrafodelista"/>
        <w:numPr>
          <w:ilvl w:val="0"/>
          <w:numId w:val="41"/>
        </w:numPr>
        <w:spacing w:line="360" w:lineRule="auto"/>
        <w:jc w:val="both"/>
      </w:pPr>
      <w:r>
        <w:t>Este tipo de dispositivo es único e innovador en el mercado, por tanto, no hay experiencia previa en que tipos de ensayos / validaciones son las mínimas e imprescindibles para asegurar el correcto funcionamiento y la fiabilidad a</w:t>
      </w:r>
      <w:r>
        <w:t xml:space="preserve"> lo largo de la vida útil.</w:t>
      </w:r>
    </w:p>
    <w:p w14:paraId="4BC33ADA" w14:textId="77777777" w:rsidR="00EF1010" w:rsidRDefault="007165C0">
      <w:pPr>
        <w:pStyle w:val="Prrafodelista"/>
        <w:numPr>
          <w:ilvl w:val="0"/>
          <w:numId w:val="41"/>
        </w:numPr>
        <w:spacing w:line="360" w:lineRule="auto"/>
        <w:jc w:val="both"/>
      </w:pPr>
      <w:r>
        <w:t>Somos una marca nueva en el mercado, con ansias de lograr una buena impresión en los compradores y apostamos por la promoción del producto entre compradores basado en las buenas experiencias de uso con el dispositivo.</w:t>
      </w:r>
    </w:p>
    <w:p w14:paraId="1BB5A5A6" w14:textId="77777777" w:rsidR="00EF1010" w:rsidRDefault="007165C0">
      <w:pPr>
        <w:pStyle w:val="Prrafodelista"/>
        <w:numPr>
          <w:ilvl w:val="0"/>
          <w:numId w:val="41"/>
        </w:numPr>
        <w:spacing w:line="360" w:lineRule="auto"/>
        <w:jc w:val="both"/>
      </w:pPr>
      <w:r>
        <w:t>Apostamos por una estrategia de validación consistente para consolidar nuestra marca en el mercado, evitando quejas por fallas de calidad y costos extra asociados.</w:t>
      </w:r>
    </w:p>
    <w:p w14:paraId="22A08CBA" w14:textId="77777777" w:rsidR="00EF1010" w:rsidRDefault="007165C0">
      <w:pPr>
        <w:pStyle w:val="Prrafodelista"/>
        <w:numPr>
          <w:ilvl w:val="0"/>
          <w:numId w:val="41"/>
        </w:numPr>
        <w:spacing w:line="360" w:lineRule="auto"/>
        <w:jc w:val="both"/>
      </w:pPr>
      <w:r>
        <w:t>Cada uno de los componentes seleccionados a validar implica un daño a la persona o a la prop</w:t>
      </w:r>
      <w:r>
        <w:t>iedad en caso de una falla inminente.</w:t>
      </w:r>
    </w:p>
    <w:p w14:paraId="044370A0" w14:textId="77777777" w:rsidR="00EF1010" w:rsidRDefault="007165C0">
      <w:pPr>
        <w:spacing w:line="360" w:lineRule="auto"/>
        <w:ind w:firstLine="720"/>
        <w:jc w:val="both"/>
      </w:pPr>
      <w:r>
        <w:t>La sumatoria de estos factores destacados anteriormente, nos hace apostar fehacientemente por un plan de validación sólido que involucre los materiales, los componentes críticos y el dispositivo contemplado como un tod</w:t>
      </w:r>
      <w:r>
        <w:t>o. Se detallará la estrategia detalladamente para cada parte del sistema en los siguientes hitos.</w:t>
      </w:r>
    </w:p>
    <w:p w14:paraId="2A444E51" w14:textId="77777777" w:rsidR="00EF1010" w:rsidRDefault="007165C0">
      <w:pPr>
        <w:pStyle w:val="Ttulo4"/>
        <w:jc w:val="both"/>
      </w:pPr>
      <w:r>
        <w:t>6.5.1 Calidad de los materiales</w:t>
      </w:r>
    </w:p>
    <w:p w14:paraId="197D4901" w14:textId="77777777" w:rsidR="00EF1010" w:rsidRDefault="007165C0">
      <w:pPr>
        <w:spacing w:line="360" w:lineRule="auto"/>
        <w:ind w:firstLine="720"/>
        <w:jc w:val="both"/>
      </w:pPr>
      <w:r>
        <w:t>Para garantizar la calidad de los materiales utilizados en el dispositivo de labranza</w:t>
      </w:r>
      <w:r>
        <w:fldChar w:fldCharType="begin"/>
      </w:r>
      <w:r>
        <w:instrText xml:space="preserve"> XE "labranza:Operación agrícola que cons</w:instrText>
      </w:r>
      <w:r>
        <w:instrText xml:space="preserve">iste en trazar surcos medianamente profundos en la tierra con una herramienta de mano o con un arado" </w:instrText>
      </w:r>
      <w:r>
        <w:fldChar w:fldCharType="end"/>
      </w:r>
      <w:r>
        <w:t xml:space="preserve"> se procederá a utilizar proveedores certificados y se exigirá la entrega de certificados de calidad de cada uno de los materiales utilizados en el dispositivo.</w:t>
      </w:r>
    </w:p>
    <w:p w14:paraId="76665B17" w14:textId="77777777" w:rsidR="00EF1010" w:rsidRDefault="00EF1010">
      <w:pPr>
        <w:spacing w:line="360" w:lineRule="auto"/>
        <w:ind w:firstLine="720"/>
        <w:jc w:val="both"/>
      </w:pPr>
    </w:p>
    <w:p w14:paraId="4FC1763E" w14:textId="77777777" w:rsidR="00EF1010" w:rsidRDefault="007165C0">
      <w:pPr>
        <w:pStyle w:val="Ttulo4"/>
      </w:pPr>
      <w:r>
        <w:lastRenderedPageBreak/>
        <w:t>6.5.2 Verificación de lanza de tiro:</w:t>
      </w:r>
    </w:p>
    <w:p w14:paraId="4BE21026" w14:textId="77777777" w:rsidR="00EF1010" w:rsidRDefault="007165C0">
      <w:pPr>
        <w:spacing w:line="360" w:lineRule="auto"/>
        <w:ind w:firstLine="720"/>
        <w:jc w:val="both"/>
      </w:pPr>
      <w:r>
        <w:t>Para verificar la correcta funcionalidad de la lanza de t</w:t>
      </w:r>
      <w:r>
        <w:t>iro, se desarrolló una plataforma para fijar el chasis y por medio de un pistón hidráulico, se traccionará la lanza de tiro con una fuerza igual a 1,5 veces la fuerza máxima de trabajo (Fmax de trabajo= 3.000 Kgf). Este ensayo consta de aplicar la carga pr</w:t>
      </w:r>
      <w:r>
        <w:t xml:space="preserve">ogresivamente, durante de 20 segundos hasta llegar a la carga máxima, la cual, se mantendrá por un periodo de 30 minutos y después se procederá a retirar la carga paulatinamente durante 20 segundos hasta retirarla completamente. Este ensayo se repetirá un </w:t>
      </w:r>
      <w:r>
        <w:t>total de 5 veces separadas por un intervalo de 10 minutos. Con esto se simulan las condiciones de trabajo, el enterramiento y desenterramiento de los escarificadores y los ciclos de trabajo (Franjas de labrado). El criterio de aceptación será, que ningún c</w:t>
      </w:r>
      <w:r>
        <w:t xml:space="preserve">omponente presente deformaciones plásticas ni indicios de rotura / agrietado, tanto en los perfiles como en las uniones soldadas. </w:t>
      </w:r>
    </w:p>
    <w:p w14:paraId="3A9263A9" w14:textId="77777777" w:rsidR="00EF1010" w:rsidRDefault="007165C0">
      <w:pPr>
        <w:pStyle w:val="Prrafodelista"/>
        <w:spacing w:line="360" w:lineRule="auto"/>
        <w:ind w:left="0" w:firstLine="720"/>
        <w:jc w:val="both"/>
      </w:pPr>
      <w:r>
        <w:t>Se realizará un ensayo tomando una muestra al azar de uno de los conjuntos de lanza de tiro, por cada lote de producción, ten</w:t>
      </w:r>
      <w:r>
        <w:t>iendo en cuenta que los lotes de producción son de 4 unidades al mes.</w:t>
      </w:r>
    </w:p>
    <w:p w14:paraId="1D062CC7" w14:textId="77777777" w:rsidR="00EF1010" w:rsidRDefault="007165C0">
      <w:pPr>
        <w:pStyle w:val="Prrafodelista"/>
        <w:keepNext/>
        <w:spacing w:line="360" w:lineRule="auto"/>
        <w:jc w:val="center"/>
      </w:pPr>
      <w:r>
        <w:rPr>
          <w:noProof/>
        </w:rPr>
        <w:drawing>
          <wp:inline distT="0" distB="0" distL="0" distR="0" wp14:anchorId="58ACB667" wp14:editId="74DE6442">
            <wp:extent cx="4553355" cy="2743200"/>
            <wp:effectExtent l="57150" t="57150" r="114300" b="11430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4553355" cy="274320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0F094BB"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25</w:t>
      </w:r>
      <w:r>
        <w:fldChar w:fldCharType="end"/>
      </w:r>
      <w:r>
        <w:t>: Esquema verificación lanza de tiro.</w:t>
      </w:r>
    </w:p>
    <w:p w14:paraId="78867384" w14:textId="77777777" w:rsidR="00EF1010" w:rsidRDefault="00EF1010">
      <w:pPr>
        <w:pStyle w:val="Prrafodelista"/>
        <w:spacing w:line="360" w:lineRule="auto"/>
        <w:jc w:val="both"/>
      </w:pPr>
    </w:p>
    <w:p w14:paraId="590A87E3" w14:textId="77777777" w:rsidR="00EF1010" w:rsidRDefault="007165C0">
      <w:pPr>
        <w:pStyle w:val="Ttulo4"/>
      </w:pPr>
      <w:r>
        <w:t>6.5.3 Verificación del sistema de chasis:</w:t>
      </w:r>
    </w:p>
    <w:p w14:paraId="040BEFE7" w14:textId="77777777" w:rsidR="00EF1010" w:rsidRDefault="007165C0">
      <w:pPr>
        <w:pStyle w:val="Ttulo5"/>
      </w:pPr>
      <w:r>
        <w:t>Cross vs Largueros</w:t>
      </w:r>
    </w:p>
    <w:p w14:paraId="58FF1BA0" w14:textId="77777777" w:rsidR="00EF1010" w:rsidRDefault="007165C0">
      <w:pPr>
        <w:pStyle w:val="Prrafodelista"/>
        <w:spacing w:line="360" w:lineRule="auto"/>
        <w:ind w:left="0" w:firstLine="720"/>
        <w:jc w:val="both"/>
      </w:pPr>
      <w:r>
        <w:t>Para verificar la correcta funcionalidad</w:t>
      </w:r>
      <w:r>
        <w:t xml:space="preserve"> del sistema de chasis, se desarrolló una plataforma para fijar el chasis y por medio de un sistema conformado por dos pistones hidráulicos, que someterán </w:t>
      </w:r>
      <w:r>
        <w:lastRenderedPageBreak/>
        <w:t>al cross transversal a dos esfuerzos uno de corte y otro de momento torsor iguales a 1,5 veces la fue</w:t>
      </w:r>
      <w:r>
        <w:t>rza máxima de trabajo (Fmax de trabajo= 500 Kgf) aplicados a la distancia del escarificador más largo (965 mm). Este ensayo consta de aplicar la carga progresivamente, durante de 20 segundos hasta llegar a la carga máxima, la cual, se mantendrá por un peri</w:t>
      </w:r>
      <w:r>
        <w:t>odo de 30 minutos y después se procederá a retirar la carga paulatinamente durante 20 segundos hasta retirarla completamente. Este ensayo se repetirá un total de 5 veces separadas por un intervalo de 10 minutos. Con esto se simulan las condiciones de traba</w:t>
      </w:r>
      <w:r>
        <w:t>jo, el enterramiento y desenterramiento de los escarificadores y los ciclos de trabajo (Franjas de labrado). El criterio de aceptación será, que ningún componente presente deformaciones plásticas ni indicios de rotura / agrietado, tanto en los perfiles com</w:t>
      </w:r>
      <w:r>
        <w:t xml:space="preserve">o en las uniones soldadas. </w:t>
      </w:r>
    </w:p>
    <w:p w14:paraId="4DD3B77E" w14:textId="77777777" w:rsidR="00EF1010" w:rsidRDefault="007165C0">
      <w:pPr>
        <w:spacing w:line="360" w:lineRule="auto"/>
        <w:ind w:firstLine="720"/>
        <w:jc w:val="both"/>
      </w:pPr>
      <w:r>
        <w:t>Se realizará un ensayo tomando una muestra al azar de uno de los conjuntos sistema de chasis, por cada lote de producción, teniendo en cuenta que los lotes de producción son de 4 unidades al mes.</w:t>
      </w:r>
    </w:p>
    <w:p w14:paraId="4E334BF7" w14:textId="77777777" w:rsidR="00EF1010" w:rsidRDefault="00EF1010">
      <w:pPr>
        <w:pStyle w:val="Prrafodelista"/>
        <w:spacing w:line="360" w:lineRule="auto"/>
        <w:jc w:val="both"/>
      </w:pPr>
    </w:p>
    <w:p w14:paraId="20F631DA" w14:textId="77777777" w:rsidR="00EF1010" w:rsidRDefault="007165C0">
      <w:pPr>
        <w:pStyle w:val="Prrafodelista"/>
        <w:keepNext/>
        <w:spacing w:line="360" w:lineRule="auto"/>
        <w:jc w:val="center"/>
      </w:pPr>
      <w:r>
        <w:rPr>
          <w:noProof/>
        </w:rPr>
        <w:drawing>
          <wp:inline distT="0" distB="0" distL="0" distR="0" wp14:anchorId="12B93436" wp14:editId="6614B563">
            <wp:extent cx="4862945" cy="2817495"/>
            <wp:effectExtent l="57150" t="57150" r="109220" b="11620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1282" t="1229" r="19464" b="-1229"/>
                    <a:stretch/>
                  </pic:blipFill>
                  <pic:spPr bwMode="auto">
                    <a:xfrm>
                      <a:off x="0" y="0"/>
                      <a:ext cx="4862945" cy="281749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FE339FC" w14:textId="77777777" w:rsidR="00EF1010" w:rsidRDefault="007165C0">
      <w:pPr>
        <w:pStyle w:val="Descripcin"/>
        <w:jc w:val="center"/>
      </w:pPr>
      <w:r>
        <w:t xml:space="preserve">Ilustración </w:t>
      </w:r>
      <w:r>
        <w:fldChar w:fldCharType="begin"/>
      </w:r>
      <w:r>
        <w:instrText xml:space="preserve"> SEQ Ilustración </w:instrText>
      </w:r>
      <w:r>
        <w:instrText xml:space="preserve">\* ARABIC </w:instrText>
      </w:r>
      <w:r>
        <w:fldChar w:fldCharType="separate"/>
      </w:r>
      <w:r>
        <w:rPr>
          <w:noProof/>
        </w:rPr>
        <w:t>26</w:t>
      </w:r>
      <w:r>
        <w:fldChar w:fldCharType="end"/>
      </w:r>
      <w:r>
        <w:t>: Esquema verificación cross vs larguero.</w:t>
      </w:r>
    </w:p>
    <w:p w14:paraId="6B343E74" w14:textId="77777777" w:rsidR="00EF1010" w:rsidRDefault="007165C0">
      <w:pPr>
        <w:pStyle w:val="Ttulo5"/>
      </w:pPr>
      <w:r>
        <w:t>Largueros vs paralelogramo trasero</w:t>
      </w:r>
    </w:p>
    <w:p w14:paraId="4E4CD409" w14:textId="77777777" w:rsidR="00EF1010" w:rsidRDefault="007165C0">
      <w:pPr>
        <w:pStyle w:val="Prrafodelista"/>
        <w:spacing w:line="360" w:lineRule="auto"/>
        <w:ind w:left="0" w:firstLine="720"/>
        <w:jc w:val="both"/>
      </w:pPr>
      <w:r>
        <w:t xml:space="preserve">Para verificar la correcta funcionalidad del sistema de chasis, se desarrolló una plataforma para fijar el chasis y por medio de un sistema conformado por dos </w:t>
      </w:r>
      <w:r>
        <w:t>pistones hidráulicos, que someterán a los soportes del paralelogramo trasero a un esfuerzo de flexión igual 1,5 veces el esfuerzo máximo de trabajo (Esfuerzo Max de trabajo= 63.000 Kgf.cm).</w:t>
      </w:r>
    </w:p>
    <w:p w14:paraId="746F4CAF" w14:textId="77777777" w:rsidR="00EF1010" w:rsidRDefault="007165C0">
      <w:pPr>
        <w:pStyle w:val="Prrafodelista"/>
        <w:spacing w:line="360" w:lineRule="auto"/>
        <w:ind w:left="0" w:firstLine="720"/>
        <w:jc w:val="both"/>
      </w:pPr>
      <w:r>
        <w:lastRenderedPageBreak/>
        <w:t xml:space="preserve"> Este ensayo consta de aplicar la carga progresivamente, durante d</w:t>
      </w:r>
      <w:r>
        <w:t>e 20 segundos hasta llegar a la carga máxima, la cual, se mantendrá por un periodo de 30 minutos y después se procederá a retirar la carga paulatinamente durante 20 segundos hasta retirarla completamente. Este ensayo se repetirá un total de 5 veces separad</w:t>
      </w:r>
      <w:r>
        <w:t>as por un intervalo de 10 minutos. Con esto se simulan las condiciones de trabajo, el enterramiento y desenterramiento de los rolos traseros y los ciclos de trabajo (Franjas de labrado). El criterio de aceptación será, que ningún componente presente deform</w:t>
      </w:r>
      <w:r>
        <w:t xml:space="preserve">aciones plásticas ni indicios de rotura / agrietado, tanto en los perfiles como en las uniones soldadas. </w:t>
      </w:r>
    </w:p>
    <w:p w14:paraId="6CDDD998" w14:textId="77777777" w:rsidR="00EF1010" w:rsidRDefault="007165C0">
      <w:pPr>
        <w:pStyle w:val="Prrafodelista"/>
        <w:spacing w:line="360" w:lineRule="auto"/>
        <w:ind w:left="0" w:firstLine="720"/>
        <w:jc w:val="both"/>
      </w:pPr>
      <w:r>
        <w:t xml:space="preserve">Se realizará un ensayo tomando una muestra al azar de uno de los conjuntos sistema de chasis, por cada lote de producción, teniendo en cuenta que los </w:t>
      </w:r>
      <w:r>
        <w:t>lotes de producción son de 4 unidades al mes.</w:t>
      </w:r>
    </w:p>
    <w:p w14:paraId="15F19E86" w14:textId="77777777" w:rsidR="00EF1010" w:rsidRDefault="007165C0">
      <w:pPr>
        <w:keepNext/>
        <w:spacing w:line="360" w:lineRule="auto"/>
        <w:jc w:val="center"/>
      </w:pPr>
      <w:r>
        <w:rPr>
          <w:noProof/>
        </w:rPr>
        <w:drawing>
          <wp:inline distT="0" distB="0" distL="0" distR="0" wp14:anchorId="437F7287" wp14:editId="0B597D89">
            <wp:extent cx="4611093" cy="2834640"/>
            <wp:effectExtent l="57150" t="57150" r="113665" b="1181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4611093" cy="283464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5B295B"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27</w:t>
      </w:r>
      <w:r>
        <w:fldChar w:fldCharType="end"/>
      </w:r>
      <w:r>
        <w:t>: Esquema verificación larguero vs paralelogramo.</w:t>
      </w:r>
    </w:p>
    <w:p w14:paraId="514E8E7B" w14:textId="77777777" w:rsidR="00EF1010" w:rsidRDefault="00EF1010">
      <w:pPr>
        <w:spacing w:line="360" w:lineRule="auto"/>
      </w:pPr>
    </w:p>
    <w:p w14:paraId="4DBCD96D" w14:textId="77777777" w:rsidR="00EF1010" w:rsidRDefault="007165C0">
      <w:pPr>
        <w:pStyle w:val="Ttulo5"/>
        <w:numPr>
          <w:ilvl w:val="0"/>
          <w:numId w:val="34"/>
        </w:numPr>
      </w:pPr>
      <w:r>
        <w:t>Verificación del sistema escarificador:</w:t>
      </w:r>
    </w:p>
    <w:p w14:paraId="60EE1525" w14:textId="77777777" w:rsidR="00EF1010" w:rsidRDefault="007165C0">
      <w:pPr>
        <w:pStyle w:val="Prrafodelista"/>
        <w:spacing w:line="360" w:lineRule="auto"/>
        <w:ind w:left="0" w:firstLine="720"/>
        <w:jc w:val="both"/>
      </w:pPr>
      <w:r>
        <w:t>Para verificar la correcta funcionalidad del sistema escarificador, se de</w:t>
      </w:r>
      <w:r>
        <w:t>sarrolló una plataforma para fijar el escarificador desde la brida superior y por medio de un sistema conformado por un pistón hidráulico con posibilidad de regularse en altura para adaptarse a los distintos largos de escarificador, se someterá cada uno de</w:t>
      </w:r>
      <w:r>
        <w:t xml:space="preserve"> los escarificadores a un esfuerzo igual a la fuerza máxima de trabajo (Fmax de trabajo= 500 Kgf) aplicados en el extremo inferior de cada escarificador. </w:t>
      </w:r>
    </w:p>
    <w:p w14:paraId="28AE1185" w14:textId="77777777" w:rsidR="00EF1010" w:rsidRDefault="007165C0">
      <w:pPr>
        <w:pStyle w:val="Prrafodelista"/>
        <w:spacing w:line="360" w:lineRule="auto"/>
        <w:ind w:left="0" w:firstLine="720"/>
        <w:jc w:val="both"/>
      </w:pPr>
      <w:r>
        <w:lastRenderedPageBreak/>
        <w:t>Este ensayo consta de aplicar la carga progresivamente hasta llegar a la carga máxima soportada por e</w:t>
      </w:r>
      <w:r>
        <w:t xml:space="preserve">l escarificador hasta liberarse, la cual, se registrará y se comprará a con la de diseño, en caso de ser menor a 500kgf, se realizará la calibración del sistema mediante las tuercas de calibración y se repetirá el ensayo. </w:t>
      </w:r>
    </w:p>
    <w:p w14:paraId="38E2F66E" w14:textId="77777777" w:rsidR="00EF1010" w:rsidRDefault="007165C0">
      <w:pPr>
        <w:pStyle w:val="Prrafodelista"/>
        <w:spacing w:line="360" w:lineRule="auto"/>
        <w:ind w:left="0" w:firstLine="720"/>
        <w:jc w:val="both"/>
      </w:pPr>
      <w:r>
        <w:t>Con esto se simulan las condicion</w:t>
      </w:r>
      <w:r>
        <w:t xml:space="preserve">es de trabajo, el enterramiento y liberación repentina del escarificador. El criterio de aceptación será, que ningún componente presente deformaciones plásticas ni indicios de rotura / agrietado, tanto en los perfiles como en las uniones soldadas y que la </w:t>
      </w:r>
      <w:r>
        <w:t xml:space="preserve">fuerza de liberación en el extremo del escarificador sea de 500kgf </w:t>
      </w:r>
      <w:r>
        <w:rPr>
          <w:rFonts w:cstheme="minorHAnsi"/>
        </w:rPr>
        <w:t>±</w:t>
      </w:r>
      <w:r>
        <w:t>5%.</w:t>
      </w:r>
    </w:p>
    <w:p w14:paraId="7614AF00" w14:textId="77777777" w:rsidR="00EF1010" w:rsidRDefault="007165C0">
      <w:pPr>
        <w:pStyle w:val="Prrafodelista"/>
        <w:spacing w:line="360" w:lineRule="auto"/>
        <w:ind w:left="0" w:firstLine="720"/>
        <w:jc w:val="both"/>
      </w:pPr>
      <w:r>
        <w:t>Se realizará un ensayo tomando una muestra al azar de uno de los conjuntos sistema escarificador teniendo en cuenta el seleccionar una unidad de los distintos tipos de largo disponible</w:t>
      </w:r>
      <w:r>
        <w:t>, por cada lote de producción, teniendo en cuenta que los lotes de producción son de 4 unidades de dispositivo de labranza</w:t>
      </w:r>
      <w:r>
        <w:fldChar w:fldCharType="begin"/>
      </w:r>
      <w:r>
        <w:instrText xml:space="preserve"> XE "labranza:Operación agrícola que consiste en trazar surcos medianamente profundos en la tierra con una herramienta de mano o con u</w:instrText>
      </w:r>
      <w:r>
        <w:instrText xml:space="preserve">n arado" </w:instrText>
      </w:r>
      <w:r>
        <w:fldChar w:fldCharType="end"/>
      </w:r>
      <w:r>
        <w:t xml:space="preserve"> al mes.</w:t>
      </w:r>
    </w:p>
    <w:p w14:paraId="128A996D" w14:textId="77777777" w:rsidR="00EF1010" w:rsidRDefault="00EF1010">
      <w:pPr>
        <w:pStyle w:val="Prrafodelista"/>
        <w:spacing w:line="360" w:lineRule="auto"/>
        <w:jc w:val="both"/>
      </w:pPr>
    </w:p>
    <w:p w14:paraId="6A2C98FA" w14:textId="77777777" w:rsidR="00EF1010" w:rsidRDefault="007165C0">
      <w:pPr>
        <w:pStyle w:val="Prrafodelista"/>
        <w:keepNext/>
        <w:spacing w:line="360" w:lineRule="auto"/>
        <w:jc w:val="center"/>
      </w:pPr>
      <w:r>
        <w:rPr>
          <w:noProof/>
        </w:rPr>
        <w:drawing>
          <wp:inline distT="0" distB="0" distL="0" distR="0" wp14:anchorId="0331B81B" wp14:editId="2570944A">
            <wp:extent cx="3169642" cy="2834640"/>
            <wp:effectExtent l="57150" t="57150" r="107315" b="1181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3169642" cy="283464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BF5995E" w14:textId="77777777" w:rsidR="00EF1010" w:rsidRDefault="007165C0">
      <w:pPr>
        <w:pStyle w:val="Descripcin"/>
        <w:jc w:val="center"/>
      </w:pPr>
      <w:r>
        <w:t xml:space="preserve">Ilustración </w:t>
      </w:r>
      <w:r>
        <w:fldChar w:fldCharType="begin"/>
      </w:r>
      <w:r>
        <w:instrText xml:space="preserve"> SEQ Ilustración \* ARABIC </w:instrText>
      </w:r>
      <w:r>
        <w:fldChar w:fldCharType="separate"/>
      </w:r>
      <w:r>
        <w:rPr>
          <w:noProof/>
        </w:rPr>
        <w:t>28</w:t>
      </w:r>
      <w:r>
        <w:fldChar w:fldCharType="end"/>
      </w:r>
      <w:r>
        <w:t>: Esquema verificación sistema escarificador.</w:t>
      </w:r>
    </w:p>
    <w:p w14:paraId="2809903A" w14:textId="77777777" w:rsidR="00EF1010" w:rsidRDefault="00EF1010">
      <w:pPr>
        <w:pStyle w:val="Prrafodelista"/>
        <w:spacing w:line="360" w:lineRule="auto"/>
        <w:jc w:val="center"/>
      </w:pPr>
    </w:p>
    <w:p w14:paraId="11EEDC30" w14:textId="77777777" w:rsidR="00EF1010" w:rsidRDefault="007165C0">
      <w:pPr>
        <w:pStyle w:val="Ttulo5"/>
        <w:numPr>
          <w:ilvl w:val="0"/>
          <w:numId w:val="34"/>
        </w:numPr>
      </w:pPr>
      <w:r>
        <w:t>Verificación del sistema de levante</w:t>
      </w:r>
    </w:p>
    <w:p w14:paraId="1381CC1F" w14:textId="77777777" w:rsidR="00EF1010" w:rsidRDefault="007165C0">
      <w:pPr>
        <w:pStyle w:val="Prrafodelista"/>
        <w:spacing w:line="360" w:lineRule="auto"/>
        <w:ind w:left="0" w:firstLine="720"/>
        <w:jc w:val="both"/>
      </w:pPr>
      <w:r>
        <w:t>Para verificar la correcta funcionalidad del sistema de levante, se desarrolló un sistema de agregado de p</w:t>
      </w:r>
      <w:r>
        <w:t>esos muertos en distintas áreas del sistema chasis (Total= 750kg) que tienen como objetivo someter al sistema de levante a una carga de 1,5 veces el esfuerzo máximo de trabajo (Fmax de trabajo= 1.500 Kgf). Este ensayo consta de accionar el sistema de levan</w:t>
      </w:r>
      <w:r>
        <w:t xml:space="preserve">te progresivamente hasta </w:t>
      </w:r>
      <w:r>
        <w:lastRenderedPageBreak/>
        <w:t>llegar a la altura de transporte (El escarificador más largo debe elevarse a 150mm del nivel del suelo), la cual, se registrará y se mantendrá por un periodo de 10 minutos, después se procederá a retirar la carga paulatinamente has</w:t>
      </w:r>
      <w:r>
        <w:t>ta retirarla completamente. Este ensayo se repetirá un total de 5 veces separados por intervalos de 30 minutos. Con esto se simulan las condiciones de trabajo, el enterramiento y desenterramiento de los escarificadores y los ciclos de trabajo (Franjas de l</w:t>
      </w:r>
      <w:r>
        <w:t xml:space="preserve">abrado). El criterio de aceptación será, que ningún componente presente deformaciones plásticas ni indicios de rotura / agrietado, tanto en los perfiles como en las uniones soldadas y que la altura de transporte sea:  Escarificador más largo debe elevarse </w:t>
      </w:r>
      <w:r>
        <w:t xml:space="preserve">a 150mm del nivel del suelo </w:t>
      </w:r>
      <w:r>
        <w:rPr>
          <w:rFonts w:cstheme="minorHAnsi"/>
        </w:rPr>
        <w:t>±</w:t>
      </w:r>
      <w:r>
        <w:t>5%.</w:t>
      </w:r>
    </w:p>
    <w:p w14:paraId="75807AF4" w14:textId="77777777" w:rsidR="00EF1010" w:rsidRDefault="007165C0">
      <w:pPr>
        <w:spacing w:line="360" w:lineRule="auto"/>
        <w:ind w:firstLine="720"/>
        <w:jc w:val="both"/>
      </w:pPr>
      <w:r>
        <w:t>Se realizará un ensayo tomando una muestra al azar de uno de los conjuntos de lanza de tiro, por cada lote de producción, teniendo en cuenta que los lotes de producción son de 4 unidades al mes.</w:t>
      </w:r>
    </w:p>
    <w:p w14:paraId="5CF9DD99" w14:textId="77777777" w:rsidR="00EF1010" w:rsidRDefault="007165C0">
      <w:pPr>
        <w:pStyle w:val="Prrafodelista"/>
        <w:keepNext/>
        <w:spacing w:line="360" w:lineRule="auto"/>
        <w:jc w:val="center"/>
      </w:pPr>
      <w:r>
        <w:rPr>
          <w:noProof/>
        </w:rPr>
        <w:drawing>
          <wp:inline distT="0" distB="0" distL="0" distR="0" wp14:anchorId="6AF5A25D" wp14:editId="6C62C590">
            <wp:extent cx="4464675" cy="2743200"/>
            <wp:effectExtent l="57150" t="57150" r="107950" b="11430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464675" cy="274320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8B71344" w14:textId="77777777" w:rsidR="00EF1010" w:rsidRDefault="007165C0">
      <w:pPr>
        <w:pStyle w:val="Descripcin"/>
        <w:jc w:val="center"/>
      </w:pPr>
      <w:r>
        <w:t xml:space="preserve">Ilustración </w:t>
      </w:r>
      <w:r>
        <w:fldChar w:fldCharType="begin"/>
      </w:r>
      <w:r>
        <w:instrText xml:space="preserve"> SEQ Ilustraci</w:instrText>
      </w:r>
      <w:r>
        <w:instrText xml:space="preserve">ón \* ARABIC </w:instrText>
      </w:r>
      <w:r>
        <w:fldChar w:fldCharType="separate"/>
      </w:r>
      <w:r>
        <w:rPr>
          <w:noProof/>
        </w:rPr>
        <w:t>29</w:t>
      </w:r>
      <w:r>
        <w:fldChar w:fldCharType="end"/>
      </w:r>
      <w:r>
        <w:t>: Esquema verificación sistema de levante.</w:t>
      </w:r>
    </w:p>
    <w:p w14:paraId="226B0BFE" w14:textId="77777777" w:rsidR="00EF1010" w:rsidRDefault="00EF1010">
      <w:pPr>
        <w:pStyle w:val="Prrafodelista"/>
        <w:spacing w:line="360" w:lineRule="auto"/>
        <w:jc w:val="both"/>
      </w:pPr>
    </w:p>
    <w:p w14:paraId="7FB7E583" w14:textId="77777777" w:rsidR="00EF1010" w:rsidRDefault="007165C0">
      <w:pPr>
        <w:pStyle w:val="Ttulo5"/>
        <w:numPr>
          <w:ilvl w:val="0"/>
          <w:numId w:val="34"/>
        </w:numPr>
      </w:pPr>
      <w:r>
        <w:t>Cumplimiento del checklist</w:t>
      </w:r>
    </w:p>
    <w:p w14:paraId="4CECD56A" w14:textId="77777777" w:rsidR="00EF1010" w:rsidRDefault="007165C0">
      <w:pPr>
        <w:spacing w:line="360" w:lineRule="auto"/>
        <w:ind w:firstLine="720"/>
        <w:jc w:val="both"/>
      </w:pPr>
      <w:r>
        <w:t xml:space="preserve">Todas las unidades producidas serán sometidas a un proceso de inspecciones detallado en el checklist. Este procedimiento de inspección deberá ser realizado en el </w:t>
      </w:r>
      <w:r>
        <w:t>100% de las unidades en 2 oportunidades, al finalizarse el ciclo de fabricación y al retorno del track-day. (Ver checklist adjunto)</w:t>
      </w:r>
    </w:p>
    <w:p w14:paraId="34C4230B" w14:textId="77777777" w:rsidR="00EF1010" w:rsidRDefault="007165C0">
      <w:pPr>
        <w:pStyle w:val="Ttulo5"/>
        <w:numPr>
          <w:ilvl w:val="0"/>
          <w:numId w:val="34"/>
        </w:numPr>
      </w:pPr>
      <w:r>
        <w:lastRenderedPageBreak/>
        <w:t>Cumplimiento del track-day</w:t>
      </w:r>
    </w:p>
    <w:p w14:paraId="6381272C" w14:textId="77777777" w:rsidR="00EF1010" w:rsidRDefault="007165C0">
      <w:pPr>
        <w:spacing w:line="360" w:lineRule="auto"/>
        <w:ind w:firstLine="720"/>
        <w:jc w:val="both"/>
      </w:pPr>
      <w:r>
        <w:t>Se someterá al 100% de los dispositivos de labranza</w:t>
      </w:r>
      <w:r>
        <w:fldChar w:fldCharType="begin"/>
      </w:r>
      <w:r>
        <w:instrText xml:space="preserve"> XE "labranza:Operación agrícola que consiste </w:instrText>
      </w:r>
      <w:r>
        <w:instrText xml:space="preserve">en trazar surcos medianamente profundos en la tierra con una herramienta de mano o con un arado" </w:instrText>
      </w:r>
      <w:r>
        <w:fldChar w:fldCharType="end"/>
      </w:r>
      <w:r>
        <w:t xml:space="preserve"> al cumplimiento de un circuito previamente acondicionado para realizar las pruebas finales en condiciones de trabajo similares a las de operación al momento</w:t>
      </w:r>
      <w:r>
        <w:t xml:space="preserve"> de ser entregados al cliente.</w:t>
      </w:r>
    </w:p>
    <w:p w14:paraId="6CC8BC71" w14:textId="77777777" w:rsidR="00EF1010" w:rsidRDefault="007165C0">
      <w:pPr>
        <w:spacing w:line="360" w:lineRule="auto"/>
        <w:ind w:firstLine="720"/>
        <w:jc w:val="both"/>
      </w:pPr>
      <w:r>
        <w:t>El circuito consta de la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de 10 franjas de 100 mts, con esto se asegura el correcto funcionamiento del sistema de levante hidráulico, es</w:t>
      </w:r>
      <w:r>
        <w:t>carificadores y rolos, debido a que son sometidos a al menos 10 pruebas de operación.</w:t>
      </w:r>
    </w:p>
    <w:p w14:paraId="6BF225BF" w14:textId="77777777" w:rsidR="00EF1010" w:rsidRDefault="007165C0">
      <w:pPr>
        <w:spacing w:line="360" w:lineRule="auto"/>
        <w:ind w:firstLine="720"/>
        <w:jc w:val="both"/>
        <w:rPr>
          <w:rFonts w:eastAsiaTheme="majorEastAsia" w:cstheme="minorHAnsi"/>
          <w:b/>
          <w:bCs/>
          <w:color w:val="2F5496" w:themeColor="accent1" w:themeShade="BF"/>
          <w:sz w:val="32"/>
          <w:szCs w:val="32"/>
        </w:rPr>
      </w:pPr>
      <w:r>
        <w:t>Al finalizar la prueba por el track-day, el dispositivo es devuelto al taller, en el cual, se realiza un último paso por el checklist de aprobación final, y en caso de se</w:t>
      </w:r>
      <w:r>
        <w:t>r satisfactorio, se lava y limpia para pasar al área de producto terminado y aguardar el despacho / entrega al cliente.</w:t>
      </w:r>
      <w:r>
        <w:br w:type="page"/>
      </w:r>
    </w:p>
    <w:p w14:paraId="439F0367" w14:textId="77777777" w:rsidR="00EF1010" w:rsidRDefault="007165C0">
      <w:pPr>
        <w:pStyle w:val="Ttulo1"/>
        <w:spacing w:line="360" w:lineRule="auto"/>
      </w:pPr>
      <w:bookmarkStart w:id="44" w:name="_Toc65617979"/>
      <w:r>
        <w:lastRenderedPageBreak/>
        <w:t>7. ANÁLISIS FODA</w:t>
      </w:r>
      <w:bookmarkEnd w:id="44"/>
    </w:p>
    <w:p w14:paraId="4652595D" w14:textId="77777777" w:rsidR="00EF1010" w:rsidRDefault="007165C0">
      <w:pPr>
        <w:spacing w:line="360" w:lineRule="auto"/>
        <w:jc w:val="both"/>
      </w:pPr>
      <w:r>
        <w:tab/>
        <w:t>Como parte de la validación del proyecto se procederá a realizar una matriz FODA. En este análisis, en base a los fac</w:t>
      </w:r>
      <w:r>
        <w:t>tores internos inherentes al proyecto como las fortalezas y debilidades; y a los factores externos que son las oportunidades y amenazas se plasma cada una ellos en una gráfica donde obtendremos de esta forma un vector que nos dirá que tan viable es el proy</w:t>
      </w:r>
      <w:r>
        <w:t>ecto.</w:t>
      </w:r>
    </w:p>
    <w:tbl>
      <w:tblPr>
        <w:tblStyle w:val="Tablaconcuadrcula"/>
        <w:tblW w:w="0" w:type="auto"/>
        <w:jc w:val="center"/>
        <w:tblLook w:val="04A0" w:firstRow="1" w:lastRow="0" w:firstColumn="1" w:lastColumn="0" w:noHBand="0" w:noVBand="1"/>
      </w:tblPr>
      <w:tblGrid>
        <w:gridCol w:w="1079"/>
        <w:gridCol w:w="3968"/>
        <w:gridCol w:w="3969"/>
      </w:tblGrid>
      <w:tr w:rsidR="00EF1010" w14:paraId="25C20CA3" w14:textId="77777777">
        <w:trPr>
          <w:trHeight w:val="530"/>
          <w:jc w:val="center"/>
        </w:trPr>
        <w:tc>
          <w:tcPr>
            <w:tcW w:w="1079" w:type="dxa"/>
            <w:vMerge w:val="restart"/>
            <w:shd w:val="clear" w:color="auto" w:fill="B0CCFE"/>
            <w:vAlign w:val="center"/>
          </w:tcPr>
          <w:p w14:paraId="603B218B" w14:textId="77777777" w:rsidR="00EF1010" w:rsidRDefault="007165C0">
            <w:pPr>
              <w:spacing w:line="360" w:lineRule="auto"/>
              <w:jc w:val="center"/>
              <w:rPr>
                <w:b/>
              </w:rPr>
            </w:pPr>
            <w:r>
              <w:rPr>
                <w:b/>
              </w:rPr>
              <w:t>ANÁLISIS INTERNO</w:t>
            </w:r>
          </w:p>
        </w:tc>
        <w:tc>
          <w:tcPr>
            <w:tcW w:w="4136" w:type="dxa"/>
            <w:shd w:val="clear" w:color="auto" w:fill="6DAAFB"/>
            <w:vAlign w:val="center"/>
          </w:tcPr>
          <w:p w14:paraId="5782CCC1" w14:textId="77777777" w:rsidR="00EF1010" w:rsidRDefault="007165C0">
            <w:pPr>
              <w:spacing w:line="360" w:lineRule="auto"/>
              <w:jc w:val="center"/>
              <w:rPr>
                <w:b/>
                <w:color w:val="FFFFFF" w:themeColor="background1"/>
              </w:rPr>
            </w:pPr>
            <w:r>
              <w:rPr>
                <w:b/>
                <w:color w:val="FFFFFF" w:themeColor="background1"/>
              </w:rPr>
              <w:t>FORTALEZAS</w:t>
            </w:r>
          </w:p>
        </w:tc>
        <w:tc>
          <w:tcPr>
            <w:tcW w:w="4135" w:type="dxa"/>
            <w:shd w:val="clear" w:color="auto" w:fill="6DAAFB"/>
            <w:vAlign w:val="center"/>
          </w:tcPr>
          <w:p w14:paraId="4FF5DA3C" w14:textId="77777777" w:rsidR="00EF1010" w:rsidRDefault="007165C0">
            <w:pPr>
              <w:spacing w:line="360" w:lineRule="auto"/>
              <w:jc w:val="center"/>
              <w:rPr>
                <w:b/>
                <w:color w:val="FFFFFF" w:themeColor="background1"/>
              </w:rPr>
            </w:pPr>
            <w:r>
              <w:rPr>
                <w:b/>
                <w:color w:val="FFFFFF" w:themeColor="background1"/>
              </w:rPr>
              <w:t>DEBILIDADES</w:t>
            </w:r>
          </w:p>
        </w:tc>
      </w:tr>
      <w:tr w:rsidR="00EF1010" w14:paraId="50DE3F7D" w14:textId="77777777">
        <w:trPr>
          <w:trHeight w:val="1880"/>
          <w:jc w:val="center"/>
        </w:trPr>
        <w:tc>
          <w:tcPr>
            <w:tcW w:w="1079" w:type="dxa"/>
            <w:vMerge/>
            <w:shd w:val="clear" w:color="auto" w:fill="B0CCFE"/>
            <w:vAlign w:val="center"/>
          </w:tcPr>
          <w:p w14:paraId="206B7EB7" w14:textId="77777777" w:rsidR="00EF1010" w:rsidRDefault="00EF1010">
            <w:pPr>
              <w:spacing w:line="360" w:lineRule="auto"/>
              <w:jc w:val="center"/>
              <w:rPr>
                <w:b/>
              </w:rPr>
            </w:pPr>
          </w:p>
        </w:tc>
        <w:tc>
          <w:tcPr>
            <w:tcW w:w="4136" w:type="dxa"/>
          </w:tcPr>
          <w:p w14:paraId="56E9007B" w14:textId="77777777" w:rsidR="00EF1010" w:rsidRDefault="007165C0">
            <w:pPr>
              <w:pStyle w:val="Prrafodelista"/>
              <w:numPr>
                <w:ilvl w:val="0"/>
                <w:numId w:val="3"/>
              </w:numPr>
              <w:spacing w:line="360" w:lineRule="auto"/>
              <w:jc w:val="both"/>
            </w:pPr>
            <w:r>
              <w:t>Producto nuevo en el mercado (4)</w:t>
            </w:r>
          </w:p>
          <w:p w14:paraId="43C44BE5" w14:textId="77777777" w:rsidR="00EF1010" w:rsidRDefault="007165C0">
            <w:pPr>
              <w:pStyle w:val="Prrafodelista"/>
              <w:numPr>
                <w:ilvl w:val="0"/>
                <w:numId w:val="3"/>
              </w:numPr>
              <w:spacing w:line="360" w:lineRule="auto"/>
              <w:jc w:val="both"/>
            </w:pPr>
            <w:r>
              <w:t>Baja mano de obra (3)</w:t>
            </w:r>
          </w:p>
          <w:p w14:paraId="5CA06888" w14:textId="77777777" w:rsidR="00EF1010" w:rsidRDefault="007165C0">
            <w:pPr>
              <w:pStyle w:val="Prrafodelista"/>
              <w:numPr>
                <w:ilvl w:val="0"/>
                <w:numId w:val="3"/>
              </w:numPr>
              <w:spacing w:line="360" w:lineRule="auto"/>
              <w:jc w:val="both"/>
            </w:pPr>
            <w:r>
              <w:t>Precio accesible (4)</w:t>
            </w:r>
          </w:p>
          <w:p w14:paraId="10D7092B" w14:textId="77777777" w:rsidR="00EF1010" w:rsidRDefault="007165C0">
            <w:pPr>
              <w:pStyle w:val="Prrafodelista"/>
              <w:numPr>
                <w:ilvl w:val="0"/>
                <w:numId w:val="3"/>
              </w:numPr>
              <w:spacing w:line="360" w:lineRule="auto"/>
              <w:jc w:val="both"/>
            </w:pPr>
            <w:r>
              <w:t>Diseño simple (2)</w:t>
            </w:r>
          </w:p>
          <w:p w14:paraId="24876F58" w14:textId="77777777" w:rsidR="00EF1010" w:rsidRDefault="007165C0">
            <w:pPr>
              <w:pStyle w:val="Prrafodelista"/>
              <w:numPr>
                <w:ilvl w:val="0"/>
                <w:numId w:val="3"/>
              </w:numPr>
              <w:spacing w:line="360" w:lineRule="auto"/>
              <w:jc w:val="both"/>
            </w:pPr>
            <w:r>
              <w:t>Pocos subsistemas que pueden llegar a fallar (3)</w:t>
            </w:r>
          </w:p>
          <w:p w14:paraId="7AC749B3" w14:textId="77777777" w:rsidR="00EF1010" w:rsidRDefault="007165C0">
            <w:pPr>
              <w:pStyle w:val="Prrafodelista"/>
              <w:numPr>
                <w:ilvl w:val="0"/>
                <w:numId w:val="3"/>
              </w:numPr>
              <w:spacing w:line="360" w:lineRule="auto"/>
              <w:jc w:val="both"/>
            </w:pPr>
            <w:r>
              <w:t>Bajos costos operativos (2)</w:t>
            </w:r>
          </w:p>
        </w:tc>
        <w:tc>
          <w:tcPr>
            <w:tcW w:w="4135" w:type="dxa"/>
          </w:tcPr>
          <w:p w14:paraId="4A6343D9" w14:textId="77777777" w:rsidR="00EF1010" w:rsidRDefault="007165C0">
            <w:pPr>
              <w:pStyle w:val="Prrafodelista"/>
              <w:numPr>
                <w:ilvl w:val="0"/>
                <w:numId w:val="3"/>
              </w:numPr>
              <w:spacing w:line="360" w:lineRule="auto"/>
              <w:jc w:val="both"/>
            </w:pPr>
            <w:r>
              <w:t>Primer producto que se produce (4)</w:t>
            </w:r>
          </w:p>
          <w:p w14:paraId="5D2EC45B" w14:textId="77777777" w:rsidR="00EF1010" w:rsidRDefault="007165C0">
            <w:pPr>
              <w:pStyle w:val="Prrafodelista"/>
              <w:numPr>
                <w:ilvl w:val="0"/>
                <w:numId w:val="3"/>
              </w:numPr>
              <w:spacing w:line="360" w:lineRule="auto"/>
              <w:jc w:val="both"/>
            </w:pPr>
            <w:r>
              <w:t>Poco conocimiento y experiencia en el rubro (2)</w:t>
            </w:r>
          </w:p>
          <w:p w14:paraId="662FBFCE" w14:textId="77777777" w:rsidR="00EF1010" w:rsidRDefault="007165C0">
            <w:pPr>
              <w:pStyle w:val="Prrafodelista"/>
              <w:numPr>
                <w:ilvl w:val="0"/>
                <w:numId w:val="3"/>
              </w:numPr>
              <w:spacing w:line="360" w:lineRule="auto"/>
              <w:jc w:val="both"/>
            </w:pPr>
            <w:r>
              <w:t>Nueva marca en el mercado (3)</w:t>
            </w:r>
          </w:p>
        </w:tc>
      </w:tr>
      <w:tr w:rsidR="00EF1010" w14:paraId="6740842F" w14:textId="77777777">
        <w:trPr>
          <w:trHeight w:val="575"/>
          <w:jc w:val="center"/>
        </w:trPr>
        <w:tc>
          <w:tcPr>
            <w:tcW w:w="1079" w:type="dxa"/>
            <w:vMerge w:val="restart"/>
            <w:shd w:val="clear" w:color="auto" w:fill="B0CCFE"/>
            <w:vAlign w:val="center"/>
          </w:tcPr>
          <w:p w14:paraId="79368FB3" w14:textId="77777777" w:rsidR="00EF1010" w:rsidRDefault="007165C0">
            <w:pPr>
              <w:spacing w:line="360" w:lineRule="auto"/>
              <w:jc w:val="center"/>
              <w:rPr>
                <w:b/>
              </w:rPr>
            </w:pPr>
            <w:r>
              <w:rPr>
                <w:b/>
              </w:rPr>
              <w:t>AN</w:t>
            </w:r>
            <w:r>
              <w:rPr>
                <w:b/>
                <w:lang w:val="en-US"/>
              </w:rPr>
              <w:t>Á</w:t>
            </w:r>
            <w:r>
              <w:rPr>
                <w:b/>
              </w:rPr>
              <w:t>LISIS EXTERNO</w:t>
            </w:r>
          </w:p>
        </w:tc>
        <w:tc>
          <w:tcPr>
            <w:tcW w:w="4136" w:type="dxa"/>
            <w:shd w:val="clear" w:color="auto" w:fill="6DAAFB"/>
            <w:vAlign w:val="center"/>
          </w:tcPr>
          <w:p w14:paraId="3D33B871" w14:textId="77777777" w:rsidR="00EF1010" w:rsidRDefault="007165C0">
            <w:pPr>
              <w:spacing w:line="360" w:lineRule="auto"/>
              <w:jc w:val="center"/>
              <w:rPr>
                <w:b/>
                <w:color w:val="FFFFFF" w:themeColor="background1"/>
              </w:rPr>
            </w:pPr>
            <w:r>
              <w:rPr>
                <w:b/>
                <w:color w:val="FFFFFF" w:themeColor="background1"/>
              </w:rPr>
              <w:t>OPORTUNIDADES</w:t>
            </w:r>
          </w:p>
        </w:tc>
        <w:tc>
          <w:tcPr>
            <w:tcW w:w="4135" w:type="dxa"/>
            <w:shd w:val="clear" w:color="auto" w:fill="6DAAFB"/>
            <w:vAlign w:val="center"/>
          </w:tcPr>
          <w:p w14:paraId="0437AEFB" w14:textId="77777777" w:rsidR="00EF1010" w:rsidRDefault="007165C0">
            <w:pPr>
              <w:spacing w:line="360" w:lineRule="auto"/>
              <w:jc w:val="center"/>
              <w:rPr>
                <w:b/>
                <w:color w:val="FFFFFF" w:themeColor="background1"/>
              </w:rPr>
            </w:pPr>
            <w:r>
              <w:rPr>
                <w:b/>
                <w:color w:val="FFFFFF" w:themeColor="background1"/>
              </w:rPr>
              <w:t>AMENAZAS</w:t>
            </w:r>
          </w:p>
        </w:tc>
      </w:tr>
      <w:tr w:rsidR="00EF1010" w14:paraId="3A57F372" w14:textId="77777777">
        <w:trPr>
          <w:trHeight w:val="1781"/>
          <w:jc w:val="center"/>
        </w:trPr>
        <w:tc>
          <w:tcPr>
            <w:tcW w:w="1079" w:type="dxa"/>
            <w:vMerge/>
            <w:shd w:val="clear" w:color="auto" w:fill="B0CCFE"/>
          </w:tcPr>
          <w:p w14:paraId="311BF756" w14:textId="77777777" w:rsidR="00EF1010" w:rsidRDefault="00EF1010">
            <w:pPr>
              <w:spacing w:line="360" w:lineRule="auto"/>
            </w:pPr>
          </w:p>
        </w:tc>
        <w:tc>
          <w:tcPr>
            <w:tcW w:w="4136" w:type="dxa"/>
          </w:tcPr>
          <w:p w14:paraId="18EC662D" w14:textId="77777777" w:rsidR="00EF1010" w:rsidRDefault="007165C0">
            <w:pPr>
              <w:pStyle w:val="Prrafodelista"/>
              <w:numPr>
                <w:ilvl w:val="0"/>
                <w:numId w:val="4"/>
              </w:numPr>
              <w:spacing w:line="360" w:lineRule="auto"/>
              <w:jc w:val="both"/>
            </w:pPr>
            <w:r>
              <w:t>Sistema de labranza</w:t>
            </w:r>
            <w:r>
              <w:fldChar w:fldCharType="begin"/>
            </w:r>
            <w:r>
              <w:instrText xml:space="preserve"> XE "labranza:Operación agrícola que consiste en trazar surcos medianamente profundos en la tierra con una herramienta de mano o con un arado" </w:instrText>
            </w:r>
            <w:r>
              <w:fldChar w:fldCharType="end"/>
            </w:r>
            <w:r>
              <w:t xml:space="preserve"> innovador (3)</w:t>
            </w:r>
          </w:p>
          <w:p w14:paraId="40188E36" w14:textId="77777777" w:rsidR="00EF1010" w:rsidRDefault="007165C0">
            <w:pPr>
              <w:pStyle w:val="Prrafodelista"/>
              <w:numPr>
                <w:ilvl w:val="0"/>
                <w:numId w:val="4"/>
              </w:numPr>
              <w:spacing w:line="360" w:lineRule="auto"/>
              <w:jc w:val="both"/>
            </w:pPr>
            <w:r>
              <w:t>Muchos beneficios económicos para el usuario (5)</w:t>
            </w:r>
          </w:p>
          <w:p w14:paraId="09147A7F" w14:textId="77777777" w:rsidR="00EF1010" w:rsidRDefault="007165C0">
            <w:pPr>
              <w:pStyle w:val="Prrafodelista"/>
              <w:numPr>
                <w:ilvl w:val="0"/>
                <w:numId w:val="4"/>
              </w:numPr>
              <w:spacing w:line="360" w:lineRule="auto"/>
              <w:jc w:val="both"/>
            </w:pPr>
            <w:r>
              <w:t>No se requiere mano de obra con estudios profes</w:t>
            </w:r>
            <w:r>
              <w:t>ionales (3)</w:t>
            </w:r>
          </w:p>
          <w:p w14:paraId="71AC1B8C" w14:textId="77777777" w:rsidR="00EF1010" w:rsidRDefault="007165C0">
            <w:pPr>
              <w:pStyle w:val="Prrafodelista"/>
              <w:numPr>
                <w:ilvl w:val="0"/>
                <w:numId w:val="4"/>
              </w:numPr>
              <w:spacing w:line="360" w:lineRule="auto"/>
              <w:jc w:val="both"/>
            </w:pPr>
            <w:r>
              <w:t>No existe competencia en el mercado (4)</w:t>
            </w:r>
          </w:p>
          <w:p w14:paraId="72A9B9A6" w14:textId="77777777" w:rsidR="00EF1010" w:rsidRDefault="007165C0">
            <w:pPr>
              <w:pStyle w:val="Prrafodelista"/>
              <w:numPr>
                <w:ilvl w:val="0"/>
                <w:numId w:val="4"/>
              </w:numPr>
              <w:spacing w:line="360" w:lineRule="auto"/>
              <w:jc w:val="both"/>
            </w:pPr>
            <w:r>
              <w:t>Reducción de consumo de combustible y emisiones (4)</w:t>
            </w:r>
          </w:p>
          <w:p w14:paraId="744415CE" w14:textId="77777777" w:rsidR="00EF1010" w:rsidRDefault="007165C0">
            <w:pPr>
              <w:pStyle w:val="Prrafodelista"/>
              <w:numPr>
                <w:ilvl w:val="0"/>
                <w:numId w:val="4"/>
              </w:numPr>
              <w:spacing w:line="360" w:lineRule="auto"/>
              <w:jc w:val="both"/>
            </w:pPr>
            <w:r>
              <w:t>Oferta de créditos para la compra de maquinaria agrícola (5)</w:t>
            </w:r>
          </w:p>
        </w:tc>
        <w:tc>
          <w:tcPr>
            <w:tcW w:w="4135" w:type="dxa"/>
          </w:tcPr>
          <w:p w14:paraId="73056D74" w14:textId="77777777" w:rsidR="00EF1010" w:rsidRDefault="007165C0">
            <w:pPr>
              <w:pStyle w:val="Prrafodelista"/>
              <w:numPr>
                <w:ilvl w:val="0"/>
                <w:numId w:val="4"/>
              </w:numPr>
              <w:spacing w:line="360" w:lineRule="auto"/>
              <w:jc w:val="both"/>
            </w:pPr>
            <w:r>
              <w:t>Que el usuario se resista a cambiar la tecnología (3)</w:t>
            </w:r>
          </w:p>
          <w:p w14:paraId="3244F174" w14:textId="77777777" w:rsidR="00EF1010" w:rsidRDefault="007165C0">
            <w:pPr>
              <w:pStyle w:val="Prrafodelista"/>
              <w:numPr>
                <w:ilvl w:val="0"/>
                <w:numId w:val="4"/>
              </w:numPr>
              <w:spacing w:line="360" w:lineRule="auto"/>
              <w:jc w:val="both"/>
            </w:pPr>
            <w:r>
              <w:t>Situación política y económica del pa</w:t>
            </w:r>
            <w:r>
              <w:t>ís (4)</w:t>
            </w:r>
          </w:p>
          <w:p w14:paraId="19EFC1CA" w14:textId="77777777" w:rsidR="00EF1010" w:rsidRDefault="007165C0">
            <w:pPr>
              <w:pStyle w:val="Prrafodelista"/>
              <w:numPr>
                <w:ilvl w:val="0"/>
                <w:numId w:val="4"/>
              </w:numPr>
              <w:spacing w:line="360" w:lineRule="auto"/>
              <w:jc w:val="both"/>
            </w:pPr>
            <w:r>
              <w:t>Falta de créditos para el usuario (4)</w:t>
            </w:r>
          </w:p>
          <w:p w14:paraId="1DEA2346" w14:textId="77777777" w:rsidR="00EF1010" w:rsidRDefault="00EF1010">
            <w:pPr>
              <w:pStyle w:val="Prrafodelista"/>
              <w:numPr>
                <w:ilvl w:val="0"/>
                <w:numId w:val="4"/>
              </w:numPr>
              <w:spacing w:line="360" w:lineRule="auto"/>
              <w:jc w:val="both"/>
            </w:pPr>
          </w:p>
        </w:tc>
      </w:tr>
    </w:tbl>
    <w:p w14:paraId="5B232D09" w14:textId="77777777" w:rsidR="00EF1010" w:rsidRDefault="00EF1010">
      <w:pPr>
        <w:spacing w:line="360" w:lineRule="auto"/>
      </w:pPr>
    </w:p>
    <w:p w14:paraId="6F839D31" w14:textId="77777777" w:rsidR="00EF1010" w:rsidRDefault="007165C0">
      <w:pPr>
        <w:spacing w:line="360" w:lineRule="auto"/>
        <w:jc w:val="both"/>
      </w:pPr>
      <w:r>
        <w:tab/>
        <w:t xml:space="preserve">Se observa que las fortalezas y oportunidades son mayores y de mayor puntuación con respecto a las debilidades y amenazas. Esto mismo es un reflejo de lo que se viene desarrollando a lo largo de todo el </w:t>
      </w:r>
      <w:r>
        <w:t>trabajo.</w:t>
      </w:r>
    </w:p>
    <w:p w14:paraId="2732425C" w14:textId="77777777" w:rsidR="00EF1010" w:rsidRDefault="007165C0">
      <w:pPr>
        <w:spacing w:line="360" w:lineRule="auto"/>
        <w:ind w:firstLine="720"/>
        <w:jc w:val="both"/>
      </w:pPr>
      <w:r>
        <w:lastRenderedPageBreak/>
        <w:t>Al ponderar cada uno de los factores por categoría es posible obtener un valor numérico de cada una. Luego, al restar las amenazas a las fortalezas y las debilidades a las oportunidades es posible obtener la dirección de un vector el cual nos indi</w:t>
      </w:r>
      <w:r>
        <w:t xml:space="preserve">cara en que cuadrante de la matriz FODA nos encontramos. </w:t>
      </w:r>
    </w:p>
    <w:p w14:paraId="4E288A14" w14:textId="77777777" w:rsidR="00EF1010" w:rsidRDefault="007165C0">
      <w:pPr>
        <w:spacing w:line="360" w:lineRule="auto"/>
        <w:jc w:val="both"/>
        <w:rPr>
          <w:i/>
          <w:lang w:val="en-US"/>
        </w:rPr>
      </w:pPr>
      <m:oMathPara>
        <m:oMath>
          <m:r>
            <w:rPr>
              <w:rFonts w:ascii="Cambria Math" w:hAnsi="Cambria Math"/>
            </w:rPr>
            <m:t>x</m:t>
          </m:r>
          <m:r>
            <w:rPr>
              <w:rFonts w:ascii="Cambria Math" w:hAnsi="Cambria Math"/>
              <w:lang w:val="en-US"/>
            </w:rPr>
            <m:t>=</m:t>
          </m:r>
          <m:d>
            <m:dPr>
              <m:begChr m:val="["/>
              <m:endChr m:val="]"/>
              <m:ctrlPr>
                <w:rPr>
                  <w:rFonts w:ascii="Cambria Math" w:hAnsi="Cambria Math"/>
                  <w:i/>
                  <w:lang w:val="en-US"/>
                </w:rPr>
              </m:ctrlPr>
            </m:dPr>
            <m:e>
              <m:nary>
                <m:naryPr>
                  <m:chr m:val="∑"/>
                  <m:limLoc m:val="undOvr"/>
                  <m:subHide m:val="1"/>
                  <m:supHide m:val="1"/>
                  <m:ctrlPr>
                    <w:rPr>
                      <w:rFonts w:ascii="Cambria Math" w:hAnsi="Cambria Math"/>
                      <w:i/>
                      <w:lang w:val="en-US"/>
                    </w:rPr>
                  </m:ctrlPr>
                </m:naryPr>
                <m:sub/>
                <m:sup/>
                <m:e>
                  <m:r>
                    <w:rPr>
                      <w:rFonts w:ascii="Cambria Math" w:hAnsi="Cambria Math"/>
                      <w:lang w:val="en-US"/>
                    </w:rPr>
                    <m:t>OPORTUNIDADES</m:t>
                  </m:r>
                  <m:r>
                    <w:rPr>
                      <w:rFonts w:ascii="Cambria Math" w:hAnsi="Cambria Math"/>
                      <w:lang w:val="en-US"/>
                    </w:rPr>
                    <m:t>-</m:t>
                  </m:r>
                  <m:r>
                    <w:rPr>
                      <w:rFonts w:ascii="Cambria Math" w:hAnsi="Cambria Math"/>
                      <w:lang w:val="en-US"/>
                    </w:rPr>
                    <m:t xml:space="preserve"> </m:t>
                  </m:r>
                  <m:nary>
                    <m:naryPr>
                      <m:chr m:val="∑"/>
                      <m:limLoc m:val="undOvr"/>
                      <m:subHide m:val="1"/>
                      <m:supHide m:val="1"/>
                      <m:ctrlPr>
                        <w:rPr>
                          <w:rFonts w:ascii="Cambria Math" w:hAnsi="Cambria Math"/>
                          <w:i/>
                          <w:lang w:val="en-US"/>
                        </w:rPr>
                      </m:ctrlPr>
                    </m:naryPr>
                    <m:sub/>
                    <m:sup/>
                    <m:e>
                      <m:r>
                        <w:rPr>
                          <w:rFonts w:ascii="Cambria Math" w:hAnsi="Cambria Math"/>
                          <w:lang w:val="en-US"/>
                        </w:rPr>
                        <m:t>DEBILIDADES</m:t>
                      </m:r>
                    </m:e>
                  </m:nary>
                </m:e>
              </m:nary>
            </m:e>
          </m:d>
          <m:r>
            <w:rPr>
              <w:rFonts w:ascii="Cambria Math" w:hAnsi="Cambria Math"/>
              <w:lang w:val="en-US"/>
            </w:rPr>
            <m:t>=24-9=15</m:t>
          </m:r>
        </m:oMath>
      </m:oMathPara>
    </w:p>
    <w:p w14:paraId="04460620" w14:textId="77777777" w:rsidR="00EF1010" w:rsidRDefault="007165C0">
      <w:pPr>
        <w:spacing w:line="360" w:lineRule="auto"/>
        <w:jc w:val="both"/>
        <w:rPr>
          <w:rFonts w:eastAsiaTheme="minorEastAsia"/>
          <w:i/>
          <w:lang w:val="en-US"/>
        </w:rPr>
      </w:pPr>
      <m:oMathPara>
        <m:oMath>
          <m:r>
            <w:rPr>
              <w:rFonts w:ascii="Cambria Math" w:hAnsi="Cambria Math"/>
            </w:rPr>
            <m:t>y</m:t>
          </m:r>
          <m:r>
            <w:rPr>
              <w:rFonts w:ascii="Cambria Math" w:hAnsi="Cambria Math"/>
              <w:lang w:val="en-US"/>
            </w:rPr>
            <m:t>=</m:t>
          </m:r>
          <m:d>
            <m:dPr>
              <m:begChr m:val="["/>
              <m:endChr m:val="]"/>
              <m:ctrlPr>
                <w:rPr>
                  <w:rFonts w:ascii="Cambria Math" w:hAnsi="Cambria Math"/>
                  <w:i/>
                  <w:lang w:val="en-US"/>
                </w:rPr>
              </m:ctrlPr>
            </m:dPr>
            <m:e>
              <m:nary>
                <m:naryPr>
                  <m:chr m:val="∑"/>
                  <m:limLoc m:val="undOvr"/>
                  <m:subHide m:val="1"/>
                  <m:supHide m:val="1"/>
                  <m:ctrlPr>
                    <w:rPr>
                      <w:rFonts w:ascii="Cambria Math" w:hAnsi="Cambria Math"/>
                      <w:i/>
                      <w:lang w:val="en-US"/>
                    </w:rPr>
                  </m:ctrlPr>
                </m:naryPr>
                <m:sub/>
                <m:sup/>
                <m:e>
                  <m:r>
                    <w:rPr>
                      <w:rFonts w:ascii="Cambria Math" w:hAnsi="Cambria Math"/>
                      <w:lang w:val="en-US"/>
                    </w:rPr>
                    <m:t>FORTALEZAS</m:t>
                  </m:r>
                  <m:r>
                    <w:rPr>
                      <w:rFonts w:ascii="Cambria Math" w:hAnsi="Cambria Math"/>
                      <w:lang w:val="en-US"/>
                    </w:rPr>
                    <m:t>-</m:t>
                  </m:r>
                  <m:r>
                    <w:rPr>
                      <w:rFonts w:ascii="Cambria Math" w:hAnsi="Cambria Math"/>
                      <w:lang w:val="en-US"/>
                    </w:rPr>
                    <m:t xml:space="preserve"> </m:t>
                  </m:r>
                  <m:nary>
                    <m:naryPr>
                      <m:chr m:val="∑"/>
                      <m:limLoc m:val="undOvr"/>
                      <m:subHide m:val="1"/>
                      <m:supHide m:val="1"/>
                      <m:ctrlPr>
                        <w:rPr>
                          <w:rFonts w:ascii="Cambria Math" w:hAnsi="Cambria Math"/>
                          <w:i/>
                          <w:lang w:val="en-US"/>
                        </w:rPr>
                      </m:ctrlPr>
                    </m:naryPr>
                    <m:sub/>
                    <m:sup/>
                    <m:e>
                      <m:r>
                        <w:rPr>
                          <w:rFonts w:ascii="Cambria Math" w:hAnsi="Cambria Math"/>
                          <w:lang w:val="en-US"/>
                        </w:rPr>
                        <m:t>AMENAZAS</m:t>
                      </m:r>
                    </m:e>
                  </m:nary>
                </m:e>
              </m:nary>
            </m:e>
          </m:d>
          <m:r>
            <w:rPr>
              <w:rFonts w:ascii="Cambria Math" w:eastAsiaTheme="minorEastAsia" w:hAnsi="Cambria Math"/>
              <w:lang w:val="en-US"/>
            </w:rPr>
            <m:t>=18-11=7</m:t>
          </m:r>
        </m:oMath>
      </m:oMathPara>
    </w:p>
    <w:p w14:paraId="0D659979" w14:textId="77777777" w:rsidR="00EF1010" w:rsidRDefault="00EF1010">
      <w:pPr>
        <w:spacing w:line="360" w:lineRule="auto"/>
        <w:ind w:firstLine="720"/>
      </w:pPr>
    </w:p>
    <w:p w14:paraId="0DBD7201" w14:textId="77777777" w:rsidR="00EF1010" w:rsidRDefault="007165C0">
      <w:pPr>
        <w:spacing w:line="360" w:lineRule="auto"/>
        <w:ind w:firstLine="720"/>
      </w:pPr>
      <w:r>
        <w:t>Reemplazando los valores para obtener el vector estratégico.</w:t>
      </w:r>
    </w:p>
    <w:p w14:paraId="37CB48EF" w14:textId="77777777" w:rsidR="00EF1010" w:rsidRDefault="007165C0">
      <w:pPr>
        <w:spacing w:line="360" w:lineRule="auto"/>
      </w:pPr>
      <w:r>
        <w:rPr>
          <w:noProof/>
          <w:lang w:val="en-US"/>
        </w:rPr>
        <mc:AlternateContent>
          <mc:Choice Requires="wps">
            <w:drawing>
              <wp:anchor distT="45720" distB="45720" distL="114300" distR="114300" simplePos="0" relativeHeight="251669504" behindDoc="0" locked="0" layoutInCell="1" allowOverlap="1" wp14:anchorId="24422837" wp14:editId="190D860C">
                <wp:simplePos x="0" y="0"/>
                <wp:positionH relativeFrom="margin">
                  <wp:posOffset>3497580</wp:posOffset>
                </wp:positionH>
                <wp:positionV relativeFrom="paragraph">
                  <wp:posOffset>2560320</wp:posOffset>
                </wp:positionV>
                <wp:extent cx="868680" cy="502920"/>
                <wp:effectExtent l="0" t="0" r="26670" b="1143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680" cy="502920"/>
                        </a:xfrm>
                        <a:prstGeom prst="rect">
                          <a:avLst/>
                        </a:prstGeom>
                        <a:solidFill>
                          <a:schemeClr val="accent1">
                            <a:lumMod val="20000"/>
                            <a:lumOff val="80000"/>
                          </a:schemeClr>
                        </a:solidFill>
                        <a:ln w="9525">
                          <a:solidFill>
                            <a:srgbClr val="000000"/>
                          </a:solidFill>
                          <a:miter lim="800000"/>
                          <a:headEnd/>
                          <a:tailEnd/>
                        </a:ln>
                      </wps:spPr>
                      <wps:txbx>
                        <w:txbxContent>
                          <w:p w14:paraId="7B96C98D" w14:textId="77777777" w:rsidR="00EF1010" w:rsidRDefault="007165C0">
                            <w:pPr>
                              <w:spacing w:line="240" w:lineRule="auto"/>
                              <w:jc w:val="center"/>
                              <w:rPr>
                                <w:i/>
                                <w:sz w:val="20"/>
                                <w:lang w:val="en-US"/>
                              </w:rPr>
                            </w:pPr>
                            <w:r>
                              <w:rPr>
                                <w:i/>
                                <w:sz w:val="20"/>
                                <w:lang w:val="en-US"/>
                              </w:rPr>
                              <w:t>Cuadrante</w:t>
                            </w:r>
                          </w:p>
                          <w:p w14:paraId="62BF1CC2" w14:textId="77777777" w:rsidR="00EF1010" w:rsidRDefault="007165C0">
                            <w:pPr>
                              <w:spacing w:line="240" w:lineRule="auto"/>
                              <w:jc w:val="center"/>
                              <w:rPr>
                                <w:b/>
                                <w:i/>
                                <w:sz w:val="20"/>
                                <w:lang w:val="en-US"/>
                              </w:rPr>
                            </w:pPr>
                            <w:r>
                              <w:rPr>
                                <w:b/>
                                <w:i/>
                                <w:sz w:val="20"/>
                                <w:lang w:val="en-US"/>
                              </w:rPr>
                              <w:t>ATRACTIVO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422837" id="_x0000_s1038" type="#_x0000_t202" style="position:absolute;margin-left:275.4pt;margin-top:201.6pt;width:68.4pt;height:39.6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LCQSgIAAJEEAAAOAAAAZHJzL2Uyb0RvYy54bWysVFFvEzEMfkfiP0R5p9dW61hPu06jYwhp&#10;DKTBD3CTXC8iiY8k7V359ThJVzp4Q6jSKbGdz5/tz72+Ga1he+WDRtfw2WTKmXICpXbbhn/7ev/m&#10;irMQwUkw6FTDDyrwm9XrV9dDX6s5dmik8oxAXKiHvuFdjH1dVUF0ykKYYK8cOVv0FiJd/baSHgZC&#10;t6aaT6eX1YBe9h6FCoGsd8XJVxm/bZWIn9s2qMhMw4lbzF+fv5v0rVbXUG899J0WRxrwDywsaEdJ&#10;T1B3EIHtvP4LymrhMWAbJwJthW2rhco1UDWz6R/VPHXQq1wLNSf0pzaF/wcrHvdfPNOy4XNqjwNL&#10;M1rvQHpkUrGoxohsnro09KGm4KeewuP4Dkeadq449A8ovgfmcN2B26pb73HoFEhiOUsvq7OnBSck&#10;kM3wCSVlg13EDDS23qYWUlMYoROdw2lCxIMJMl5d0o88glyL6XxJpFMGqJ8f9z7EDwotS4eGexJA&#10;Bof9Q4gl9Dkk5QpotLzXxuRLEp1aG8/2QHIBIZSLpUizs8S22El206NwyEzyKuarZzOxyfJNSJnb&#10;iyTGsaHhy8V8Ubr3goDfbk7pE1zJkwDPw6yOtDNGW+rHKQjq1PP3TlKRUEfQppzpsXHHIaS+lwnE&#10;cTPmqc9Ow92gPNBYPJYdoZ2mQ4f+J2cD7UfDw48deMWZ+ehotMvZxUVaqHy5WLxN8vHnns25B5wg&#10;qIZHzspxHfMSJq4Ob0kCrc7jSVopTI6cSfe5iccdTYt1fs9Rv/9JVr8AAAD//wMAUEsDBBQABgAI&#10;AAAAIQBBbLrn4QAAAAsBAAAPAAAAZHJzL2Rvd25yZXYueG1sTI/BTsMwEETvSPyDtUjcqE3aplEa&#10;p0JIqbggIOHSmxu7SYS9jmK3DX/PcoLjzo5m3hS72Vl2MVMYPEp4XAhgBluvB+wkfDbVQwYsRIVa&#10;WY9GwrcJsCtvbwqVa3/FD3OpY8coBEOuJPQxjjnnoe2NU2HhR4P0O/nJqUjn1HE9qSuFO8sTIVLu&#10;1IDU0KvRPPem/arPTsL+vXr1y0O9sWGPsavG5u300kh5fzc/bYFFM8c/M/ziEzqUxHT0Z9SBWQnr&#10;tSD0KGEllgkwcqTZJgV2JCVLVsDLgv/fUP4AAAD//wMAUEsBAi0AFAAGAAgAAAAhALaDOJL+AAAA&#10;4QEAABMAAAAAAAAAAAAAAAAAAAAAAFtDb250ZW50X1R5cGVzXS54bWxQSwECLQAUAAYACAAAACEA&#10;OP0h/9YAAACUAQAACwAAAAAAAAAAAAAAAAAvAQAAX3JlbHMvLnJlbHNQSwECLQAUAAYACAAAACEA&#10;VXiwkEoCAACRBAAADgAAAAAAAAAAAAAAAAAuAgAAZHJzL2Uyb0RvYy54bWxQSwECLQAUAAYACAAA&#10;ACEAQWy65+EAAAALAQAADwAAAAAAAAAAAAAAAACkBAAAZHJzL2Rvd25yZXYueG1sUEsFBgAAAAAE&#10;AAQA8wAAALIFAAAAAA==&#10;" fillcolor="#d9e2f3 [660]">
                <v:textbox>
                  <w:txbxContent>
                    <w:p w14:paraId="7B96C98D" w14:textId="77777777" w:rsidR="00EF1010" w:rsidRDefault="007165C0">
                      <w:pPr>
                        <w:spacing w:line="240" w:lineRule="auto"/>
                        <w:jc w:val="center"/>
                        <w:rPr>
                          <w:i/>
                          <w:sz w:val="20"/>
                          <w:lang w:val="en-US"/>
                        </w:rPr>
                      </w:pPr>
                      <w:r>
                        <w:rPr>
                          <w:i/>
                          <w:sz w:val="20"/>
                          <w:lang w:val="en-US"/>
                        </w:rPr>
                        <w:t>Cuadrante</w:t>
                      </w:r>
                    </w:p>
                    <w:p w14:paraId="62BF1CC2" w14:textId="77777777" w:rsidR="00EF1010" w:rsidRDefault="007165C0">
                      <w:pPr>
                        <w:spacing w:line="240" w:lineRule="auto"/>
                        <w:jc w:val="center"/>
                        <w:rPr>
                          <w:b/>
                          <w:i/>
                          <w:sz w:val="20"/>
                          <w:lang w:val="en-US"/>
                        </w:rPr>
                      </w:pPr>
                      <w:r>
                        <w:rPr>
                          <w:b/>
                          <w:i/>
                          <w:sz w:val="20"/>
                          <w:lang w:val="en-US"/>
                        </w:rPr>
                        <w:t>ATRACTIVO</w:t>
                      </w:r>
                    </w:p>
                  </w:txbxContent>
                </v:textbox>
                <w10:wrap type="square" anchorx="margin"/>
              </v:shape>
            </w:pict>
          </mc:Fallback>
        </mc:AlternateContent>
      </w:r>
      <w:r>
        <w:rPr>
          <w:noProof/>
          <w:lang w:val="en-US"/>
        </w:rPr>
        <mc:AlternateContent>
          <mc:Choice Requires="wps">
            <w:drawing>
              <wp:anchor distT="45720" distB="45720" distL="114300" distR="114300" simplePos="0" relativeHeight="251661312" behindDoc="0" locked="0" layoutInCell="1" allowOverlap="1" wp14:anchorId="36DC3973" wp14:editId="3994C85F">
                <wp:simplePos x="0" y="0"/>
                <wp:positionH relativeFrom="margin">
                  <wp:posOffset>3474720</wp:posOffset>
                </wp:positionH>
                <wp:positionV relativeFrom="paragraph">
                  <wp:posOffset>342900</wp:posOffset>
                </wp:positionV>
                <wp:extent cx="868680" cy="502920"/>
                <wp:effectExtent l="0" t="0" r="26670" b="1143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680" cy="502920"/>
                        </a:xfrm>
                        <a:prstGeom prst="rect">
                          <a:avLst/>
                        </a:prstGeom>
                        <a:solidFill>
                          <a:schemeClr val="accent1">
                            <a:lumMod val="20000"/>
                            <a:lumOff val="80000"/>
                          </a:schemeClr>
                        </a:solidFill>
                        <a:ln w="9525">
                          <a:solidFill>
                            <a:srgbClr val="000000"/>
                          </a:solidFill>
                          <a:miter lim="800000"/>
                          <a:headEnd/>
                          <a:tailEnd/>
                        </a:ln>
                      </wps:spPr>
                      <wps:txbx>
                        <w:txbxContent>
                          <w:p w14:paraId="3825954D" w14:textId="77777777" w:rsidR="00EF1010" w:rsidRDefault="007165C0">
                            <w:pPr>
                              <w:spacing w:line="240" w:lineRule="auto"/>
                              <w:jc w:val="center"/>
                              <w:rPr>
                                <w:i/>
                                <w:sz w:val="20"/>
                                <w:lang w:val="en-US"/>
                              </w:rPr>
                            </w:pPr>
                            <w:r>
                              <w:rPr>
                                <w:i/>
                                <w:sz w:val="20"/>
                                <w:lang w:val="en-US"/>
                              </w:rPr>
                              <w:t>Cuadrante</w:t>
                            </w:r>
                          </w:p>
                          <w:p w14:paraId="14DD8D5B" w14:textId="77777777" w:rsidR="00EF1010" w:rsidRDefault="007165C0">
                            <w:pPr>
                              <w:spacing w:line="240" w:lineRule="auto"/>
                              <w:jc w:val="center"/>
                              <w:rPr>
                                <w:b/>
                                <w:i/>
                                <w:sz w:val="20"/>
                                <w:lang w:val="en-US"/>
                              </w:rPr>
                            </w:pPr>
                            <w:r>
                              <w:rPr>
                                <w:b/>
                                <w:i/>
                                <w:sz w:val="20"/>
                                <w:lang w:val="en-US"/>
                              </w:rPr>
                              <w:t>IDEAL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DC3973" id="_x0000_s1039" type="#_x0000_t202" style="position:absolute;margin-left:273.6pt;margin-top:27pt;width:68.4pt;height:39.6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8TsTgIAAJIEAAAOAAAAZHJzL2Uyb0RvYy54bWysVNtu2zAMfR+wfxD0vjjxkjY16hRdug4D&#10;ugvQ7QMYSY6FSaInKbG7ry8lJ1m6vQ1DAEMiqcPLOcz1zWAN2ysfNLqazyZTzpQTKLXb1vz7t/s3&#10;S85CBCfBoFM1f1KB36xev7ruu0qV2KKRyjMCcaHqu5q3MXZVUQTRKgthgp1y5GzQW4h09dtCeugJ&#10;3ZqinE4vih697DwKFQJZ70YnX2X8plEifmmaoCIzNafaYv76/N2kb7G6hmrroWu1OJQB/1CFBe0o&#10;6QnqDiKwndd/QVktPAZs4kSgLbBptFC5B+pmNv2jm8cWOpV7oeGE7jSm8P9gxef9V8+0rHk5u+TM&#10;gSWS1juQHplULKohIivTmPouVBT92FF8HN7hQHTnlkP3gOJHYA7XLbituvUe+1aBpDJn6WVx9nTE&#10;CQlk039CSdlgFzEDDY23aYY0FUboRNfTiSKqgwkyLi/oRx5BrsW0vCozhQVUx8edD/GDQsvSoeae&#10;FJDBYf8QYioGqmNIyhXQaHmvjcmXpDq1Np7tgfQCQigXxybNzlK1o510Nz0oh8ykr9G8PJopRdZv&#10;QsoJXyQxjvU1v1qUi3F6Lwrw280pfYIb8yTA8zCrIy2N0ZbmcQqCKs38vZNZ0hG0Gc/02LgDCWnu&#10;IwNx2AyZ9tnbI7kblE9Ei8dxSWip6dCi/8VZTwtS8/BzB15xZj46ovZqNp+njcqX+eKSmGD+3LM5&#10;94ATBFXzyNl4XMe8hWnsDm9JAo3O9CStjJUcaibh5yEeljRt1vk9R/3+K1k9AwAA//8DAFBLAwQU&#10;AAYACAAAACEAaPsTWd4AAAAKAQAADwAAAGRycy9kb3ducmV2LnhtbEyPQU+DQBCF7yb+h82YeLOL&#10;oG1DWRpjQuPFqODF25adAik7S9hti//e4WRv72W+vHkv2062F2ccfedIweMiAoFUO9NRo+C7Kh7W&#10;IHzQZHTvCBX8oodtfnuT6dS4C33huQyN4BDyqVbQhjCkUvq6Rav9wg1IfDu40erAdmykGfWFw20v&#10;4yhaSqs74g+tHvC1xfpYnqyC3Wfx7pKfctX7HYWmGKqPw1ul1P3d9LIBEXAK/zDM9bk65Nxp705k&#10;vOgVPD+tYkZnwZsYWK5nsWcySWKQeSavJ+R/AAAA//8DAFBLAQItABQABgAIAAAAIQC2gziS/gAA&#10;AOEBAAATAAAAAAAAAAAAAAAAAAAAAABbQ29udGVudF9UeXBlc10ueG1sUEsBAi0AFAAGAAgAAAAh&#10;ADj9If/WAAAAlAEAAAsAAAAAAAAAAAAAAAAALwEAAF9yZWxzLy5yZWxzUEsBAi0AFAAGAAgAAAAh&#10;AAdHxOxOAgAAkgQAAA4AAAAAAAAAAAAAAAAALgIAAGRycy9lMm9Eb2MueG1sUEsBAi0AFAAGAAgA&#10;AAAhAGj7E1neAAAACgEAAA8AAAAAAAAAAAAAAAAAqAQAAGRycy9kb3ducmV2LnhtbFBLBQYAAAAA&#10;BAAEAPMAAACzBQAAAAA=&#10;" fillcolor="#d9e2f3 [660]">
                <v:textbox>
                  <w:txbxContent>
                    <w:p w14:paraId="3825954D" w14:textId="77777777" w:rsidR="00EF1010" w:rsidRDefault="007165C0">
                      <w:pPr>
                        <w:spacing w:line="240" w:lineRule="auto"/>
                        <w:jc w:val="center"/>
                        <w:rPr>
                          <w:i/>
                          <w:sz w:val="20"/>
                          <w:lang w:val="en-US"/>
                        </w:rPr>
                      </w:pPr>
                      <w:r>
                        <w:rPr>
                          <w:i/>
                          <w:sz w:val="20"/>
                          <w:lang w:val="en-US"/>
                        </w:rPr>
                        <w:t>Cuadrante</w:t>
                      </w:r>
                    </w:p>
                    <w:p w14:paraId="14DD8D5B" w14:textId="77777777" w:rsidR="00EF1010" w:rsidRDefault="007165C0">
                      <w:pPr>
                        <w:spacing w:line="240" w:lineRule="auto"/>
                        <w:jc w:val="center"/>
                        <w:rPr>
                          <w:b/>
                          <w:i/>
                          <w:sz w:val="20"/>
                          <w:lang w:val="en-US"/>
                        </w:rPr>
                      </w:pPr>
                      <w:r>
                        <w:rPr>
                          <w:b/>
                          <w:i/>
                          <w:sz w:val="20"/>
                          <w:lang w:val="en-US"/>
                        </w:rPr>
                        <w:t>IDEAL</w:t>
                      </w:r>
                    </w:p>
                  </w:txbxContent>
                </v:textbox>
                <w10:wrap type="square" anchorx="margin"/>
              </v:shape>
            </w:pict>
          </mc:Fallback>
        </mc:AlternateContent>
      </w:r>
      <w:r>
        <w:rPr>
          <w:noProof/>
          <w:lang w:val="en-US"/>
        </w:rPr>
        <mc:AlternateContent>
          <mc:Choice Requires="wps">
            <w:drawing>
              <wp:anchor distT="45720" distB="45720" distL="114300" distR="114300" simplePos="0" relativeHeight="251667456" behindDoc="0" locked="0" layoutInCell="1" allowOverlap="1" wp14:anchorId="1BD7A4F4" wp14:editId="3ADFE036">
                <wp:simplePos x="0" y="0"/>
                <wp:positionH relativeFrom="margin">
                  <wp:posOffset>1181100</wp:posOffset>
                </wp:positionH>
                <wp:positionV relativeFrom="paragraph">
                  <wp:posOffset>327660</wp:posOffset>
                </wp:positionV>
                <wp:extent cx="914400" cy="502920"/>
                <wp:effectExtent l="0" t="0" r="19050" b="11430"/>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02920"/>
                        </a:xfrm>
                        <a:prstGeom prst="rect">
                          <a:avLst/>
                        </a:prstGeom>
                        <a:solidFill>
                          <a:schemeClr val="accent1">
                            <a:lumMod val="20000"/>
                            <a:lumOff val="80000"/>
                          </a:schemeClr>
                        </a:solidFill>
                        <a:ln w="9525">
                          <a:solidFill>
                            <a:srgbClr val="000000"/>
                          </a:solidFill>
                          <a:miter lim="800000"/>
                          <a:headEnd/>
                          <a:tailEnd/>
                        </a:ln>
                      </wps:spPr>
                      <wps:txbx>
                        <w:txbxContent>
                          <w:p w14:paraId="055A8BBA" w14:textId="77777777" w:rsidR="00EF1010" w:rsidRDefault="007165C0">
                            <w:pPr>
                              <w:spacing w:line="240" w:lineRule="auto"/>
                              <w:jc w:val="center"/>
                              <w:rPr>
                                <w:i/>
                                <w:sz w:val="20"/>
                                <w:lang w:val="en-US"/>
                              </w:rPr>
                            </w:pPr>
                            <w:r>
                              <w:rPr>
                                <w:i/>
                                <w:sz w:val="20"/>
                                <w:lang w:val="en-US"/>
                              </w:rPr>
                              <w:t>Cuadrante</w:t>
                            </w:r>
                          </w:p>
                          <w:p w14:paraId="7DAF0AC6" w14:textId="77777777" w:rsidR="00EF1010" w:rsidRDefault="007165C0">
                            <w:pPr>
                              <w:spacing w:line="240" w:lineRule="auto"/>
                              <w:jc w:val="center"/>
                              <w:rPr>
                                <w:b/>
                                <w:i/>
                                <w:sz w:val="20"/>
                                <w:lang w:val="en-US"/>
                              </w:rPr>
                            </w:pPr>
                            <w:r>
                              <w:rPr>
                                <w:b/>
                                <w:i/>
                                <w:sz w:val="20"/>
                                <w:lang w:val="en-US"/>
                              </w:rPr>
                              <w:t>INTERESANTE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D7A4F4" id="_x0000_s1040" type="#_x0000_t202" style="position:absolute;margin-left:93pt;margin-top:25.8pt;width:1in;height:39.6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lPSQIAAJEEAAAOAAAAZHJzL2Uyb0RvYy54bWysVNuOEzEMfUfiH6K802mrFnZHO10tXRYh&#10;LRdp4QPcJNOJSOIhSTtTvh4naUsX3hAvo8R2jo997Lm5Ha1he+WDRtfw2WTKmXICpXbbhn/7+vDq&#10;irMQwUkw6FTDDyrw29XLFzdDX6s5dmik8oxAXKiHvuFdjH1dVUF0ykKYYK8cOVv0FiJd/baSHgZC&#10;t6aaT6evqwG97D0KFQJZ74uTrzJ+2yoRP7dtUJGZhhO3mL8+fzfpW61uoN566DstjjTgH1hY0I6S&#10;nqHuIQLbef0XlNXCY8A2TgTaCttWC5VroGpm0z+qeeqgV7kWak7oz20K/w9WfNp/8UxL0o6UcmBJ&#10;o/UOpEcmFYtqjMjmqUtDH2oKfuopPI5vcaQXueLQP6L4HpjDdQduq+68x6FTIInlLL2sLp4WnJBA&#10;NsNHlJQNdhEz0Nh6m1pITWGETmodzgoRDybIeD1bLKbkEeRaTufX86xgBfXpce9DfK/QsnRouKcB&#10;yOCwfwwxkYH6FJJyBTRaPmhj8iUNnVobz/ZA4wJCKBdLkWZniW2x09gRhTw4ZKbxKuark5lS5PFN&#10;SDnhsyTGsYHqWM6XpXvPCPjt5pw+wZU8CfAyzOpIO2O0bXhOeiSTev7OyUwsgjblTI+NO4qQ+l4U&#10;iONmLKovTuJuUB5IFo9lR2in6dCh/8nZQPvR8PBjB15xZj44kjYrQQuVL4vlG1KC+UvP5tIDThBU&#10;wyNn5biOeQlT2x3e0Qi0OsuTZqUwOXKmuc9NPO5oWqzLe476/SdZ/QIAAP//AwBQSwMEFAAGAAgA&#10;AAAhAKfDeGHeAAAACgEAAA8AAABkcnMvZG93bnJldi54bWxMj8FOwzAQRO9I/IO1SNyoXSJClMap&#10;EFIqLghIuHBz420SNV5HsduGv2c5wXF2RrNviu3iRnHGOQyeNKxXCgRS6+1AnYbPprrLQIRoyJrR&#10;E2r4xgDb8vqqMLn1F/rAcx07wSUUcqOhj3HKpQxtj86ElZ+Q2Dv42ZnIcu6knc2Fy90o75VKpTMD&#10;8YfeTPjcY3usT07D7r169clX/TiGHcWumpq3w0uj9e3N8rQBEXGJf2H4xWd0KJlp709kgxhZZylv&#10;iRoe1ikIDiSJ4sOenURlIMtC/p9Q/gAAAP//AwBQSwECLQAUAAYACAAAACEAtoM4kv4AAADhAQAA&#10;EwAAAAAAAAAAAAAAAAAAAAAAW0NvbnRlbnRfVHlwZXNdLnhtbFBLAQItABQABgAIAAAAIQA4/SH/&#10;1gAAAJQBAAALAAAAAAAAAAAAAAAAAC8BAABfcmVscy8ucmVsc1BLAQItABQABgAIAAAAIQCB/zlP&#10;SQIAAJEEAAAOAAAAAAAAAAAAAAAAAC4CAABkcnMvZTJvRG9jLnhtbFBLAQItABQABgAIAAAAIQCn&#10;w3hh3gAAAAoBAAAPAAAAAAAAAAAAAAAAAKMEAABkcnMvZG93bnJldi54bWxQSwUGAAAAAAQABADz&#10;AAAArgUAAAAA&#10;" fillcolor="#d9e2f3 [660]">
                <v:textbox>
                  <w:txbxContent>
                    <w:p w14:paraId="055A8BBA" w14:textId="77777777" w:rsidR="00EF1010" w:rsidRDefault="007165C0">
                      <w:pPr>
                        <w:spacing w:line="240" w:lineRule="auto"/>
                        <w:jc w:val="center"/>
                        <w:rPr>
                          <w:i/>
                          <w:sz w:val="20"/>
                          <w:lang w:val="en-US"/>
                        </w:rPr>
                      </w:pPr>
                      <w:r>
                        <w:rPr>
                          <w:i/>
                          <w:sz w:val="20"/>
                          <w:lang w:val="en-US"/>
                        </w:rPr>
                        <w:t>Cuadrante</w:t>
                      </w:r>
                    </w:p>
                    <w:p w14:paraId="7DAF0AC6" w14:textId="77777777" w:rsidR="00EF1010" w:rsidRDefault="007165C0">
                      <w:pPr>
                        <w:spacing w:line="240" w:lineRule="auto"/>
                        <w:jc w:val="center"/>
                        <w:rPr>
                          <w:b/>
                          <w:i/>
                          <w:sz w:val="20"/>
                          <w:lang w:val="en-US"/>
                        </w:rPr>
                      </w:pPr>
                      <w:r>
                        <w:rPr>
                          <w:b/>
                          <w:i/>
                          <w:sz w:val="20"/>
                          <w:lang w:val="en-US"/>
                        </w:rPr>
                        <w:t>INTERESANTE</w:t>
                      </w:r>
                    </w:p>
                  </w:txbxContent>
                </v:textbox>
                <w10:wrap type="square" anchorx="margin"/>
              </v:shape>
            </w:pict>
          </mc:Fallback>
        </mc:AlternateContent>
      </w:r>
      <w:r>
        <w:rPr>
          <w:noProof/>
          <w:lang w:val="en-US"/>
        </w:rPr>
        <mc:AlternateContent>
          <mc:Choice Requires="wps">
            <w:drawing>
              <wp:anchor distT="45720" distB="45720" distL="114300" distR="114300" simplePos="0" relativeHeight="251665408" behindDoc="0" locked="0" layoutInCell="1" allowOverlap="1" wp14:anchorId="39A93A9B" wp14:editId="2C3A0E9F">
                <wp:simplePos x="0" y="0"/>
                <wp:positionH relativeFrom="margin">
                  <wp:posOffset>876300</wp:posOffset>
                </wp:positionH>
                <wp:positionV relativeFrom="paragraph">
                  <wp:posOffset>1554480</wp:posOffset>
                </wp:positionV>
                <wp:extent cx="304800" cy="281940"/>
                <wp:effectExtent l="0" t="0" r="0" b="3810"/>
                <wp:wrapSquare wrapText="bothSides"/>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81940"/>
                        </a:xfrm>
                        <a:prstGeom prst="rect">
                          <a:avLst/>
                        </a:prstGeom>
                        <a:solidFill>
                          <a:srgbClr val="FFFFFF"/>
                        </a:solidFill>
                        <a:ln w="9525">
                          <a:noFill/>
                          <a:miter lim="800000"/>
                          <a:headEnd/>
                          <a:tailEnd/>
                        </a:ln>
                      </wps:spPr>
                      <wps:txbx>
                        <w:txbxContent>
                          <w:p w14:paraId="2EE274FA" w14:textId="77777777" w:rsidR="00EF1010" w:rsidRDefault="007165C0">
                            <w:pPr>
                              <w:rPr>
                                <w:b/>
                                <w:lang w:val="en-US"/>
                              </w:rPr>
                            </w:pPr>
                            <w:r>
                              <w:rPr>
                                <w:b/>
                                <w:lang w:val="en-US"/>
                              </w:rPr>
                              <w:t>D</w:t>
                            </w:r>
                            <w:r>
                              <w:rPr>
                                <w:b/>
                                <w:noProof/>
                                <w:lang w:val="en-US"/>
                              </w:rPr>
                              <w:drawing>
                                <wp:inline distT="0" distB="0" distL="0" distR="0" wp14:anchorId="1E6C9AEB" wp14:editId="477FEB15">
                                  <wp:extent cx="113030" cy="107315"/>
                                  <wp:effectExtent l="0" t="0" r="1270" b="698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13030" cy="10731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A93A9B" id="_x0000_s1041" type="#_x0000_t202" style="position:absolute;margin-left:69pt;margin-top:122.4pt;width:24pt;height:22.2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mUJQIAACoEAAAOAAAAZHJzL2Uyb0RvYy54bWysU9uO2yAQfa/Uf0C8N3bSpE2sOKtttqkq&#10;bS/Sth+AAceowFAgsbdfvwNOstH2rSoPiGFmDmfODOubwWhylD4osDWdTkpKpOUglN3X9OeP3Zsl&#10;JSEyK5gGK2v6KAO92bx+te5dJWfQgRbSEwSxoepdTbsYXVUUgXfSsDABJy06W/CGRTT9vhCe9Yhu&#10;dDEry3dFD144D1yGgLd3o5NuMn7bSh6/tW2QkeiaIreYd5/3Ju3FZs2qvWeuU/xEg/0DC8OUxUcv&#10;UHcsMnLw6i8oo7iHAG2ccDAFtK3iMteA1UzLF9U8dMzJXAuKE9xFpvD/YPnX43dPlMDeLSixzGCP&#10;tgcmPBAhSZRDBDJLKvUuVBj84DA8Dh9gwIxccXD3wH8FYmHbMbuXt95D30kmkOU0ZRZXqSNOSCBN&#10;/wUEvsYOETLQ0HqTJERRCKJjtx4vHUIehOPl23K+LNHD0TVbTlfz3MGCVedk50P8JMGQdKipxwHI&#10;4Ox4H2Iiw6pzSHorgFZip7TOht83W+3JkeGw7PLK/F+EaUv6mq4Ws0VGtpDy8xwZFXGYtTI1RZa4&#10;xvFKYny0IodEpvR4RibantRJgozSxKEZzu3AhCRdA+IR9fIwDi9+Njx04P9Q0uPg1jT8PjAvKdGf&#10;LWq+ms5RFRKzMV+8n6Hhrz3NtYdZjlA1jZSMx23MvyPpYeEWe9OqrNszkxNnHMgs5+nzpIm/tnPU&#10;8xffPAEAAP//AwBQSwMEFAAGAAgAAAAhAFfgXA7eAAAACwEAAA8AAABkcnMvZG93bnJldi54bWxM&#10;j8FOwzAQRO9I/IO1lbgg6hBCmoY4FSCBem3pBzjxNokar6PYbdK/Z3uC48yOZucVm9n24oKj7xwp&#10;eF5GIJBqZzpqFBx+vp4yED5oMrp3hAqu6GFT3t8VOjduoh1e9qERXEI+1wraEIZcSl+3aLVfugGJ&#10;b0c3Wh1Yjo00o5643PYyjqJUWt0Rf2j1gJ8t1qf92So4bqfH1/VUfYfDapekH7pbVe6q1MNifn8D&#10;EXAOf2G4zefpUPKmyp3JeNGzfsmYJSiIk4QZboksZadiJ1vHIMtC/mcofwEAAP//AwBQSwECLQAU&#10;AAYACAAAACEAtoM4kv4AAADhAQAAEwAAAAAAAAAAAAAAAAAAAAAAW0NvbnRlbnRfVHlwZXNdLnht&#10;bFBLAQItABQABgAIAAAAIQA4/SH/1gAAAJQBAAALAAAAAAAAAAAAAAAAAC8BAABfcmVscy8ucmVs&#10;c1BLAQItABQABgAIAAAAIQD+WKmUJQIAACoEAAAOAAAAAAAAAAAAAAAAAC4CAABkcnMvZTJvRG9j&#10;LnhtbFBLAQItABQABgAIAAAAIQBX4FwO3gAAAAsBAAAPAAAAAAAAAAAAAAAAAH8EAABkcnMvZG93&#10;bnJldi54bWxQSwUGAAAAAAQABADzAAAAigUAAAAA&#10;" stroked="f">
                <v:textbox>
                  <w:txbxContent>
                    <w:p w14:paraId="2EE274FA" w14:textId="77777777" w:rsidR="00EF1010" w:rsidRDefault="007165C0">
                      <w:pPr>
                        <w:rPr>
                          <w:b/>
                          <w:lang w:val="en-US"/>
                        </w:rPr>
                      </w:pPr>
                      <w:r>
                        <w:rPr>
                          <w:b/>
                          <w:lang w:val="en-US"/>
                        </w:rPr>
                        <w:t>D</w:t>
                      </w:r>
                      <w:r>
                        <w:rPr>
                          <w:b/>
                          <w:noProof/>
                          <w:lang w:val="en-US"/>
                        </w:rPr>
                        <w:drawing>
                          <wp:inline distT="0" distB="0" distL="0" distR="0" wp14:anchorId="1E6C9AEB" wp14:editId="477FEB15">
                            <wp:extent cx="113030" cy="107315"/>
                            <wp:effectExtent l="0" t="0" r="1270" b="698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13030" cy="107315"/>
                                    </a:xfrm>
                                    <a:prstGeom prst="rect">
                                      <a:avLst/>
                                    </a:prstGeom>
                                    <a:noFill/>
                                    <a:ln>
                                      <a:noFill/>
                                    </a:ln>
                                  </pic:spPr>
                                </pic:pic>
                              </a:graphicData>
                            </a:graphic>
                          </wp:inline>
                        </w:drawing>
                      </w:r>
                    </w:p>
                  </w:txbxContent>
                </v:textbox>
                <w10:wrap type="square" anchorx="margin"/>
              </v:shape>
            </w:pict>
          </mc:Fallback>
        </mc:AlternateContent>
      </w:r>
      <w:r>
        <w:rPr>
          <w:noProof/>
          <w:lang w:val="en-US"/>
        </w:rPr>
        <mc:AlternateContent>
          <mc:Choice Requires="wps">
            <w:drawing>
              <wp:anchor distT="45720" distB="45720" distL="114300" distR="114300" simplePos="0" relativeHeight="251668480" behindDoc="0" locked="0" layoutInCell="1" allowOverlap="1" wp14:anchorId="4A4FBA16" wp14:editId="6FA2AD0A">
                <wp:simplePos x="0" y="0"/>
                <wp:positionH relativeFrom="margin">
                  <wp:posOffset>1318260</wp:posOffset>
                </wp:positionH>
                <wp:positionV relativeFrom="paragraph">
                  <wp:posOffset>2552700</wp:posOffset>
                </wp:positionV>
                <wp:extent cx="868680" cy="502920"/>
                <wp:effectExtent l="0" t="0" r="26670" b="11430"/>
                <wp:wrapSquare wrapText="bothSides"/>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680" cy="502920"/>
                        </a:xfrm>
                        <a:prstGeom prst="rect">
                          <a:avLst/>
                        </a:prstGeom>
                        <a:solidFill>
                          <a:schemeClr val="accent1">
                            <a:lumMod val="20000"/>
                            <a:lumOff val="80000"/>
                          </a:schemeClr>
                        </a:solidFill>
                        <a:ln w="9525">
                          <a:solidFill>
                            <a:srgbClr val="000000"/>
                          </a:solidFill>
                          <a:miter lim="800000"/>
                          <a:headEnd/>
                          <a:tailEnd/>
                        </a:ln>
                      </wps:spPr>
                      <wps:txbx>
                        <w:txbxContent>
                          <w:p w14:paraId="7F59AD97" w14:textId="77777777" w:rsidR="00EF1010" w:rsidRDefault="007165C0">
                            <w:pPr>
                              <w:spacing w:line="240" w:lineRule="auto"/>
                              <w:jc w:val="center"/>
                              <w:rPr>
                                <w:i/>
                                <w:sz w:val="20"/>
                                <w:lang w:val="en-US"/>
                              </w:rPr>
                            </w:pPr>
                            <w:r>
                              <w:rPr>
                                <w:i/>
                                <w:sz w:val="20"/>
                                <w:lang w:val="en-US"/>
                              </w:rPr>
                              <w:t>Cuadrante</w:t>
                            </w:r>
                          </w:p>
                          <w:p w14:paraId="2E657065" w14:textId="77777777" w:rsidR="00EF1010" w:rsidRDefault="007165C0">
                            <w:pPr>
                              <w:spacing w:line="240" w:lineRule="auto"/>
                              <w:jc w:val="center"/>
                              <w:rPr>
                                <w:b/>
                                <w:i/>
                                <w:sz w:val="20"/>
                                <w:lang w:val="en-US"/>
                              </w:rPr>
                            </w:pPr>
                            <w:r>
                              <w:rPr>
                                <w:b/>
                                <w:i/>
                                <w:sz w:val="20"/>
                                <w:lang w:val="en-US"/>
                              </w:rPr>
                              <w:t>DIFICIL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4FBA16" id="_x0000_s1042" type="#_x0000_t202" style="position:absolute;margin-left:103.8pt;margin-top:201pt;width:68.4pt;height:39.6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LlgSwIAAJEEAAAOAAAAZHJzL2Uyb0RvYy54bWysVNtuEzEQfUfiHyy/002ipDSrbqqSUoRU&#10;ClLhAya2N2thexbbyW75esZ2ElJ4QyjSyp4Zn7mcM7m+Ga1he+WDRtfw6cWEM+UESu22Df/29f7N&#10;FWchgpNg0KmGP6vAb1avX10Pfa1m2KGRyjMCcaEe+oZ3MfZ1VQXRKQvhAnvlyNmitxDp6reV9DAQ&#10;ujXVbDK5rAb0svcoVAhkvStOvsr4batE/Ny2QUVmGk61xfz1+btJ32p1DfXWQ99pcSgD/qEKC9pR&#10;0hPUHURgO6//grJaeAzYxguBtsK21ULlHqib6eSPbp466FXuhYYT+tOYwv+DFY/7L55pSdwtOXNg&#10;iaP1DqRHJhWLaozIZmlKQx9qCn7qKTyO73CkF7nj0D+g+B6Yw3UHbqtuvcehUyCpyml6WZ09LTgh&#10;gWyGTygpG+wiZqCx9TaNkIbCCJ3Yej4xRHUwQcarS/qRR5BrMZktZ5nBCurj496H+EGhZenQcE8C&#10;yOCwfwgxFQP1MSTlCmi0vNfG5EsSnVobz/ZAcgEhlIulSbOzVG2xk+wmB+GQmeRVzFdHM6XI8k1I&#10;OeGLJMaxoeHLxWxRpveiAL/dnNInuJInAZ6HWR1pZ4y2NI9TENRp5u+dzIqOoE0502PjDiSkuRcG&#10;4rgZC+uXR3I3KJ+JFo9lR2in6dCh/8nZQPvR8PBjB15xZj46onY5nc/TQuXLfPGWmGD+3LM594AT&#10;BNXwyFk5rmNewjR2h7ckgVZnepJWSiWHmkn3eYiHHU2LdX7PUb//SVa/AAAA//8DAFBLAwQUAAYA&#10;CAAAACEA+5BQX+AAAAALAQAADwAAAGRycy9kb3ducmV2LnhtbEyPwU7DMAyG70i8Q2QkbixZV21T&#10;aTohpE5cENBy4ZY1XlvROFWTbeXtMSd2tP3p9/fnu9kN4oxT6D1pWC4UCKTG255aDZ91+bAFEaIh&#10;awZPqOEHA+yK25vcZNZf6APPVWwFh1DIjIYuxjGTMjQdOhMWfkTi29FPzkQep1bayVw43A0yUWot&#10;nemJP3RmxOcOm+/q5DTs38tXv/qqNkPYU2zLsX47vtRa39/NT48gIs7xH4Y/fVaHgp0O/kQ2iEFD&#10;ojZrRjWkKuFSTKzSNAVx4M12mYAscnndofgFAAD//wMAUEsBAi0AFAAGAAgAAAAhALaDOJL+AAAA&#10;4QEAABMAAAAAAAAAAAAAAAAAAAAAAFtDb250ZW50X1R5cGVzXS54bWxQSwECLQAUAAYACAAAACEA&#10;OP0h/9YAAACUAQAACwAAAAAAAAAAAAAAAAAvAQAAX3JlbHMvLnJlbHNQSwECLQAUAAYACAAAACEA&#10;R4y5YEsCAACRBAAADgAAAAAAAAAAAAAAAAAuAgAAZHJzL2Uyb0RvYy54bWxQSwECLQAUAAYACAAA&#10;ACEA+5BQX+AAAAALAQAADwAAAAAAAAAAAAAAAAClBAAAZHJzL2Rvd25yZXYueG1sUEsFBgAAAAAE&#10;AAQA8wAAALIFAAAAAA==&#10;" fillcolor="#d9e2f3 [660]">
                <v:textbox>
                  <w:txbxContent>
                    <w:p w14:paraId="7F59AD97" w14:textId="77777777" w:rsidR="00EF1010" w:rsidRDefault="007165C0">
                      <w:pPr>
                        <w:spacing w:line="240" w:lineRule="auto"/>
                        <w:jc w:val="center"/>
                        <w:rPr>
                          <w:i/>
                          <w:sz w:val="20"/>
                          <w:lang w:val="en-US"/>
                        </w:rPr>
                      </w:pPr>
                      <w:r>
                        <w:rPr>
                          <w:i/>
                          <w:sz w:val="20"/>
                          <w:lang w:val="en-US"/>
                        </w:rPr>
                        <w:t>Cuadrante</w:t>
                      </w:r>
                    </w:p>
                    <w:p w14:paraId="2E657065" w14:textId="77777777" w:rsidR="00EF1010" w:rsidRDefault="007165C0">
                      <w:pPr>
                        <w:spacing w:line="240" w:lineRule="auto"/>
                        <w:jc w:val="center"/>
                        <w:rPr>
                          <w:b/>
                          <w:i/>
                          <w:sz w:val="20"/>
                          <w:lang w:val="en-US"/>
                        </w:rPr>
                      </w:pPr>
                      <w:r>
                        <w:rPr>
                          <w:b/>
                          <w:i/>
                          <w:sz w:val="20"/>
                          <w:lang w:val="en-US"/>
                        </w:rPr>
                        <w:t>DIFICIL</w:t>
                      </w:r>
                    </w:p>
                  </w:txbxContent>
                </v:textbox>
                <w10:wrap type="square" anchorx="margin"/>
              </v:shape>
            </w:pict>
          </mc:Fallback>
        </mc:AlternateContent>
      </w:r>
      <w:r>
        <w:rPr>
          <w:noProof/>
          <w:lang w:val="en-US"/>
        </w:rPr>
        <mc:AlternateContent>
          <mc:Choice Requires="wps">
            <w:drawing>
              <wp:anchor distT="45720" distB="45720" distL="114300" distR="114300" simplePos="0" relativeHeight="251662336" behindDoc="0" locked="0" layoutInCell="1" allowOverlap="1" wp14:anchorId="4ED54AAC" wp14:editId="679E9401">
                <wp:simplePos x="0" y="0"/>
                <wp:positionH relativeFrom="margin">
                  <wp:posOffset>4290060</wp:posOffset>
                </wp:positionH>
                <wp:positionV relativeFrom="paragraph">
                  <wp:posOffset>1546860</wp:posOffset>
                </wp:positionV>
                <wp:extent cx="304800" cy="281940"/>
                <wp:effectExtent l="0" t="0" r="0" b="3810"/>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81940"/>
                        </a:xfrm>
                        <a:prstGeom prst="rect">
                          <a:avLst/>
                        </a:prstGeom>
                        <a:solidFill>
                          <a:srgbClr val="FFFFFF"/>
                        </a:solidFill>
                        <a:ln w="9525">
                          <a:noFill/>
                          <a:miter lim="800000"/>
                          <a:headEnd/>
                          <a:tailEnd/>
                        </a:ln>
                      </wps:spPr>
                      <wps:txbx>
                        <w:txbxContent>
                          <w:p w14:paraId="7959D97E" w14:textId="77777777" w:rsidR="00EF1010" w:rsidRDefault="007165C0">
                            <w:pPr>
                              <w:rPr>
                                <w:b/>
                                <w:lang w:val="en-US"/>
                              </w:rPr>
                            </w:pPr>
                            <w:r>
                              <w:rPr>
                                <w:b/>
                                <w:lang w:val="en-US"/>
                              </w:rPr>
                              <w: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D54AAC" id="_x0000_s1043" type="#_x0000_t202" style="position:absolute;margin-left:337.8pt;margin-top:121.8pt;width:24pt;height:22.2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KgeJwIAACkEAAAOAAAAZHJzL2Uyb0RvYy54bWysU9uO2yAQfa/Uf0C8N7402U2sOKtttqkq&#10;bS/Sth+AAceomKFAYm+/vgNO0mj7VtUPiPEMhzPnDOu7sdfkKJ1XYGpazHJKpOEglNnX9Pu33Zsl&#10;JT4wI5gGI2v6LD2927x+tR5sJUvoQAvpCIIYXw22pl0ItsoyzzvZMz8DKw0mW3A9Cxi6fSYcGxC9&#10;11mZ5zfZAE5YB1x6j38fpiTdJPy2lTx8aVsvA9E1RW4hrS6tTVyzzZpVe8dsp/iJBvsHFj1TBi+9&#10;QD2wwMjBqb+gesUdeGjDjEOfQdsqLlMP2E2Rv+jmqWNWpl5QHG8vMvn/B8s/H786okRNbygxrEeL&#10;tgcmHBAhSZBjAFJGkQbrK6x9slgdxncwotmpYW8fgf/wxMC2Y2Yv752DoZNMIMkinsyujk44PoI0&#10;wycQeBs7BEhAY+v6qCBqQhAdzXq+GIQ8CMefb/P5MscMx1S5LFbzZGDGqvNh63z4IKEncVNTh/4n&#10;cHZ89CGSYdW5JN7lQSuxU1qnwO2brXbkyHBWdulL/F+UaUOGmq4W5SIhG4jn0xj1KuAsa9XXFFni&#10;N01XFOO9EakkMKWnPTLR5qROFGSSJozNmNwobs+qNyCeUS8H0+ziW8NNB+4XJQPObU39zwNzkhL9&#10;0aDmq2KOqpCQgvnitsTAXWea6wwzHKFqGiiZttuQHkfUw8A9etOqpFs0cWJy4ozzmOQ8vZ048Ndx&#10;qvrzwje/AQAA//8DAFBLAwQUAAYACAAAACEAhLYu698AAAALAQAADwAAAGRycy9kb3ducmV2Lnht&#10;bEyPQU+DQBCF7yb+h82YeDF2EVtAytKoicZra3/Awk6BlJ0l7LbQf+/0ZG9v5r28+abYzLYXZxx9&#10;50jByyICgVQ701GjYP/79ZyB8EGT0b0jVHBBD5vy/q7QuXETbfG8C43gEvK5VtCGMORS+rpFq/3C&#10;DUjsHdxodeBxbKQZ9cTltpdxFCXS6o74QqsH/GyxPu5OVsHhZ3pavU3Vd9in22Xyobu0chelHh/m&#10;9zWIgHP4D8MVn9GhZKbKnch40StI0lXCUQXx8pUFJ9L4KireZFkEsizk7Q/lHwAAAP//AwBQSwEC&#10;LQAUAAYACAAAACEAtoM4kv4AAADhAQAAEwAAAAAAAAAAAAAAAAAAAAAAW0NvbnRlbnRfVHlwZXNd&#10;LnhtbFBLAQItABQABgAIAAAAIQA4/SH/1gAAAJQBAAALAAAAAAAAAAAAAAAAAC8BAABfcmVscy8u&#10;cmVsc1BLAQItABQABgAIAAAAIQD8SKgeJwIAACkEAAAOAAAAAAAAAAAAAAAAAC4CAABkcnMvZTJv&#10;RG9jLnhtbFBLAQItABQABgAIAAAAIQCEti7r3wAAAAsBAAAPAAAAAAAAAAAAAAAAAIEEAABkcnMv&#10;ZG93bnJldi54bWxQSwUGAAAAAAQABADzAAAAjQUAAAAA&#10;" stroked="f">
                <v:textbox>
                  <w:txbxContent>
                    <w:p w14:paraId="7959D97E" w14:textId="77777777" w:rsidR="00EF1010" w:rsidRDefault="007165C0">
                      <w:pPr>
                        <w:rPr>
                          <w:b/>
                          <w:lang w:val="en-US"/>
                        </w:rPr>
                      </w:pPr>
                      <w:r>
                        <w:rPr>
                          <w:b/>
                          <w:lang w:val="en-US"/>
                        </w:rPr>
                        <w:t>O</w:t>
                      </w:r>
                    </w:p>
                  </w:txbxContent>
                </v:textbox>
                <w10:wrap type="square" anchorx="margin"/>
              </v:shape>
            </w:pict>
          </mc:Fallback>
        </mc:AlternateContent>
      </w:r>
      <w:r>
        <w:rPr>
          <w:noProof/>
          <w:lang w:val="en-US"/>
        </w:rPr>
        <mc:AlternateContent>
          <mc:Choice Requires="wps">
            <w:drawing>
              <wp:anchor distT="45720" distB="45720" distL="114300" distR="114300" simplePos="0" relativeHeight="251664384" behindDoc="0" locked="0" layoutInCell="1" allowOverlap="1" wp14:anchorId="49A0DD4E" wp14:editId="3B56C53D">
                <wp:simplePos x="0" y="0"/>
                <wp:positionH relativeFrom="margin">
                  <wp:posOffset>2636520</wp:posOffset>
                </wp:positionH>
                <wp:positionV relativeFrom="paragraph">
                  <wp:posOffset>0</wp:posOffset>
                </wp:positionV>
                <wp:extent cx="304800" cy="281940"/>
                <wp:effectExtent l="0" t="0" r="0" b="3810"/>
                <wp:wrapSquare wrapText="bothSides"/>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81940"/>
                        </a:xfrm>
                        <a:prstGeom prst="rect">
                          <a:avLst/>
                        </a:prstGeom>
                        <a:solidFill>
                          <a:srgbClr val="FFFFFF"/>
                        </a:solidFill>
                        <a:ln w="9525">
                          <a:noFill/>
                          <a:miter lim="800000"/>
                          <a:headEnd/>
                          <a:tailEnd/>
                        </a:ln>
                      </wps:spPr>
                      <wps:txbx>
                        <w:txbxContent>
                          <w:p w14:paraId="363517D3" w14:textId="77777777" w:rsidR="00EF1010" w:rsidRDefault="007165C0">
                            <w:pPr>
                              <w:rPr>
                                <w:b/>
                                <w:lang w:val="en-US"/>
                              </w:rPr>
                            </w:pPr>
                            <w:r>
                              <w:rPr>
                                <w:b/>
                                <w:lang w:val="en-US"/>
                              </w:rPr>
                              <w:t>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A0DD4E" id="_x0000_s1044" type="#_x0000_t202" style="position:absolute;margin-left:207.6pt;margin-top:0;width:24pt;height:22.2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DMVJgIAACoEAAAOAAAAZHJzL2Uyb0RvYy54bWysU12vEyEQfTfxPxDe7W5rq+2m25trrzUm&#10;14/k6g9gge0SgUGg3a2/3oFta3N9M/JAGGbmcObMsL4bjCZH6YMCW9PppKREWg5C2X1Nv3/bvVpS&#10;EiKzgmmwsqYnGejd5uWLde8qOYMOtJCeIIgNVe9q2sXoqqIIvJOGhQk4adHZgjcsoun3hfCsR3Sj&#10;i1lZvil68MJ54DIEvH0YnXST8dtW8vilbYOMRNcUucW8+7w3aS82a1btPXOd4mca7B9YGKYsPnqF&#10;emCRkYNXf0EZxT0EaOOEgymgbRWXuQasZlo+q+apY07mWlCc4K4yhf8Hyz8fv3qiBPZuTollBnu0&#10;PTDhgQhJohwikFlSqXehwuAnh+FxeAcDZuSKg3sE/iMQC9uO2b289x76TjKBLKcps7hJHXFCAmn6&#10;TyDwNXaIkIGG1pskIYpCEB27dbp2CHkQjpevy/myRA9H12w5Xc1zBwtWXZKdD/GDBEPSoaYeByCD&#10;s+NjiIkMqy4h6a0AWomd0jobft9stSdHhsOyyyvzfxamLelrulrMFhnZQsrPc2RUxGHWytQUWeIa&#10;xyuJ8d6KHBKZ0uMZmWh7VicJMkoTh2YY27G8qN6AOKFeHsbhxc+Ghw78L0p6HNyahp8H5iUl+qNF&#10;zVfTOapCYjbmi7czNPytp7n1MMsRqqaRkvG4jfl3JD0s3GNvWpV1S00cmZw540BmOc+fJ038rZ2j&#10;/nzxzW8AAAD//wMAUEsDBBQABgAIAAAAIQB6itpK2wAAAAcBAAAPAAAAZHJzL2Rvd25yZXYueG1s&#10;TI/BTsMwEETvSPyDtUhcEHVa3BRCnAqQQFxb+gGbZJtExOsodpv071lOcNvRjGbf5NvZ9epMY+g8&#10;W1guElDEla87biwcvt7vH0GFiFxj75ksXCjAtri+yjGr/cQ7Ou9jo6SEQ4YW2hiHTOtQteQwLPxA&#10;LN7Rjw6jyLHR9YiTlLter5Ik1Q47lg8tDvTWUvW9PzkLx8/pbv00lR/xsNmZ9BW7Tekv1t7ezC/P&#10;oCLN8S8Mv/iCDoUwlf7EdVC9BbNcryRqQRaJbdIHkaUcxoAucv2fv/gBAAD//wMAUEsBAi0AFAAG&#10;AAgAAAAhALaDOJL+AAAA4QEAABMAAAAAAAAAAAAAAAAAAAAAAFtDb250ZW50X1R5cGVzXS54bWxQ&#10;SwECLQAUAAYACAAAACEAOP0h/9YAAACUAQAACwAAAAAAAAAAAAAAAAAvAQAAX3JlbHMvLnJlbHNQ&#10;SwECLQAUAAYACAAAACEARRgzFSYCAAAqBAAADgAAAAAAAAAAAAAAAAAuAgAAZHJzL2Uyb0RvYy54&#10;bWxQSwECLQAUAAYACAAAACEAeoraStsAAAAHAQAADwAAAAAAAAAAAAAAAACABAAAZHJzL2Rvd25y&#10;ZXYueG1sUEsFBgAAAAAEAAQA8wAAAIgFAAAAAA==&#10;" stroked="f">
                <v:textbox>
                  <w:txbxContent>
                    <w:p w14:paraId="363517D3" w14:textId="77777777" w:rsidR="00EF1010" w:rsidRDefault="007165C0">
                      <w:pPr>
                        <w:rPr>
                          <w:b/>
                          <w:lang w:val="en-US"/>
                        </w:rPr>
                      </w:pPr>
                      <w:r>
                        <w:rPr>
                          <w:b/>
                          <w:lang w:val="en-US"/>
                        </w:rPr>
                        <w:t>F</w:t>
                      </w:r>
                    </w:p>
                  </w:txbxContent>
                </v:textbox>
                <w10:wrap type="square" anchorx="margin"/>
              </v:shape>
            </w:pict>
          </mc:Fallback>
        </mc:AlternateContent>
      </w:r>
    </w:p>
    <w:p w14:paraId="0CB9D7FD" w14:textId="77777777" w:rsidR="00EF1010" w:rsidRDefault="007165C0">
      <w:pPr>
        <w:spacing w:line="360" w:lineRule="auto"/>
      </w:pPr>
      <w:r>
        <w:rPr>
          <w:noProof/>
          <w:lang w:val="en-US"/>
        </w:rPr>
        <mc:AlternateContent>
          <mc:Choice Requires="wpg">
            <w:drawing>
              <wp:anchor distT="0" distB="0" distL="114300" distR="114300" simplePos="0" relativeHeight="251663360" behindDoc="0" locked="0" layoutInCell="1" allowOverlap="1" wp14:anchorId="0AD98F14" wp14:editId="5752A48B">
                <wp:simplePos x="0" y="0"/>
                <wp:positionH relativeFrom="column">
                  <wp:posOffset>1215390</wp:posOffset>
                </wp:positionH>
                <wp:positionV relativeFrom="paragraph">
                  <wp:posOffset>85725</wp:posOffset>
                </wp:positionV>
                <wp:extent cx="3115310" cy="2739390"/>
                <wp:effectExtent l="19050" t="19050" r="46990" b="41910"/>
                <wp:wrapNone/>
                <wp:docPr id="7" name="Grupo 7"/>
                <wp:cNvGraphicFramePr/>
                <a:graphic xmlns:a="http://schemas.openxmlformats.org/drawingml/2006/main">
                  <a:graphicData uri="http://schemas.microsoft.com/office/word/2010/wordprocessingGroup">
                    <wpg:wgp>
                      <wpg:cNvGrpSpPr/>
                      <wpg:grpSpPr>
                        <a:xfrm>
                          <a:off x="0" y="0"/>
                          <a:ext cx="3115310" cy="2739390"/>
                          <a:chOff x="0" y="0"/>
                          <a:chExt cx="3115452" cy="2739390"/>
                        </a:xfrm>
                      </wpg:grpSpPr>
                      <wps:wsp>
                        <wps:cNvPr id="12" name="Conector recto 12"/>
                        <wps:cNvCnPr/>
                        <wps:spPr>
                          <a:xfrm>
                            <a:off x="2617589" y="781050"/>
                            <a:ext cx="0" cy="525252"/>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13" name="Conector recto 13"/>
                        <wps:cNvCnPr/>
                        <wps:spPr>
                          <a:xfrm flipH="1" flipV="1">
                            <a:off x="1573531" y="781050"/>
                            <a:ext cx="1028818" cy="762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g:grpSp>
                        <wpg:cNvPr id="21" name="Grupo 16"/>
                        <wpg:cNvGrpSpPr/>
                        <wpg:grpSpPr>
                          <a:xfrm>
                            <a:off x="0" y="0"/>
                            <a:ext cx="3115452" cy="2739390"/>
                            <a:chOff x="0" y="0"/>
                            <a:chExt cx="3440430" cy="3025140"/>
                          </a:xfrm>
                        </wpg:grpSpPr>
                        <wps:wsp>
                          <wps:cNvPr id="22" name="Flecha: a la izquierda y derecha 21"/>
                          <wps:cNvSpPr/>
                          <wps:spPr>
                            <a:xfrm>
                              <a:off x="0" y="1417320"/>
                              <a:ext cx="3440430" cy="9525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Flecha: arriba y abajo 22"/>
                          <wps:cNvSpPr/>
                          <wps:spPr>
                            <a:xfrm>
                              <a:off x="1668780" y="0"/>
                              <a:ext cx="99060" cy="3025140"/>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2" name="Conector recto de flecha 23"/>
                        <wps:cNvCnPr/>
                        <wps:spPr>
                          <a:xfrm flipV="1">
                            <a:off x="1565839" y="788670"/>
                            <a:ext cx="1066991" cy="525780"/>
                          </a:xfrm>
                          <a:prstGeom prst="straightConnector1">
                            <a:avLst/>
                          </a:prstGeom>
                          <a:ln w="12700">
                            <a:solidFill>
                              <a:schemeClr val="tx1">
                                <a:lumMod val="95000"/>
                                <a:lumOff val="5000"/>
                              </a:schemeClr>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dtdh="http://schemas.microsoft.com/office/word/2020/wordml/sdtdatahash" xmlns:w16du="http://schemas.microsoft.com/office/word/2023/wordml/word16du" xmlns:oel="http://schemas.microsoft.com/office/2019/extlst">
            <w:pict>
              <v:group w14:anchorId="0693C4A9" id="Grupo 7" o:spid="_x0000_s1026" style="position:absolute;margin-left:95.7pt;margin-top:6.75pt;width:245.3pt;height:215.7pt;z-index:251663360" coordsize="31154,27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t16twQAAJYTAAAOAAAAZHJzL2Uyb0RvYy54bWzsWG1v2zYQ/j5g/4HQ98V6sSVbiFMESZMN&#10;SNug6dbPNEVZGiiSJenI7q/fkRJlN7aTtBuyDQgMyHw5ksdHd/fc6fTNumHonipdCz4PopMwQJQT&#10;UdR8OQ9+/3T1yzRA2mBeYCY4nQcbqoM3Zz//dNrKnMaiEqygCsEmXOetnAeVMTIfjTSpaIP1iZCU&#10;w2QpVIMNdNVyVCjcwu4NG8VhmI5aoQqpBKFaw+hlNxmcuf3LkhLzoSw1NYjNA9DNuKdyz4V9js5O&#10;cb5UWFY16dXAP6BFg2sOhw5bXWKD0UrVe1s1NVFCi9KcENGMRFnWhLo7wG2i8MFtrpVYSXeXZd4u&#10;5QATQPsApx/elry/v1WoLuZBFiCOG3hF12olBcosNK1c5iBxreSdvFX9wLLr2duuS9XYf7gHWjtQ&#10;NwOodG0QgcEkiiZJBNgTmIuzZJbMethJBe9mbx2p3u6sHE/ivZUjf/DI6jeo00owIb1FSf89lO4q&#10;LKkDX1sMepQiUKeD6QLsmRihkLJ/CCYcPk74gvdo6VwDcAegitMom0xnAQJQsmkUTnpMPGo9XpPY&#10;/uzOw6VxLpU211Q0yDbmAau51RPn+P5Gm07Ui9hhxu1TC1YXVzVjrmPdi14whe4xOMZiGbkN2Kp5&#10;J4puLJ2EodMJDnbeaMWdGjs7wZzdHd6Dv6hrmQ2j3ckfaQnGBVbQHTBs1J2BCaHcRP31GAdpu6wE&#10;LYeFodPs0YW9vF1Knct/z+JhhTtZcDMsbmou1KHTzdqrXHbyHoHu3haChSg2zgQcNGCV1pdewjyT&#10;Y+aZPG2eqGS1/NW+K9f6w7+13rujSZaAJx812SiMp9MI4r119CyNvfX4IOFt8tVsOx/9v5htH2IH&#10;NugjYQyWsEsYUdpZ2D/DGIfiPs6fZIzxOBwnfexMwngSjb+1wn+BMeKBMa4YJRXOEUYMo/rrl1VN&#10;VYHRBkEKZGcQQLrlkIFxfWj1rPeAbqNxlCWds0H889S5C8QMOORbGPY5hJbmY72szLlSonVB7yCb&#10;PCPSx4dCpo/0NsjqChe0IwDLMV6zIcQ7kjlMBs9gkZf2Kjbw1xNkgJTosk8tyVUNzH2DtbnFCtJN&#10;MFhIoc0HeJRMtPNA9K0AVUJ9PTRu5SG/gdkAtZC+zgP9ZYUVDRD7jUPmM4vAAiDfdZ3xJAMDQWp3&#10;ZrE7w1fNhYBEAFwatHNNK2+Yb5ZKNJ8h0z63p8IU5gTOngfEKN+5MF1aDbk6oefnTgxyXInNDb+T&#10;xJOJZYFP689YyZ4HDNjse+Gzrb0sppO1dsPF+cqIsnYpzpZke/J9OY6NB44dHFqpemEdGS/wnwKB&#10;x3+PG0dpOs2mAOp+7jybhSlMWEI9FM323HglL0XLX32Y2Czu+Qndqw/3Dv1f8OEtRb9QzpwOBP2g&#10;pAOWKh1lI3D5rUcfKe6O5MzpZJr4Mm+aZo7ttjwdhWk6m0HYtS4ONG3jQJcdHsmatVHY8jSo2pWf&#10;HSUeJGtbnCFgkyjOgGUd9T5SBNqqxsrsFoEzXwS6YVutu3rRjz5WGuLc4Jq95QUyGwlfFYyqMV8y&#10;2l/vtWy0AapLpx4tG507wMcflxX1H6rs16Xdvtto+znt7C8AAAD//wMAUEsDBBQABgAIAAAAIQA7&#10;Vo+84AAAAAoBAAAPAAAAZHJzL2Rvd25yZXYueG1sTI9Na8JAEIbvhf6HZQq91U00isZsRKTtSQrV&#10;QvE2ZsckmN0N2TWJ/77TU3ubl3l4P7LNaBrRU+drZxXEkwgE2cLp2pYKvo5vL0sQPqDV2DhLCu7k&#10;YZM/PmSYajfYT+oPoRRsYn2KCqoQ2lRKX1Rk0E9cS5Z/F9cZDCy7UuoOBzY3jZxG0UIarC0nVNjS&#10;rqLiergZBe8DDttZ/Nrvr5fd/XScf3zvY1Lq+WncrkEEGsMfDL/1uTrk3OnsblZ70bBexQmjfMzm&#10;IBhYLKc87qwgSZIVyDyT/yfkPwAAAP//AwBQSwECLQAUAAYACAAAACEAtoM4kv4AAADhAQAAEwAA&#10;AAAAAAAAAAAAAAAAAAAAW0NvbnRlbnRfVHlwZXNdLnhtbFBLAQItABQABgAIAAAAIQA4/SH/1gAA&#10;AJQBAAALAAAAAAAAAAAAAAAAAC8BAABfcmVscy8ucmVsc1BLAQItABQABgAIAAAAIQCCjt16twQA&#10;AJYTAAAOAAAAAAAAAAAAAAAAAC4CAABkcnMvZTJvRG9jLnhtbFBLAQItABQABgAIAAAAIQA7Vo+8&#10;4AAAAAoBAAAPAAAAAAAAAAAAAAAAABEHAABkcnMvZG93bnJldi54bWxQSwUGAAAAAAQABADzAAAA&#10;HggAAAAA&#10;">
                <v:line id="Conector recto 12" o:spid="_x0000_s1027" style="position:absolute;visibility:visible;mso-wrap-style:square" from="26175,7810" to="26175,13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kugwwAAANsAAAAPAAAAZHJzL2Rvd25yZXYueG1sRE9Na8JA&#10;EL0L/odlhN7qxlBaia4iSiEQeqj20OOYHZNgdjbubpO0v75bKHibx/uc9XY0rejJ+caygsU8AUFc&#10;Wt1wpeDj9Pq4BOEDssbWMin4Jg/bzXSyxkzbgd+pP4ZKxBD2GSqoQ+gyKX1Zk0E/tx1x5C7WGQwR&#10;ukpqh0MMN61Mk+RZGmw4NtTY0b6m8nr8MgputyKvlge/p+Kt//x5Yne1L2elHmbjbgUi0Bju4n93&#10;ruP8FP5+iQfIzS8AAAD//wMAUEsBAi0AFAAGAAgAAAAhANvh9svuAAAAhQEAABMAAAAAAAAAAAAA&#10;AAAAAAAAAFtDb250ZW50X1R5cGVzXS54bWxQSwECLQAUAAYACAAAACEAWvQsW78AAAAVAQAACwAA&#10;AAAAAAAAAAAAAAAfAQAAX3JlbHMvLnJlbHNQSwECLQAUAAYACAAAACEAC3pLoMMAAADbAAAADwAA&#10;AAAAAAAAAAAAAAAHAgAAZHJzL2Rvd25yZXYueG1sUEsFBgAAAAADAAMAtwAAAPcCAAAAAA==&#10;" strokecolor="#a5a5a5 [2092]" strokeweight=".5pt">
                  <v:stroke joinstyle="miter"/>
                </v:line>
                <v:line id="Conector recto 13" o:spid="_x0000_s1028" style="position:absolute;flip:x y;visibility:visible;mso-wrap-style:square" from="15735,7810" to="26023,7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iAGvwAAANsAAAAPAAAAZHJzL2Rvd25yZXYueG1sRE9Na8JA&#10;EL0X/A/LCL3VjUqLRFeRQKAHi9TW+5Ads8HsbMxONf57t1DobR7vc1abwbfqSn1sAhuYTjJQxFWw&#10;DdcGvr/KlwWoKMgW28Bk4E4RNuvR0wpzG278SdeD1CqFcMzRgBPpcq1j5chjnISOOHGn0HuUBPta&#10;2x5vKdy3epZlb9pjw6nBYUeFo+p8+PEGPpyny7Z63e+KuxQS7LGVsjTmeTxsl6CEBvkX/7nfbZo/&#10;h99f0gF6/QAAAP//AwBQSwECLQAUAAYACAAAACEA2+H2y+4AAACFAQAAEwAAAAAAAAAAAAAAAAAA&#10;AAAAW0NvbnRlbnRfVHlwZXNdLnhtbFBLAQItABQABgAIAAAAIQBa9CxbvwAAABUBAAALAAAAAAAA&#10;AAAAAAAAAB8BAABfcmVscy8ucmVsc1BLAQItABQABgAIAAAAIQA9SiAGvwAAANsAAAAPAAAAAAAA&#10;AAAAAAAAAAcCAABkcnMvZG93bnJldi54bWxQSwUGAAAAAAMAAwC3AAAA8wIAAAAA&#10;" strokecolor="#a5a5a5 [2092]" strokeweight=".5pt">
                  <v:stroke joinstyle="miter"/>
                </v:line>
                <v:group id="Grupo 16" o:spid="_x0000_s1029" style="position:absolute;width:31154;height:27393" coordsize="34404,30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a la izquierda y derecha 21" o:spid="_x0000_s1030" type="#_x0000_t69" style="position:absolute;top:14173;width:34404;height: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yPDwQAAANsAAAAPAAAAZHJzL2Rvd25yZXYueG1sRI/NigIx&#10;EITvC75DaMHLopkdUGQ0igiCXgR1H6A36fnBSWdIss749mZhwWNRVV9R6+1gW/EgHxrHCr5mGQhi&#10;7UzDlYLv22G6BBEissHWMSl4UoDtZvSxxsK4ni/0uMZKJAiHAhXUMXaFlEHXZDHMXEecvNJ5izFJ&#10;X0njsU9w28o8yxbSYsNpocaO9jXp+/XXKvgs+7vLS304L1lfmp+5NSdvlZqMh90KRKQhvsP/7aNR&#10;kOfw9yX9ALl5AQAA//8DAFBLAQItABQABgAIAAAAIQDb4fbL7gAAAIUBAAATAAAAAAAAAAAAAAAA&#10;AAAAAABbQ29udGVudF9UeXBlc10ueG1sUEsBAi0AFAAGAAgAAAAhAFr0LFu/AAAAFQEAAAsAAAAA&#10;AAAAAAAAAAAAHwEAAF9yZWxzLy5yZWxzUEsBAi0AFAAGAAgAAAAhAPHjI8PBAAAA2wAAAA8AAAAA&#10;AAAAAAAAAAAABwIAAGRycy9kb3ducmV2LnhtbFBLBQYAAAAAAwADALcAAAD1AgAAAAA=&#10;" adj="299" fillcolor="#4472c4 [3204]" strokecolor="#1f3763 [1604]" strokeweight="1p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echa: arriba y abajo 22" o:spid="_x0000_s1031" type="#_x0000_t70" style="position:absolute;left:16687;width:991;height:302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nGaxQAAANsAAAAPAAAAZHJzL2Rvd25yZXYueG1sRI9Ba8JA&#10;FITvQv/D8gpexGxUWiR1ldJSUFDEVJDeHtnXJDT7Nu6uJv33XaHgcZiZb5jFqjeNuJLztWUFkyQF&#10;QVxYXXOp4Pj5MZ6D8AFZY2OZFPySh9XyYbDATNuOD3TNQykihH2GCqoQ2kxKX1Rk0Ce2JY7et3UG&#10;Q5SulNphF+GmkdM0fZYGa44LFbb0VlHxk1+Mgs3TqWvrTdiPtvguz4ddkX7JrVLDx/71BUSgPtzD&#10;/+21VjCdwe1L/AFy+QcAAP//AwBQSwECLQAUAAYACAAAACEA2+H2y+4AAACFAQAAEwAAAAAAAAAA&#10;AAAAAAAAAAAAW0NvbnRlbnRfVHlwZXNdLnhtbFBLAQItABQABgAIAAAAIQBa9CxbvwAAABUBAAAL&#10;AAAAAAAAAAAAAAAAAB8BAABfcmVscy8ucmVsc1BLAQItABQABgAIAAAAIQCBsnGaxQAAANsAAAAP&#10;AAAAAAAAAAAAAAAAAAcCAABkcnMvZG93bnJldi54bWxQSwUGAAAAAAMAAwC3AAAA+QIAAAAA&#10;" adj=",354" fillcolor="#4472c4 [3204]" strokecolor="#1f3763 [1604]" strokeweight="1pt"/>
                </v:group>
                <v:shape id="Conector recto de flecha 23" o:spid="_x0000_s1032" type="#_x0000_t32" style="position:absolute;left:15658;top:7886;width:10670;height:52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BTwwwAAANsAAAAPAAAAZHJzL2Rvd25yZXYueG1sRI/RaoNA&#10;FETfC/mH5QbyEupaodIaN6EIgby0UO0HXNwbFd271t2q/ftuIZDHYWbOMPlpNYOYaXKdZQVPUQyC&#10;uLa640bBV3V+fAHhPLLGwTIp+CUHp+PmIcdM24U/aS59IwKEXYYKWu/HTEpXt2TQRXYkDt7VTgZ9&#10;kFMj9YRLgJtBJnGcSoMdh4UWRypaqvvyxyiYB00f5f45+UazL8aqf7+k3atSu+36dgDhafX38K19&#10;0QrSBP6/hB8gj38AAAD//wMAUEsBAi0AFAAGAAgAAAAhANvh9svuAAAAhQEAABMAAAAAAAAAAAAA&#10;AAAAAAAAAFtDb250ZW50X1R5cGVzXS54bWxQSwECLQAUAAYACAAAACEAWvQsW78AAAAVAQAACwAA&#10;AAAAAAAAAAAAAAAfAQAAX3JlbHMvLnJlbHNQSwECLQAUAAYACAAAACEAuHwU8MMAAADbAAAADwAA&#10;AAAAAAAAAAAAAAAHAgAAZHJzL2Rvd25yZXYueG1sUEsFBgAAAAADAAMAtwAAAPcCAAAAAA==&#10;" strokecolor="#0d0d0d [3069]" strokeweight="1pt">
                  <v:stroke endarrow="block" joinstyle="miter"/>
                </v:shape>
              </v:group>
            </w:pict>
          </mc:Fallback>
        </mc:AlternateContent>
      </w:r>
    </w:p>
    <w:p w14:paraId="509FAC3F" w14:textId="77777777" w:rsidR="00EF1010" w:rsidRDefault="00EF1010">
      <w:pPr>
        <w:spacing w:line="360" w:lineRule="auto"/>
      </w:pPr>
    </w:p>
    <w:p w14:paraId="189FD497" w14:textId="77777777" w:rsidR="00EF1010" w:rsidRDefault="00EF1010">
      <w:pPr>
        <w:spacing w:line="360" w:lineRule="auto"/>
      </w:pPr>
    </w:p>
    <w:p w14:paraId="46AB6751" w14:textId="77777777" w:rsidR="00EF1010" w:rsidRDefault="00EF1010">
      <w:pPr>
        <w:spacing w:line="360" w:lineRule="auto"/>
      </w:pPr>
    </w:p>
    <w:p w14:paraId="38A76CB0" w14:textId="77777777" w:rsidR="00EF1010" w:rsidRDefault="00EF1010">
      <w:pPr>
        <w:spacing w:line="360" w:lineRule="auto"/>
      </w:pPr>
    </w:p>
    <w:p w14:paraId="0A0162C0" w14:textId="77777777" w:rsidR="00EF1010" w:rsidRDefault="00EF1010">
      <w:pPr>
        <w:spacing w:line="360" w:lineRule="auto"/>
      </w:pPr>
    </w:p>
    <w:p w14:paraId="723605D0" w14:textId="77777777" w:rsidR="00EF1010" w:rsidRDefault="00EF1010">
      <w:pPr>
        <w:spacing w:line="360" w:lineRule="auto"/>
      </w:pPr>
    </w:p>
    <w:p w14:paraId="1D89E0E5" w14:textId="77777777" w:rsidR="00EF1010" w:rsidRDefault="007165C0">
      <w:pPr>
        <w:spacing w:line="360" w:lineRule="auto"/>
      </w:pPr>
      <w:r>
        <w:rPr>
          <w:noProof/>
          <w:lang w:val="en-US"/>
        </w:rPr>
        <mc:AlternateContent>
          <mc:Choice Requires="wps">
            <w:drawing>
              <wp:anchor distT="45720" distB="45720" distL="114300" distR="114300" simplePos="0" relativeHeight="251666432" behindDoc="0" locked="0" layoutInCell="1" allowOverlap="1" wp14:anchorId="187F3DC4" wp14:editId="647156CD">
                <wp:simplePos x="0" y="0"/>
                <wp:positionH relativeFrom="margin">
                  <wp:posOffset>2628900</wp:posOffset>
                </wp:positionH>
                <wp:positionV relativeFrom="paragraph">
                  <wp:posOffset>341630</wp:posOffset>
                </wp:positionV>
                <wp:extent cx="304800" cy="281940"/>
                <wp:effectExtent l="0" t="0" r="0" b="381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81940"/>
                        </a:xfrm>
                        <a:prstGeom prst="rect">
                          <a:avLst/>
                        </a:prstGeom>
                        <a:solidFill>
                          <a:srgbClr val="FFFFFF"/>
                        </a:solidFill>
                        <a:ln w="9525">
                          <a:noFill/>
                          <a:miter lim="800000"/>
                          <a:headEnd/>
                          <a:tailEnd/>
                        </a:ln>
                      </wps:spPr>
                      <wps:txbx>
                        <w:txbxContent>
                          <w:p w14:paraId="7E513F7C" w14:textId="77777777" w:rsidR="00EF1010" w:rsidRDefault="007165C0">
                            <w:pPr>
                              <w:rPr>
                                <w:b/>
                                <w:lang w:val="en-US"/>
                              </w:rPr>
                            </w:pPr>
                            <w:r>
                              <w:rPr>
                                <w:b/>
                                <w:lang w:val="en-US"/>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7F3DC4" id="_x0000_s1045" type="#_x0000_t202" style="position:absolute;margin-left:207pt;margin-top:26.9pt;width:24pt;height:22.2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ApyJgIAACoEAAAOAAAAZHJzL2Uyb0RvYy54bWysU9uO2yAQfa/Uf0C8N3bSpJtYcVbbbFNV&#10;2l6kbT8AA45RgaFAYm+/fgecpNH2rSoPiGFmDmfODOvbwWhylD4osDWdTkpKpOUglN3X9Mf33Zsl&#10;JSEyK5gGK2v6JAO93bx+te5dJWfQgRbSEwSxoepdTbsYXVUUgXfSsDABJy06W/CGRTT9vhCe9Yhu&#10;dDEry3dFD144D1yGgLf3o5NuMn7bSh6/tm2QkeiaIreYd5/3Ju3FZs2qvWeuU/xEg/0DC8OUxUcv&#10;UPcsMnLw6i8oo7iHAG2ccDAFtK3iMteA1UzLF9U8dszJXAuKE9xFpvD/YPmX4zdPlMDe3VBimcEe&#10;bQ9MeCBCkiiHCGSWVOpdqDD40WF4HN7DgBm54uAegP8MxMK2Y3Yv77yHvpNMIMtpyiyuUkeckECa&#10;/jMIfI0dImSgofUmSYiiEETHbj1dOoQ8CMfLt+V8WaKHo2u2nK7muYMFq87Jzof4UYIh6VBTjwOQ&#10;wdnxIcREhlXnkPRWAK3ETmmdDb9vttqTI8Nh2eWV+b8I05b0NV0tZouMbCHl5zkyKuIwa2Vqiixx&#10;jeOVxPhgRQ6JTOnxjEy0PamTBBmliUMzjO1YnVVvQDyhXh7G4cXPhocO/G9KehzcmoZfB+YlJfqT&#10;Rc1X0zmqQmI25oubGRr+2tNce5jlCFXTSMl43Mb8O5IeFu6wN63KuqUmjkxOnHEgs5ynz5Mm/trO&#10;UX+++OYZAAD//wMAUEsDBBQABgAIAAAAIQAoVbD33gAAAAkBAAAPAAAAZHJzL2Rvd25yZXYueG1s&#10;TI/BToNAEIbvJr7DZky8GLsUKW2RpVETjdfWPsAAUyCys4TdFvr2jic9zsyff74v3822VxcafefY&#10;wHIRgSKuXN1xY+D49f64AeUDco29YzJwJQ+74vYmx6x2E+/pcgiNkhL2GRpoQxgyrX3VkkW/cAOx&#10;3E5utBhkHBtdjzhJue11HEWpttixfGhxoLeWqu/D2Ro4fU4Pq+1UfoTjep+kr9itS3c15v5ufnkG&#10;FWgOf2H4xRd0KISpdGeuveoNJMtEXIKB1ZMoSCBJY1mUBrabGHSR6/8GxQ8AAAD//wMAUEsBAi0A&#10;FAAGAAgAAAAhALaDOJL+AAAA4QEAABMAAAAAAAAAAAAAAAAAAAAAAFtDb250ZW50X1R5cGVzXS54&#10;bWxQSwECLQAUAAYACAAAACEAOP0h/9YAAACUAQAACwAAAAAAAAAAAAAAAAAvAQAAX3JlbHMvLnJl&#10;bHNQSwECLQAUAAYACAAAACEAjywKciYCAAAqBAAADgAAAAAAAAAAAAAAAAAuAgAAZHJzL2Uyb0Rv&#10;Yy54bWxQSwECLQAUAAYACAAAACEAKFWw994AAAAJAQAADwAAAAAAAAAAAAAAAACABAAAZHJzL2Rv&#10;d25yZXYueG1sUEsFBgAAAAAEAAQA8wAAAIsFAAAAAA==&#10;" stroked="f">
                <v:textbox>
                  <w:txbxContent>
                    <w:p w14:paraId="7E513F7C" w14:textId="77777777" w:rsidR="00EF1010" w:rsidRDefault="007165C0">
                      <w:pPr>
                        <w:rPr>
                          <w:b/>
                          <w:lang w:val="en-US"/>
                        </w:rPr>
                      </w:pPr>
                      <w:r>
                        <w:rPr>
                          <w:b/>
                          <w:lang w:val="en-US"/>
                        </w:rPr>
                        <w:t>A</w:t>
                      </w:r>
                    </w:p>
                  </w:txbxContent>
                </v:textbox>
                <w10:wrap type="square" anchorx="margin"/>
              </v:shape>
            </w:pict>
          </mc:Fallback>
        </mc:AlternateContent>
      </w:r>
    </w:p>
    <w:p w14:paraId="4D856D0F" w14:textId="77777777" w:rsidR="00EF1010" w:rsidRDefault="00EF1010">
      <w:pPr>
        <w:spacing w:line="360" w:lineRule="auto"/>
      </w:pPr>
    </w:p>
    <w:p w14:paraId="12B5B750" w14:textId="77777777" w:rsidR="00EF1010" w:rsidRDefault="007165C0">
      <w:pPr>
        <w:tabs>
          <w:tab w:val="left" w:pos="720"/>
        </w:tabs>
        <w:spacing w:line="360" w:lineRule="auto"/>
        <w:jc w:val="both"/>
      </w:pPr>
      <w:r>
        <w:tab/>
        <w:t xml:space="preserve">Se obtiene así un vector en dirección del cuadrante ideal lo cual avala el proyecto a nivel estratégico, lo cual consideramos muy positivo para </w:t>
      </w:r>
      <w:r>
        <w:t>continuar con el desarrollo del trabajo.</w:t>
      </w:r>
    </w:p>
    <w:p w14:paraId="604629E3" w14:textId="77777777" w:rsidR="00EF1010" w:rsidRDefault="007165C0">
      <w:r>
        <w:br w:type="page"/>
      </w:r>
    </w:p>
    <w:p w14:paraId="7EC1E1A5" w14:textId="77777777" w:rsidR="00EF1010" w:rsidRDefault="007165C0">
      <w:pPr>
        <w:pStyle w:val="Ttulo1"/>
      </w:pPr>
      <w:bookmarkStart w:id="45" w:name="_Toc65617980"/>
      <w:r>
        <w:lastRenderedPageBreak/>
        <w:t>8. BIBLIOGRAFIA</w:t>
      </w:r>
      <w:bookmarkEnd w:id="45"/>
    </w:p>
    <w:p w14:paraId="6EFA84A1" w14:textId="77777777" w:rsidR="00EF1010" w:rsidRDefault="00EF1010"/>
    <w:p w14:paraId="1BBF00E9" w14:textId="77777777" w:rsidR="00EF1010" w:rsidRDefault="007165C0">
      <w:pPr>
        <w:pStyle w:val="Bibliografa"/>
        <w:ind w:left="720" w:hanging="720"/>
        <w:rPr>
          <w:noProof/>
          <w:sz w:val="24"/>
          <w:szCs w:val="24"/>
        </w:rPr>
      </w:pPr>
      <w:r>
        <w:fldChar w:fldCharType="begin"/>
      </w:r>
      <w:r>
        <w:instrText xml:space="preserve"> BIBLIOGRAPHY  \l 11274 </w:instrText>
      </w:r>
      <w:r>
        <w:fldChar w:fldCharType="separate"/>
      </w:r>
      <w:r>
        <w:rPr>
          <w:noProof/>
        </w:rPr>
        <w:t xml:space="preserve">Agencia Europea para la Seguridad y Salud en el Trabajo. </w:t>
      </w:r>
      <w:r>
        <w:rPr>
          <w:noProof/>
          <w:lang w:val="en-US"/>
        </w:rPr>
        <w:t xml:space="preserve">(5 de Agosto de 2020). </w:t>
      </w:r>
      <w:r>
        <w:rPr>
          <w:i/>
          <w:iCs/>
          <w:noProof/>
          <w:lang w:val="en-US"/>
        </w:rPr>
        <w:t>Maintenance in Agriculture - A Safety and Health Guide.</w:t>
      </w:r>
      <w:r>
        <w:rPr>
          <w:noProof/>
          <w:lang w:val="en-US"/>
        </w:rPr>
        <w:t xml:space="preserve"> </w:t>
      </w:r>
      <w:r>
        <w:rPr>
          <w:noProof/>
        </w:rPr>
        <w:t>Obtenido de https://osha.europa.eu/e</w:t>
      </w:r>
      <w:r>
        <w:rPr>
          <w:noProof/>
        </w:rPr>
        <w:t>s</w:t>
      </w:r>
    </w:p>
    <w:p w14:paraId="0992BE31" w14:textId="77777777" w:rsidR="00EF1010" w:rsidRDefault="007165C0">
      <w:pPr>
        <w:pStyle w:val="Bibliografa"/>
        <w:ind w:left="720" w:hanging="720"/>
        <w:rPr>
          <w:noProof/>
        </w:rPr>
      </w:pPr>
      <w:r>
        <w:rPr>
          <w:noProof/>
        </w:rPr>
        <w:t xml:space="preserve">Agroads. (20 de Agosto de 2020). </w:t>
      </w:r>
      <w:r>
        <w:rPr>
          <w:i/>
          <w:iCs/>
          <w:noProof/>
        </w:rPr>
        <w:t>Agroads</w:t>
      </w:r>
      <w:r>
        <w:rPr>
          <w:noProof/>
        </w:rPr>
        <w:t>. Obtenido de https://www.agroads.com.ar/</w:t>
      </w:r>
    </w:p>
    <w:p w14:paraId="5D972595" w14:textId="77777777" w:rsidR="00EF1010" w:rsidRDefault="007165C0">
      <w:pPr>
        <w:pStyle w:val="Bibliografa"/>
        <w:ind w:left="720" w:hanging="720"/>
        <w:rPr>
          <w:noProof/>
        </w:rPr>
      </w:pPr>
      <w:r>
        <w:rPr>
          <w:noProof/>
        </w:rPr>
        <w:t xml:space="preserve">Agrofy. (20 de Agosto de 2020). </w:t>
      </w:r>
      <w:r>
        <w:rPr>
          <w:i/>
          <w:iCs/>
          <w:noProof/>
        </w:rPr>
        <w:t>Agrofy</w:t>
      </w:r>
      <w:r>
        <w:rPr>
          <w:noProof/>
        </w:rPr>
        <w:t>. Obtenido de https://www.agrofy.com.ar/</w:t>
      </w:r>
    </w:p>
    <w:p w14:paraId="0A899F6C" w14:textId="77777777" w:rsidR="00EF1010" w:rsidRDefault="007165C0">
      <w:pPr>
        <w:pStyle w:val="Bibliografa"/>
        <w:ind w:left="720" w:hanging="720"/>
        <w:rPr>
          <w:noProof/>
        </w:rPr>
      </w:pPr>
      <w:r>
        <w:rPr>
          <w:noProof/>
        </w:rPr>
        <w:t xml:space="preserve">Arias, E. R. (10 de Agosto de 2020). </w:t>
      </w:r>
      <w:r>
        <w:rPr>
          <w:i/>
          <w:iCs/>
          <w:noProof/>
        </w:rPr>
        <w:t>Economipedia</w:t>
      </w:r>
      <w:r>
        <w:rPr>
          <w:noProof/>
        </w:rPr>
        <w:t>. Obtenido de https://economipedia.com</w:t>
      </w:r>
    </w:p>
    <w:p w14:paraId="5CB5A0FD" w14:textId="77777777" w:rsidR="00EF1010" w:rsidRDefault="007165C0">
      <w:pPr>
        <w:pStyle w:val="Bibliografa"/>
        <w:ind w:left="720" w:hanging="720"/>
        <w:rPr>
          <w:noProof/>
          <w:lang w:val="en-US"/>
        </w:rPr>
      </w:pPr>
      <w:r>
        <w:rPr>
          <w:noProof/>
          <w:lang w:val="en-US"/>
        </w:rPr>
        <w:t>ASABE</w:t>
      </w:r>
      <w:r>
        <w:rPr>
          <w:noProof/>
          <w:lang w:val="en-US"/>
        </w:rPr>
        <w:t xml:space="preserve">. (2009). </w:t>
      </w:r>
      <w:r>
        <w:rPr>
          <w:i/>
          <w:iCs/>
          <w:noProof/>
          <w:lang w:val="en-US"/>
        </w:rPr>
        <w:t>AD730 Agricultural wheeled tractors.</w:t>
      </w:r>
      <w:r>
        <w:rPr>
          <w:noProof/>
          <w:lang w:val="en-US"/>
        </w:rPr>
        <w:t xml:space="preserve"> </w:t>
      </w:r>
    </w:p>
    <w:p w14:paraId="3EEDF0F0" w14:textId="77777777" w:rsidR="00EF1010" w:rsidRDefault="007165C0">
      <w:pPr>
        <w:pStyle w:val="Bibliografa"/>
        <w:ind w:left="720" w:hanging="720"/>
        <w:rPr>
          <w:noProof/>
        </w:rPr>
      </w:pPr>
      <w:r>
        <w:rPr>
          <w:noProof/>
        </w:rPr>
        <w:t xml:space="preserve">Banco Central de la Republica Argentina. (17 de Septiembre de 2019). </w:t>
      </w:r>
      <w:r>
        <w:rPr>
          <w:i/>
          <w:iCs/>
          <w:noProof/>
        </w:rPr>
        <w:t>BCRA</w:t>
      </w:r>
      <w:r>
        <w:rPr>
          <w:noProof/>
        </w:rPr>
        <w:t>. Obtenido de http://www.bcra.gob.ar/PublicacionesEstadisticas/Libor.asp</w:t>
      </w:r>
    </w:p>
    <w:p w14:paraId="4940F7A9" w14:textId="77777777" w:rsidR="00EF1010" w:rsidRDefault="007165C0">
      <w:pPr>
        <w:pStyle w:val="Bibliografa"/>
        <w:ind w:left="720" w:hanging="720"/>
        <w:rPr>
          <w:noProof/>
          <w:lang w:val="en-US"/>
        </w:rPr>
      </w:pPr>
      <w:r>
        <w:rPr>
          <w:noProof/>
        </w:rPr>
        <w:t xml:space="preserve">Budynas, R. &amp;. (2008). </w:t>
      </w:r>
      <w:r>
        <w:rPr>
          <w:i/>
          <w:iCs/>
          <w:noProof/>
        </w:rPr>
        <w:t>Diseño en Ingeniería Mecánica de Shigle</w:t>
      </w:r>
      <w:r>
        <w:rPr>
          <w:i/>
          <w:iCs/>
          <w:noProof/>
        </w:rPr>
        <w:t>y.</w:t>
      </w:r>
      <w:r>
        <w:rPr>
          <w:noProof/>
        </w:rPr>
        <w:t xml:space="preserve"> </w:t>
      </w:r>
      <w:r>
        <w:rPr>
          <w:noProof/>
          <w:lang w:val="en-US"/>
        </w:rPr>
        <w:t>Mexico: Mc Graw-Hill.</w:t>
      </w:r>
    </w:p>
    <w:p w14:paraId="5C69EB61" w14:textId="77777777" w:rsidR="00EF1010" w:rsidRDefault="007165C0">
      <w:pPr>
        <w:pStyle w:val="Bibliografa"/>
        <w:ind w:left="720" w:hanging="720"/>
        <w:rPr>
          <w:noProof/>
          <w:lang w:val="en-US"/>
        </w:rPr>
      </w:pPr>
      <w:r>
        <w:rPr>
          <w:noProof/>
          <w:lang w:val="en-US"/>
        </w:rPr>
        <w:t xml:space="preserve">Cardarelli, F. (2000). </w:t>
      </w:r>
      <w:r>
        <w:rPr>
          <w:i/>
          <w:iCs/>
          <w:noProof/>
          <w:lang w:val="en-US"/>
        </w:rPr>
        <w:t>Materials handbook.</w:t>
      </w:r>
      <w:r>
        <w:rPr>
          <w:noProof/>
          <w:lang w:val="en-US"/>
        </w:rPr>
        <w:t xml:space="preserve"> London: Springer.</w:t>
      </w:r>
    </w:p>
    <w:p w14:paraId="6677D209" w14:textId="77777777" w:rsidR="00EF1010" w:rsidRDefault="007165C0">
      <w:pPr>
        <w:pStyle w:val="Bibliografa"/>
        <w:ind w:left="720" w:hanging="720"/>
        <w:rPr>
          <w:noProof/>
        </w:rPr>
      </w:pPr>
      <w:r>
        <w:rPr>
          <w:noProof/>
        </w:rPr>
        <w:t xml:space="preserve">Chudakov, D. A. (1977). </w:t>
      </w:r>
      <w:r>
        <w:rPr>
          <w:i/>
          <w:iCs/>
          <w:noProof/>
        </w:rPr>
        <w:t>Fundamentos de la teoria y calculo de tractores y automoviles.</w:t>
      </w:r>
      <w:r>
        <w:rPr>
          <w:noProof/>
        </w:rPr>
        <w:t xml:space="preserve"> URSS: Mir Moscu.</w:t>
      </w:r>
    </w:p>
    <w:p w14:paraId="1DC18F65" w14:textId="77777777" w:rsidR="00EF1010" w:rsidRDefault="007165C0">
      <w:pPr>
        <w:pStyle w:val="Bibliografa"/>
        <w:ind w:left="720" w:hanging="720"/>
        <w:rPr>
          <w:noProof/>
        </w:rPr>
      </w:pPr>
      <w:r>
        <w:rPr>
          <w:noProof/>
        </w:rPr>
        <w:t xml:space="preserve">Hall, A., Holowenco, A., &amp; Laughlin, H. (1971). </w:t>
      </w:r>
      <w:r>
        <w:rPr>
          <w:i/>
          <w:iCs/>
          <w:noProof/>
        </w:rPr>
        <w:t>Diseño de maquinas</w:t>
      </w:r>
      <w:r>
        <w:rPr>
          <w:i/>
          <w:iCs/>
          <w:noProof/>
        </w:rPr>
        <w:t>.</w:t>
      </w:r>
      <w:r>
        <w:rPr>
          <w:noProof/>
        </w:rPr>
        <w:t xml:space="preserve"> Libros Mc Graw Hill.</w:t>
      </w:r>
    </w:p>
    <w:p w14:paraId="25A6CD4A" w14:textId="77777777" w:rsidR="00EF1010" w:rsidRDefault="007165C0">
      <w:pPr>
        <w:pStyle w:val="Bibliografa"/>
        <w:ind w:left="720" w:hanging="720"/>
        <w:rPr>
          <w:noProof/>
        </w:rPr>
      </w:pPr>
      <w:r>
        <w:rPr>
          <w:noProof/>
        </w:rPr>
        <w:t xml:space="preserve">IRAM. (10 de Agosto de 2019). </w:t>
      </w:r>
      <w:r>
        <w:rPr>
          <w:i/>
          <w:iCs/>
          <w:noProof/>
        </w:rPr>
        <w:t>IRAM.</w:t>
      </w:r>
      <w:r>
        <w:rPr>
          <w:noProof/>
        </w:rPr>
        <w:t xml:space="preserve"> Obtenido de http://www.iram.org.ar</w:t>
      </w:r>
    </w:p>
    <w:p w14:paraId="0B1E612F" w14:textId="77777777" w:rsidR="00EF1010" w:rsidRDefault="007165C0">
      <w:pPr>
        <w:pStyle w:val="Bibliografa"/>
        <w:ind w:left="720" w:hanging="720"/>
        <w:rPr>
          <w:noProof/>
        </w:rPr>
      </w:pPr>
      <w:r>
        <w:rPr>
          <w:noProof/>
        </w:rPr>
        <w:t xml:space="preserve">Ministerio de Economía. (20 de Junio de 2019). </w:t>
      </w:r>
      <w:r>
        <w:rPr>
          <w:i/>
          <w:iCs/>
          <w:noProof/>
        </w:rPr>
        <w:t>BICE</w:t>
      </w:r>
      <w:r>
        <w:rPr>
          <w:noProof/>
        </w:rPr>
        <w:t>. Obtenido de https://www.bice.com.ar/productos/linea-pymes/</w:t>
      </w:r>
    </w:p>
    <w:p w14:paraId="2782FEA0" w14:textId="77777777" w:rsidR="00EF1010" w:rsidRDefault="007165C0">
      <w:pPr>
        <w:pStyle w:val="Bibliografa"/>
        <w:ind w:left="720" w:hanging="720"/>
        <w:rPr>
          <w:noProof/>
        </w:rPr>
      </w:pPr>
      <w:r>
        <w:rPr>
          <w:noProof/>
        </w:rPr>
        <w:t xml:space="preserve">Ministerio de Justicia y Derechos Humanos. (10 de </w:t>
      </w:r>
      <w:r>
        <w:rPr>
          <w:noProof/>
        </w:rPr>
        <w:t xml:space="preserve">Agosto de 2019). </w:t>
      </w:r>
      <w:r>
        <w:rPr>
          <w:i/>
          <w:iCs/>
          <w:noProof/>
        </w:rPr>
        <w:t>INFOLEG.</w:t>
      </w:r>
      <w:r>
        <w:rPr>
          <w:noProof/>
        </w:rPr>
        <w:t xml:space="preserve"> Obtenido de INFOLEG: http://www.infoleg.gob.ar/</w:t>
      </w:r>
    </w:p>
    <w:p w14:paraId="676EFC97" w14:textId="77777777" w:rsidR="00EF1010" w:rsidRDefault="007165C0">
      <w:pPr>
        <w:pStyle w:val="Bibliografa"/>
        <w:ind w:left="720" w:hanging="720"/>
        <w:rPr>
          <w:noProof/>
        </w:rPr>
      </w:pPr>
      <w:r>
        <w:rPr>
          <w:noProof/>
        </w:rPr>
        <w:t xml:space="preserve">Ministerio de Justicia y Derechos Humanos. (10 de Agosto de 2019). </w:t>
      </w:r>
      <w:r>
        <w:rPr>
          <w:i/>
          <w:iCs/>
          <w:noProof/>
        </w:rPr>
        <w:t>INFOLEG.</w:t>
      </w:r>
      <w:r>
        <w:rPr>
          <w:noProof/>
        </w:rPr>
        <w:t xml:space="preserve"> Obtenido de http://www.infoleg.gob.ar/</w:t>
      </w:r>
    </w:p>
    <w:p w14:paraId="27DD1D1A" w14:textId="77777777" w:rsidR="00EF1010" w:rsidRDefault="007165C0">
      <w:pPr>
        <w:pStyle w:val="Bibliografa"/>
        <w:ind w:left="720" w:hanging="720"/>
        <w:rPr>
          <w:noProof/>
        </w:rPr>
      </w:pPr>
      <w:r>
        <w:rPr>
          <w:noProof/>
        </w:rPr>
        <w:t xml:space="preserve">Patricia A. Digonzelli, E. R. (2015). </w:t>
      </w:r>
      <w:r>
        <w:rPr>
          <w:i/>
          <w:iCs/>
          <w:noProof/>
        </w:rPr>
        <w:t>Guia tecnica del cañero.</w:t>
      </w:r>
      <w:r>
        <w:rPr>
          <w:noProof/>
        </w:rPr>
        <w:t xml:space="preserve"> San </w:t>
      </w:r>
      <w:r>
        <w:rPr>
          <w:noProof/>
        </w:rPr>
        <w:t>Miguel de Tucuman: EEAOC.</w:t>
      </w:r>
    </w:p>
    <w:p w14:paraId="68B225AA" w14:textId="77777777" w:rsidR="00EF1010" w:rsidRDefault="007165C0">
      <w:pPr>
        <w:pStyle w:val="Bibliografa"/>
        <w:ind w:left="720" w:hanging="720"/>
        <w:rPr>
          <w:noProof/>
        </w:rPr>
      </w:pPr>
      <w:r>
        <w:rPr>
          <w:noProof/>
        </w:rPr>
        <w:t xml:space="preserve">PROICSA. (2014). </w:t>
      </w:r>
      <w:r>
        <w:rPr>
          <w:i/>
          <w:iCs/>
          <w:noProof/>
        </w:rPr>
        <w:t>Caracterizacion de las cooperativas de productores de caña de azucar de Tucuman.</w:t>
      </w:r>
      <w:r>
        <w:rPr>
          <w:noProof/>
        </w:rPr>
        <w:t xml:space="preserve"> Ciudad de Buenos Aires: Eudeba.</w:t>
      </w:r>
    </w:p>
    <w:p w14:paraId="155BE5F1" w14:textId="77777777" w:rsidR="00EF1010" w:rsidRDefault="007165C0">
      <w:pPr>
        <w:pStyle w:val="Bibliografa"/>
        <w:ind w:left="720" w:hanging="720"/>
        <w:rPr>
          <w:noProof/>
        </w:rPr>
      </w:pPr>
      <w:r>
        <w:rPr>
          <w:noProof/>
        </w:rPr>
        <w:t xml:space="preserve">PROICSA. (2015). </w:t>
      </w:r>
      <w:r>
        <w:rPr>
          <w:i/>
          <w:iCs/>
          <w:noProof/>
        </w:rPr>
        <w:t>Caracteristicas socioeconómicas de los pequeños productores de caña de azucar de tu</w:t>
      </w:r>
      <w:r>
        <w:rPr>
          <w:i/>
          <w:iCs/>
          <w:noProof/>
        </w:rPr>
        <w:t>cuman.</w:t>
      </w:r>
      <w:r>
        <w:rPr>
          <w:noProof/>
        </w:rPr>
        <w:t xml:space="preserve"> Ciudad de Buenos Aires: Eudeba.</w:t>
      </w:r>
    </w:p>
    <w:p w14:paraId="019119B5" w14:textId="77777777" w:rsidR="00EF1010" w:rsidRDefault="007165C0">
      <w:pPr>
        <w:pStyle w:val="Bibliografa"/>
        <w:ind w:left="720" w:hanging="720"/>
        <w:rPr>
          <w:noProof/>
        </w:rPr>
      </w:pPr>
      <w:r>
        <w:rPr>
          <w:noProof/>
        </w:rPr>
        <w:t xml:space="preserve">Rodríguez, J. L. (2013). </w:t>
      </w:r>
      <w:r>
        <w:rPr>
          <w:i/>
          <w:iCs/>
          <w:noProof/>
        </w:rPr>
        <w:t>Diseño de maquinaria industrial.</w:t>
      </w:r>
      <w:r>
        <w:rPr>
          <w:noProof/>
        </w:rPr>
        <w:t xml:space="preserve"> Universidad de Oviedo, España: INTI.</w:t>
      </w:r>
    </w:p>
    <w:p w14:paraId="3693EF59" w14:textId="77777777" w:rsidR="00EF1010" w:rsidRDefault="007165C0">
      <w:pPr>
        <w:pStyle w:val="Bibliografa"/>
        <w:ind w:left="720" w:hanging="720"/>
        <w:rPr>
          <w:noProof/>
        </w:rPr>
      </w:pPr>
      <w:r>
        <w:rPr>
          <w:noProof/>
        </w:rPr>
        <w:t xml:space="preserve">Superior Gobierno de la provincia de Tucuman. (2011). </w:t>
      </w:r>
      <w:r>
        <w:rPr>
          <w:i/>
          <w:iCs/>
          <w:noProof/>
        </w:rPr>
        <w:t>Censo cañero provincial 2011.</w:t>
      </w:r>
      <w:r>
        <w:rPr>
          <w:noProof/>
        </w:rPr>
        <w:t xml:space="preserve"> San Miguel de Tucuman.</w:t>
      </w:r>
    </w:p>
    <w:p w14:paraId="645204D2" w14:textId="77777777" w:rsidR="00EF1010" w:rsidRDefault="007165C0">
      <w:pPr>
        <w:pStyle w:val="Bibliografa"/>
        <w:ind w:left="720" w:hanging="720"/>
        <w:rPr>
          <w:noProof/>
        </w:rPr>
      </w:pPr>
      <w:r>
        <w:rPr>
          <w:noProof/>
        </w:rPr>
        <w:t xml:space="preserve">Tesouro, O., Roba, M., Romito, Á., Fernández de Ullivarri, E., &amp; Donato, L. (2015). </w:t>
      </w:r>
      <w:r>
        <w:rPr>
          <w:i/>
          <w:iCs/>
          <w:noProof/>
        </w:rPr>
        <w:t>Cultivo de caña en Famaillá: Estudio de caso.</w:t>
      </w:r>
      <w:r>
        <w:rPr>
          <w:noProof/>
        </w:rPr>
        <w:t xml:space="preserve"> Buenos Aires: Ediciones INTA.</w:t>
      </w:r>
    </w:p>
    <w:p w14:paraId="398FC947" w14:textId="77777777" w:rsidR="00EF1010" w:rsidRDefault="007165C0">
      <w:pPr>
        <w:pStyle w:val="Bibliografa"/>
        <w:ind w:left="720" w:hanging="720"/>
        <w:rPr>
          <w:noProof/>
        </w:rPr>
      </w:pPr>
      <w:r>
        <w:rPr>
          <w:noProof/>
        </w:rPr>
        <w:t xml:space="preserve">Troglia G, G. B. (2005). </w:t>
      </w:r>
      <w:r>
        <w:rPr>
          <w:i/>
          <w:iCs/>
          <w:noProof/>
        </w:rPr>
        <w:t>Tabla de perfiles laminados y tubos estructural</w:t>
      </w:r>
      <w:r>
        <w:rPr>
          <w:i/>
          <w:iCs/>
          <w:noProof/>
        </w:rPr>
        <w:t>es .</w:t>
      </w:r>
      <w:r>
        <w:rPr>
          <w:noProof/>
        </w:rPr>
        <w:t xml:space="preserve"> INTI.</w:t>
      </w:r>
    </w:p>
    <w:p w14:paraId="5C296C3A" w14:textId="77777777" w:rsidR="00EF1010" w:rsidRDefault="007165C0">
      <w:pPr>
        <w:pStyle w:val="Bibliografa"/>
        <w:ind w:left="720" w:hanging="720"/>
        <w:rPr>
          <w:noProof/>
        </w:rPr>
      </w:pPr>
      <w:r>
        <w:rPr>
          <w:noProof/>
        </w:rPr>
        <w:lastRenderedPageBreak/>
        <w:t xml:space="preserve">UOM. (20 de Agosto de 2019). </w:t>
      </w:r>
      <w:r>
        <w:rPr>
          <w:i/>
          <w:iCs/>
          <w:noProof/>
        </w:rPr>
        <w:t>UOM</w:t>
      </w:r>
      <w:r>
        <w:rPr>
          <w:noProof/>
        </w:rPr>
        <w:t>. Obtenido de https://www.uom.org.ar/site/convenios-y-salarios/</w:t>
      </w:r>
    </w:p>
    <w:p w14:paraId="3C29D931" w14:textId="77777777" w:rsidR="00EF1010" w:rsidRDefault="007165C0">
      <w:pPr>
        <w:spacing w:line="360" w:lineRule="auto"/>
      </w:pPr>
      <w:r>
        <w:fldChar w:fldCharType="end"/>
      </w:r>
    </w:p>
    <w:sectPr w:rsidR="00EF1010">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63F3BB" w14:textId="77777777" w:rsidR="00384F50" w:rsidRDefault="00384F50">
      <w:pPr>
        <w:spacing w:after="0" w:line="240" w:lineRule="auto"/>
      </w:pPr>
      <w:r>
        <w:separator/>
      </w:r>
    </w:p>
  </w:endnote>
  <w:endnote w:type="continuationSeparator" w:id="0">
    <w:p w14:paraId="62B5955C" w14:textId="77777777" w:rsidR="00384F50" w:rsidRDefault="00384F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ZWAdobeF">
    <w:altName w:val="Calibri"/>
    <w:charset w:val="00"/>
    <w:family w:val="auto"/>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0837CD" w14:textId="77777777" w:rsidR="00EF1010" w:rsidRDefault="00EF1010">
    <w:pPr>
      <w:pStyle w:val="Piedepgina"/>
    </w:pPr>
  </w:p>
  <w:p w14:paraId="2051861F" w14:textId="77777777" w:rsidR="00EF1010" w:rsidRDefault="00EF101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color w:val="1F3864" w:themeColor="accent1" w:themeShade="80"/>
        <w:lang w:val="es-ES"/>
      </w:rPr>
      <w:id w:val="-1423643067"/>
      <w:docPartObj>
        <w:docPartGallery w:val="Page Numbers (Bottom of Page)"/>
        <w:docPartUnique/>
      </w:docPartObj>
    </w:sdtPr>
    <w:sdtEndPr>
      <w:rPr>
        <w:color w:val="2F5496" w:themeColor="accent1" w:themeShade="BF"/>
      </w:rPr>
    </w:sdtEndPr>
    <w:sdtContent>
      <w:p w14:paraId="0F78DB30" w14:textId="77777777" w:rsidR="00EF1010" w:rsidRDefault="007165C0">
        <w:pPr>
          <w:pStyle w:val="Piedepgina"/>
          <w:jc w:val="right"/>
          <w:rPr>
            <w:color w:val="2F5496" w:themeColor="accent1" w:themeShade="BF"/>
          </w:rPr>
        </w:pPr>
        <w:r>
          <w:rPr>
            <w:color w:val="2F5496" w:themeColor="accent1" w:themeShade="BF"/>
            <w:lang w:val="es-ES"/>
          </w:rPr>
          <w:t xml:space="preserve">Página | </w:t>
        </w:r>
        <w:r>
          <w:rPr>
            <w:color w:val="2F5496" w:themeColor="accent1" w:themeShade="BF"/>
          </w:rPr>
          <w:fldChar w:fldCharType="begin"/>
        </w:r>
        <w:r>
          <w:rPr>
            <w:color w:val="2F5496" w:themeColor="accent1" w:themeShade="BF"/>
          </w:rPr>
          <w:instrText>PAGE   \* MERGEFORMAT</w:instrText>
        </w:r>
        <w:r>
          <w:rPr>
            <w:color w:val="2F5496" w:themeColor="accent1" w:themeShade="BF"/>
          </w:rPr>
          <w:fldChar w:fldCharType="separate"/>
        </w:r>
        <w:r>
          <w:rPr>
            <w:color w:val="2F5496" w:themeColor="accent1" w:themeShade="BF"/>
            <w:lang w:val="es-ES"/>
          </w:rPr>
          <w:t>2</w:t>
        </w:r>
        <w:r>
          <w:rPr>
            <w:color w:val="2F5496" w:themeColor="accent1" w:themeShade="BF"/>
          </w:rPr>
          <w:fldChar w:fldCharType="end"/>
        </w:r>
        <w:r>
          <w:rPr>
            <w:color w:val="2F5496" w:themeColor="accent1" w:themeShade="BF"/>
            <w:lang w:val="es-ES"/>
          </w:rPr>
          <w:t xml:space="preserve"> </w:t>
        </w:r>
      </w:p>
    </w:sdtContent>
  </w:sdt>
  <w:p w14:paraId="2A7D6AC6" w14:textId="77777777" w:rsidR="00EF1010" w:rsidRDefault="00EF1010">
    <w:pPr>
      <w:pStyle w:val="Piedepgina"/>
    </w:pPr>
  </w:p>
  <w:p w14:paraId="2875F976" w14:textId="77777777" w:rsidR="00EF1010" w:rsidRDefault="00EF101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F03A0E" w14:textId="77777777" w:rsidR="00EF1010" w:rsidRDefault="00EF101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80084F" w14:textId="77777777" w:rsidR="00384F50" w:rsidRDefault="00384F50">
      <w:pPr>
        <w:spacing w:after="0" w:line="240" w:lineRule="auto"/>
      </w:pPr>
      <w:r>
        <w:separator/>
      </w:r>
    </w:p>
  </w:footnote>
  <w:footnote w:type="continuationSeparator" w:id="0">
    <w:p w14:paraId="3D0EB09F" w14:textId="77777777" w:rsidR="00384F50" w:rsidRDefault="00384F50">
      <w:pPr>
        <w:spacing w:after="0" w:line="240" w:lineRule="auto"/>
      </w:pPr>
      <w:r>
        <w:continuationSeparator/>
      </w:r>
    </w:p>
  </w:footnote>
  <w:footnote w:id="1">
    <w:p w14:paraId="49968910" w14:textId="77777777" w:rsidR="00EF1010" w:rsidRDefault="007165C0">
      <w:pPr>
        <w:pStyle w:val="Textonotapie"/>
      </w:pPr>
      <w:r>
        <w:rPr>
          <w:rStyle w:val="Refdenotaalpie"/>
        </w:rPr>
        <w:footnoteRef/>
      </w:r>
      <w:r>
        <w:t xml:space="preserve"> </w:t>
      </w:r>
      <w:hyperlink r:id="rId1" w:history="1">
        <w:r>
          <w:rPr>
            <w:rStyle w:val="Hipervnculo"/>
          </w:rPr>
          <w:t>https://inta.gob.ar/sites/default/files/script-tmp-inta_-_libro_entero_calidad_y_competitividad.pdf</w:t>
        </w:r>
      </w:hyperlink>
      <w:r>
        <w:rPr>
          <w:rStyle w:val="Hipervnculo"/>
          <w:u w:val="none"/>
        </w:rPr>
        <w:t xml:space="preserve"> </w:t>
      </w:r>
      <w:r>
        <w:rPr>
          <w:rStyle w:val="Hipervnculo"/>
          <w:color w:val="auto"/>
          <w:u w:val="none"/>
        </w:rPr>
        <w:t>consultado el 15 de mayo de 2019</w:t>
      </w:r>
    </w:p>
  </w:footnote>
  <w:footnote w:id="2">
    <w:p w14:paraId="2F151177" w14:textId="77777777" w:rsidR="00EF1010" w:rsidRDefault="007165C0">
      <w:pPr>
        <w:pStyle w:val="Textonotapie"/>
      </w:pPr>
      <w:r>
        <w:rPr>
          <w:rStyle w:val="Refdenotaalpie"/>
        </w:rPr>
        <w:footnoteRef/>
      </w:r>
      <w:r>
        <w:t xml:space="preserve"> </w:t>
      </w:r>
      <w:hyperlink r:id="rId2" w:history="1">
        <w:r>
          <w:rPr>
            <w:rStyle w:val="Hipervnculo"/>
          </w:rPr>
          <w:t>https://www.bancogalicia.com/banca/online/web/Rural/ProductosyServicios/FinanciacionaMedianoyLargoPlazo</w:t>
        </w:r>
      </w:hyperlink>
      <w:r>
        <w:rPr>
          <w:rStyle w:val="Hipervnculo"/>
          <w:u w:val="none"/>
        </w:rPr>
        <w:t xml:space="preserve"> </w:t>
      </w:r>
      <w:bookmarkStart w:id="6" w:name="_Hlk54206580"/>
      <w:r>
        <w:rPr>
          <w:rStyle w:val="Hipervnculo"/>
          <w:color w:val="auto"/>
          <w:u w:val="none"/>
        </w:rPr>
        <w:t>consultado el 12 de Julio de 2019</w:t>
      </w:r>
      <w:bookmarkEnd w:id="6"/>
    </w:p>
  </w:footnote>
  <w:footnote w:id="3">
    <w:p w14:paraId="564BD639" w14:textId="77777777" w:rsidR="00EF1010" w:rsidRDefault="007165C0">
      <w:pPr>
        <w:pStyle w:val="Textonotapie"/>
      </w:pPr>
      <w:r>
        <w:rPr>
          <w:rStyle w:val="Refdenotaalpie"/>
        </w:rPr>
        <w:footnoteRef/>
      </w:r>
      <w:r>
        <w:t xml:space="preserve"> </w:t>
      </w:r>
      <w:hyperlink r:id="rId3" w:history="1">
        <w:r>
          <w:rPr>
            <w:rStyle w:val="Hipervnculo"/>
          </w:rPr>
          <w:t>https://www.bna.com.ar/Empresas/AgroNegocios/Creditos</w:t>
        </w:r>
      </w:hyperlink>
      <w:r>
        <w:rPr>
          <w:rStyle w:val="Hipervnculo"/>
        </w:rPr>
        <w:t xml:space="preserve"> </w:t>
      </w:r>
      <w:r>
        <w:rPr>
          <w:rStyle w:val="Hipervnculo"/>
          <w:color w:val="auto"/>
          <w:u w:val="none"/>
        </w:rPr>
        <w:t>consultado el 12 de Julio de 2019</w:t>
      </w:r>
    </w:p>
  </w:footnote>
  <w:footnote w:id="4">
    <w:p w14:paraId="36663A4D" w14:textId="77777777" w:rsidR="00EF1010" w:rsidRDefault="007165C0">
      <w:pPr>
        <w:pStyle w:val="Textonotapie"/>
      </w:pPr>
      <w:r>
        <w:rPr>
          <w:rStyle w:val="Refdenotaalpie"/>
        </w:rPr>
        <w:footnoteRef/>
      </w:r>
      <w:r>
        <w:t xml:space="preserve"> </w:t>
      </w:r>
      <w:hyperlink r:id="rId4" w:history="1">
        <w:r>
          <w:rPr>
            <w:rStyle w:val="Hipervnculo"/>
          </w:rPr>
          <w:t>h</w:t>
        </w:r>
        <w:r>
          <w:rPr>
            <w:rStyle w:val="Hipervnculo"/>
          </w:rPr>
          <w:t>ttps://www.santander.com.ar/banco/online/agro/financiacion/prendarios-maquinaria</w:t>
        </w:r>
      </w:hyperlink>
      <w:r>
        <w:rPr>
          <w:rStyle w:val="Hipervnculo"/>
          <w:u w:val="none"/>
        </w:rPr>
        <w:t xml:space="preserve"> </w:t>
      </w:r>
      <w:r>
        <w:rPr>
          <w:rStyle w:val="Hipervnculo"/>
          <w:color w:val="auto"/>
          <w:u w:val="none"/>
        </w:rPr>
        <w:t>consultado el 12 de Julio de 2019</w:t>
      </w:r>
    </w:p>
  </w:footnote>
  <w:footnote w:id="5">
    <w:p w14:paraId="0AD75D8A" w14:textId="77777777" w:rsidR="00EF1010" w:rsidRDefault="007165C0">
      <w:pPr>
        <w:pStyle w:val="Textonotapie"/>
      </w:pPr>
      <w:r>
        <w:rPr>
          <w:rStyle w:val="Refdenotaalpie"/>
        </w:rPr>
        <w:footnoteRef/>
      </w:r>
      <w:r>
        <w:t xml:space="preserve"> </w:t>
      </w:r>
      <w:hyperlink r:id="rId5" w:history="1">
        <w:r>
          <w:rPr>
            <w:rStyle w:val="Hipervnculo"/>
          </w:rPr>
          <w:t>https://www.bice.com.ar/productos/magricola/</w:t>
        </w:r>
      </w:hyperlink>
      <w:r>
        <w:rPr>
          <w:rStyle w:val="Hipervnculo"/>
          <w:u w:val="none"/>
        </w:rPr>
        <w:t xml:space="preserve"> </w:t>
      </w:r>
      <w:r>
        <w:rPr>
          <w:rStyle w:val="Hipervnculo"/>
          <w:color w:val="auto"/>
          <w:u w:val="none"/>
        </w:rPr>
        <w:t>consultado el 12 de Julio de 2019</w:t>
      </w:r>
    </w:p>
  </w:footnote>
  <w:footnote w:id="6">
    <w:p w14:paraId="032C2824" w14:textId="77777777" w:rsidR="00EF1010" w:rsidRDefault="007165C0">
      <w:pPr>
        <w:pStyle w:val="Textonotapie"/>
      </w:pPr>
      <w:r>
        <w:rPr>
          <w:rStyle w:val="Refdenotaalpie"/>
        </w:rPr>
        <w:footnoteRef/>
      </w:r>
      <w:r>
        <w:t xml:space="preserve"> </w:t>
      </w:r>
      <w:hyperlink r:id="rId6" w:history="1">
        <w:r>
          <w:rPr>
            <w:rStyle w:val="Hipervnculo"/>
          </w:rPr>
          <w:t>http://www.proicsa.gov.ar/</w:t>
        </w:r>
      </w:hyperlink>
      <w:r>
        <w:t xml:space="preserve"> consultado el 20 de agosto 2019</w:t>
      </w:r>
    </w:p>
  </w:footnote>
  <w:footnote w:id="7">
    <w:p w14:paraId="500C989C" w14:textId="77777777" w:rsidR="00EF1010" w:rsidRDefault="007165C0">
      <w:pPr>
        <w:pStyle w:val="Textonotapie"/>
      </w:pPr>
      <w:r>
        <w:rPr>
          <w:rStyle w:val="Refdenotaalpie"/>
        </w:rPr>
        <w:footnoteRef/>
      </w:r>
      <w:r>
        <w:t xml:space="preserve"> </w:t>
      </w:r>
      <w:hyperlink r:id="rId7" w:history="1">
        <w:r>
          <w:rPr>
            <w:rStyle w:val="Hipervnculo"/>
          </w:rPr>
          <w:t>https://www.uom.org.ar/site/convenios-y-salarios/</w:t>
        </w:r>
      </w:hyperlink>
      <w:r>
        <w:t xml:space="preserve"> </w:t>
      </w:r>
      <w:r>
        <w:rPr>
          <w:rStyle w:val="Hipervnculo"/>
          <w:color w:val="000000" w:themeColor="text1"/>
          <w:sz w:val="18"/>
          <w:szCs w:val="22"/>
        </w:rPr>
        <w:t>20 de agosto 2019</w:t>
      </w:r>
    </w:p>
  </w:footnote>
  <w:footnote w:id="8">
    <w:p w14:paraId="0E4786F9" w14:textId="77777777" w:rsidR="00EF1010" w:rsidRDefault="007165C0">
      <w:pPr>
        <w:pStyle w:val="Textonotapie"/>
        <w:rPr>
          <w:u w:val="single"/>
        </w:rPr>
      </w:pPr>
      <w:r>
        <w:rPr>
          <w:rStyle w:val="Refdenotaalpie"/>
        </w:rPr>
        <w:footnoteRef/>
      </w:r>
      <w:r>
        <w:t xml:space="preserve"> </w:t>
      </w:r>
      <w:hyperlink r:id="rId8" w:history="1">
        <w:r>
          <w:rPr>
            <w:rStyle w:val="Hipervnculo"/>
          </w:rPr>
          <w:t>https://calcularsueldo.com.ar/</w:t>
        </w:r>
      </w:hyperlink>
      <w:r>
        <w:rPr>
          <w:u w:val="single"/>
        </w:rPr>
        <w:t xml:space="preserve"> </w:t>
      </w:r>
      <w:r>
        <w:rPr>
          <w:rStyle w:val="Hipervnculo"/>
          <w:color w:val="000000" w:themeColor="text1"/>
          <w:sz w:val="18"/>
          <w:szCs w:val="22"/>
        </w:rPr>
        <w:t>20 de agosto 2019</w:t>
      </w:r>
    </w:p>
  </w:footnote>
  <w:footnote w:id="9">
    <w:p w14:paraId="6911B0F5" w14:textId="77777777" w:rsidR="00EF1010" w:rsidRDefault="007165C0">
      <w:pPr>
        <w:spacing w:line="360" w:lineRule="auto"/>
      </w:pPr>
      <w:r>
        <w:rPr>
          <w:rStyle w:val="Refdenotaalpie"/>
        </w:rPr>
        <w:footnoteRef/>
      </w:r>
      <w:r>
        <w:t xml:space="preserve"> </w:t>
      </w:r>
      <w:hyperlink r:id="rId9" w:history="1">
        <w:r>
          <w:rPr>
            <w:rStyle w:val="Hipervnculo"/>
            <w:sz w:val="18"/>
          </w:rPr>
          <w:t>https://www.bice.com.ar/p</w:t>
        </w:r>
        <w:r>
          <w:rPr>
            <w:rStyle w:val="Hipervnculo"/>
            <w:sz w:val="18"/>
          </w:rPr>
          <w:t>roductos/linea-pymes/</w:t>
        </w:r>
      </w:hyperlink>
      <w:r>
        <w:rPr>
          <w:rStyle w:val="Hipervnculo"/>
          <w:sz w:val="18"/>
          <w:u w:val="none"/>
        </w:rPr>
        <w:t xml:space="preserve"> </w:t>
      </w:r>
      <w:r>
        <w:rPr>
          <w:rStyle w:val="Hipervnculo"/>
          <w:color w:val="000000" w:themeColor="text1"/>
          <w:sz w:val="18"/>
          <w:u w:val="none"/>
        </w:rPr>
        <w:t>20 de junio 2019</w:t>
      </w:r>
    </w:p>
  </w:footnote>
  <w:footnote w:id="10">
    <w:p w14:paraId="66BE912D" w14:textId="77777777" w:rsidR="00EF1010" w:rsidRDefault="007165C0">
      <w:pPr>
        <w:pStyle w:val="Textonotapie"/>
        <w:rPr>
          <w:rStyle w:val="Hipervnculo"/>
          <w:color w:val="000000" w:themeColor="text1"/>
          <w:sz w:val="18"/>
          <w:szCs w:val="22"/>
          <w:u w:val="none"/>
        </w:rPr>
      </w:pPr>
      <w:r>
        <w:rPr>
          <w:rStyle w:val="Refdenotaalpie"/>
        </w:rPr>
        <w:footnoteRef/>
      </w:r>
      <w:r>
        <w:t xml:space="preserve"> </w:t>
      </w:r>
      <w:hyperlink r:id="rId10" w:history="1">
        <w:r>
          <w:rPr>
            <w:rStyle w:val="Hipervnculo"/>
          </w:rPr>
          <w:t>http://www.bcra.gob.ar/PublicacionesEstadisticas/Libor.asp</w:t>
        </w:r>
      </w:hyperlink>
      <w:r>
        <w:t xml:space="preserve"> </w:t>
      </w:r>
      <w:r>
        <w:rPr>
          <w:rStyle w:val="Hipervnculo"/>
          <w:color w:val="000000" w:themeColor="text1"/>
          <w:sz w:val="18"/>
          <w:szCs w:val="22"/>
          <w:u w:val="none"/>
        </w:rPr>
        <w:t>17 de septiembre de 2019</w:t>
      </w:r>
    </w:p>
  </w:footnote>
  <w:footnote w:id="11">
    <w:p w14:paraId="37D453F3" w14:textId="77777777" w:rsidR="00EF1010" w:rsidRDefault="007165C0">
      <w:pPr>
        <w:pStyle w:val="Textonotapie"/>
      </w:pPr>
      <w:r>
        <w:rPr>
          <w:rStyle w:val="Refdenotaalpie"/>
        </w:rPr>
        <w:footnoteRef/>
      </w:r>
      <w:r>
        <w:t xml:space="preserve"> Termino asociado a la distancia entre las ruedas del e</w:t>
      </w:r>
      <w:r>
        <w:t>quipo.</w:t>
      </w:r>
    </w:p>
  </w:footnote>
  <w:footnote w:id="12">
    <w:p w14:paraId="67A55AA1" w14:textId="77777777" w:rsidR="00EF1010" w:rsidRDefault="007165C0">
      <w:pPr>
        <w:pStyle w:val="Textonotapie"/>
      </w:pPr>
      <w:r>
        <w:rPr>
          <w:rStyle w:val="Refdenotaalpie"/>
        </w:rPr>
        <w:footnoteRef/>
      </w:r>
      <w:r>
        <w:rPr>
          <w:i/>
          <w:iCs/>
        </w:rPr>
        <w:t xml:space="preserve"> Formulas obtenidas de: hall holowenko laughlin. (1970). Diseño de máquinas. México: Mc Graw-Hill</w:t>
      </w:r>
      <w:r>
        <w:t xml:space="preserve"> </w:t>
      </w:r>
    </w:p>
  </w:footnote>
  <w:footnote w:id="13">
    <w:p w14:paraId="4D92CC05" w14:textId="77777777" w:rsidR="00EF1010" w:rsidRDefault="007165C0">
      <w:pPr>
        <w:pStyle w:val="Textonotapie"/>
      </w:pPr>
      <w:r>
        <w:rPr>
          <w:rStyle w:val="Refdenotaalpie"/>
        </w:rPr>
        <w:footnoteRef/>
      </w:r>
      <w:r>
        <w:t xml:space="preserve"> Formulas obtenidas de: hall holowenko laughlin. (1970). Diseño de máquinas. México: Mc Graw-Hill.</w:t>
      </w:r>
    </w:p>
  </w:footnote>
  <w:footnote w:id="14">
    <w:p w14:paraId="13A9CD7C" w14:textId="77777777" w:rsidR="00EF1010" w:rsidRDefault="007165C0">
      <w:pPr>
        <w:pStyle w:val="Textonotapie"/>
      </w:pPr>
      <w:r>
        <w:rPr>
          <w:rStyle w:val="Refdenotaalpie"/>
        </w:rPr>
        <w:footnoteRef/>
      </w:r>
      <w:r>
        <w:t xml:space="preserve"> </w:t>
      </w:r>
      <w:r>
        <w:rPr>
          <w:i/>
          <w:iCs/>
        </w:rPr>
        <w:t>Formulas obtenidas de: hall holowenko laughlin.</w:t>
      </w:r>
      <w:r>
        <w:rPr>
          <w:i/>
          <w:iCs/>
        </w:rPr>
        <w:t xml:space="preserve"> (1970). Diseño de máquinas. México: Mc Graw-Hill.</w:t>
      </w:r>
    </w:p>
    <w:p w14:paraId="743CD693" w14:textId="77777777" w:rsidR="00EF1010" w:rsidRDefault="007165C0">
      <w:pPr>
        <w:pStyle w:val="Textonotapie"/>
      </w:pPr>
      <w:r>
        <w:t xml:space="preserve"> </w:t>
      </w:r>
    </w:p>
  </w:footnote>
  <w:footnote w:id="15">
    <w:p w14:paraId="5D00BF02" w14:textId="77777777" w:rsidR="00EF1010" w:rsidRDefault="007165C0">
      <w:pPr>
        <w:pStyle w:val="Textonotapie"/>
      </w:pPr>
      <w:r>
        <w:rPr>
          <w:rStyle w:val="Refdenotaalpie"/>
        </w:rPr>
        <w:footnoteRef/>
      </w:r>
      <w:r>
        <w:t xml:space="preserve"> </w:t>
      </w:r>
      <w:r>
        <w:rPr>
          <w:i/>
          <w:iCs/>
        </w:rPr>
        <w:t>Formulas obtenidas de: hall holowenko laughlin. (1970). Diseño de máquinas. México: Mc Graw-Hill.</w:t>
      </w:r>
    </w:p>
    <w:p w14:paraId="00ACA871" w14:textId="77777777" w:rsidR="00EF1010" w:rsidRDefault="00EF1010">
      <w:pPr>
        <w:pStyle w:val="Textonotapie"/>
      </w:pPr>
    </w:p>
  </w:footnote>
  <w:footnote w:id="16">
    <w:p w14:paraId="7AC69C10" w14:textId="77777777" w:rsidR="00EF1010" w:rsidRDefault="007165C0">
      <w:pPr>
        <w:pStyle w:val="Textonotapie"/>
      </w:pPr>
      <w:r>
        <w:rPr>
          <w:rStyle w:val="Refdenotaalpie"/>
        </w:rPr>
        <w:footnoteRef/>
      </w:r>
      <w:r>
        <w:t xml:space="preserve"> </w:t>
      </w:r>
      <w:r>
        <w:rPr>
          <w:i/>
          <w:iCs/>
        </w:rPr>
        <w:t>Formulas obtenidas de: hall holowenko laughlin. (1970). Diseño de máquinas. México: Mc Graw-Hill.</w:t>
      </w:r>
    </w:p>
    <w:p w14:paraId="305E07AD" w14:textId="77777777" w:rsidR="00EF1010" w:rsidRDefault="00EF1010">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B6785A" w14:textId="77777777" w:rsidR="00EF1010" w:rsidRDefault="00EF1010">
    <w:pPr>
      <w:pStyle w:val="Encabezado"/>
    </w:pPr>
  </w:p>
  <w:p w14:paraId="1433E027" w14:textId="77777777" w:rsidR="00EF1010" w:rsidRDefault="00EF101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1D906E" w14:textId="77777777" w:rsidR="00EF1010" w:rsidRDefault="007165C0">
    <w:pPr>
      <w:pStyle w:val="Encabezado"/>
    </w:pPr>
    <w:r>
      <w:rPr>
        <w:noProof/>
      </w:rPr>
      <mc:AlternateContent>
        <mc:Choice Requires="wps">
          <w:drawing>
            <wp:anchor distT="45720" distB="45720" distL="114300" distR="114300" simplePos="0" relativeHeight="251659264" behindDoc="0" locked="0" layoutInCell="1" allowOverlap="1" wp14:anchorId="06D29742" wp14:editId="58016BEF">
              <wp:simplePos x="0" y="0"/>
              <wp:positionH relativeFrom="column">
                <wp:posOffset>-314325</wp:posOffset>
              </wp:positionH>
              <wp:positionV relativeFrom="paragraph">
                <wp:posOffset>-59055</wp:posOffset>
              </wp:positionV>
              <wp:extent cx="6477000" cy="259080"/>
              <wp:effectExtent l="0" t="0" r="0" b="7620"/>
              <wp:wrapSquare wrapText="bothSides"/>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0" cy="259080"/>
                      </a:xfrm>
                      <a:prstGeom prst="rect">
                        <a:avLst/>
                      </a:prstGeom>
                      <a:solidFill>
                        <a:schemeClr val="accent1">
                          <a:lumMod val="60000"/>
                          <a:lumOff val="40000"/>
                        </a:schemeClr>
                      </a:solidFill>
                      <a:ln w="9525">
                        <a:noFill/>
                        <a:miter lim="800000"/>
                        <a:headEnd/>
                        <a:tailEnd/>
                      </a:ln>
                    </wps:spPr>
                    <wps:txbx>
                      <w:txbxContent>
                        <w:p w14:paraId="116A69EF" w14:textId="77777777" w:rsidR="00EF1010" w:rsidRDefault="007165C0">
                          <w:pPr>
                            <w:rPr>
                              <w:b/>
                              <w:bCs/>
                              <w:color w:val="FFFFFF" w:themeColor="background1"/>
                              <w:sz w:val="20"/>
                              <w:szCs w:val="20"/>
                            </w:rPr>
                          </w:pPr>
                          <w:r>
                            <w:rPr>
                              <w:b/>
                              <w:bCs/>
                              <w:color w:val="FFFFFF" w:themeColor="background1"/>
                              <w:sz w:val="20"/>
                              <w:szCs w:val="20"/>
                            </w:rPr>
                            <w:t>Proyecto INTA – UTN</w:t>
                          </w:r>
                          <w:r>
                            <w:rPr>
                              <w:b/>
                              <w:bCs/>
                              <w:color w:val="FFFFFF" w:themeColor="background1"/>
                              <w:sz w:val="20"/>
                              <w:szCs w:val="20"/>
                            </w:rPr>
                            <w:tab/>
                          </w:r>
                          <w:r>
                            <w:rPr>
                              <w:b/>
                              <w:bCs/>
                              <w:color w:val="FFFFFF" w:themeColor="background1"/>
                              <w:sz w:val="20"/>
                              <w:szCs w:val="20"/>
                            </w:rPr>
                            <w:tab/>
                          </w:r>
                          <w:r>
                            <w:rPr>
                              <w:b/>
                              <w:bCs/>
                              <w:color w:val="FFFFFF" w:themeColor="background1"/>
                              <w:sz w:val="20"/>
                              <w:szCs w:val="20"/>
                            </w:rPr>
                            <w:tab/>
                            <w:t xml:space="preserve">     DISPOSITIVO DE LABRANZA</w:t>
                          </w:r>
                          <w:r>
                            <w:rPr>
                              <w:b/>
                              <w:bCs/>
                              <w:color w:val="FFFFFF" w:themeColor="background1"/>
                              <w:sz w:val="20"/>
                              <w:szCs w:val="20"/>
                            </w:rPr>
                            <w:tab/>
                          </w:r>
                          <w:r>
                            <w:rPr>
                              <w:b/>
                              <w:bCs/>
                              <w:color w:val="FFFFFF" w:themeColor="background1"/>
                              <w:sz w:val="20"/>
                              <w:szCs w:val="20"/>
                            </w:rPr>
                            <w:tab/>
                            <w:t xml:space="preserve">        Depto. Ing. Mecánica - 2019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D29742" id="_x0000_t202" coordsize="21600,21600" o:spt="202" path="m,l,21600r21600,l21600,xe">
              <v:stroke joinstyle="miter"/>
              <v:path gradientshapeok="t" o:connecttype="rect"/>
            </v:shapetype>
            <v:shape id="_x0000_s1046" type="#_x0000_t202" style="position:absolute;margin-left:-24.75pt;margin-top:-4.65pt;width:510pt;height:20.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RS7QgIAAGIEAAAOAAAAZHJzL2Uyb0RvYy54bWysVNtu2zAMfR+wfxD0vtjxkl6MOEWXrsOA&#10;7gJ0+wBGkmNhkuhJSuzu60vJaZttb8NeBImkDw8PSa+uRmvYQfmg0TV8Pis5U06g1G7X8O/fbt9c&#10;cBYiOAkGnWr4gwr8av361Wroa1Vhh0YqzwjEhXroG97F2NdFEUSnLIQZ9sqRs0VvIdLT7wrpYSB0&#10;a4qqLM+KAb3sPQoVAllvJidfZ/y2VSJ+adugIjMNJ24xnz6f23QW6xXUOw99p8WRBvwDCwvaUdJn&#10;qBuIwPZe/wVltfAYsI0zgbbAttVC5Rqomnn5RzX3HfQq10LihP5ZpvD/YMXnw1fPtGx49XbJmQNL&#10;TdrsQXpkUrGoxoisSjINfagp+r6n+Di+w5HanUsO/R2KH4E53HTgduraexw6BZJoztOXxcmnE05I&#10;INvhE0rKBvuIGWhsvU0akiqM0KldD88tIh5MkPFscX5eluQS5KuWl+VF7mEB9dPXvQ/xg0LL0qXh&#10;nkYgo8PhLsTEBuqnkJQsoNHyVhuTH2ns1MZ4dgAaGBBCuThVafaW6E72M2JwHB0y04BN5sWTmVLk&#10;AU5IOeFvSYxjQ8Mvl9Uy83KYsuc5tDrSMhhtG36RsI45kpbvncwhEbSZ7pTEuKO4Sc9J2ThuRwpM&#10;im9RPpDMHqehpyWlS4f+F2cDDXzDw889eMWZ+eioVZfzxSJtSH4slucVPfypZ3vqAScIquGRs+m6&#10;iXmrkooOr6mlrc5qvzA5cqVBzpocly5tyuk7R738GtaPAAAA//8DAFBLAwQUAAYACAAAACEA1ebW&#10;qeAAAAAJAQAADwAAAGRycy9kb3ducmV2LnhtbEyPy07DMBBF90j8gzVIbFBrlzZtk8apUCVWCKkt&#10;Ze/EbhwRj6PYScPfM6xgN4+jO2fy/eRaNpo+NB4lLOYCmMHK6wZrCZeP19kWWIgKtWo9GgnfJsC+&#10;uL/LVab9DU9mPMeaUQiGTEmwMXYZ56Gyxqkw951B2l1971Sktq+57tWNwl3Ln4VYc6capAtWdeZg&#10;TfV1HpyEwW7Lt3G9SfjxND3V76vL8fMgpHx8mF52wKKZ4h8Mv/qkDgU5lX5AHVgrYbZKE0KpSJfA&#10;CEg3ggalhOUiAV7k/P8HxQ8AAAD//wMAUEsBAi0AFAAGAAgAAAAhALaDOJL+AAAA4QEAABMAAAAA&#10;AAAAAAAAAAAAAAAAAFtDb250ZW50X1R5cGVzXS54bWxQSwECLQAUAAYACAAAACEAOP0h/9YAAACU&#10;AQAACwAAAAAAAAAAAAAAAAAvAQAAX3JlbHMvLnJlbHNQSwECLQAUAAYACAAAACEAFZUUu0ICAABi&#10;BAAADgAAAAAAAAAAAAAAAAAuAgAAZHJzL2Uyb0RvYy54bWxQSwECLQAUAAYACAAAACEA1ebWqeAA&#10;AAAJAQAADwAAAAAAAAAAAAAAAACcBAAAZHJzL2Rvd25yZXYueG1sUEsFBgAAAAAEAAQA8wAAAKkF&#10;AAAAAA==&#10;" fillcolor="#8eaadb [1940]" stroked="f">
              <v:textbox>
                <w:txbxContent>
                  <w:p w14:paraId="116A69EF" w14:textId="77777777" w:rsidR="00EF1010" w:rsidRDefault="007165C0">
                    <w:pPr>
                      <w:rPr>
                        <w:b/>
                        <w:bCs/>
                        <w:color w:val="FFFFFF" w:themeColor="background1"/>
                        <w:sz w:val="20"/>
                        <w:szCs w:val="20"/>
                      </w:rPr>
                    </w:pPr>
                    <w:r>
                      <w:rPr>
                        <w:b/>
                        <w:bCs/>
                        <w:color w:val="FFFFFF" w:themeColor="background1"/>
                        <w:sz w:val="20"/>
                        <w:szCs w:val="20"/>
                      </w:rPr>
                      <w:t>Proyecto INTA – UTN</w:t>
                    </w:r>
                    <w:r>
                      <w:rPr>
                        <w:b/>
                        <w:bCs/>
                        <w:color w:val="FFFFFF" w:themeColor="background1"/>
                        <w:sz w:val="20"/>
                        <w:szCs w:val="20"/>
                      </w:rPr>
                      <w:tab/>
                    </w:r>
                    <w:r>
                      <w:rPr>
                        <w:b/>
                        <w:bCs/>
                        <w:color w:val="FFFFFF" w:themeColor="background1"/>
                        <w:sz w:val="20"/>
                        <w:szCs w:val="20"/>
                      </w:rPr>
                      <w:tab/>
                    </w:r>
                    <w:r>
                      <w:rPr>
                        <w:b/>
                        <w:bCs/>
                        <w:color w:val="FFFFFF" w:themeColor="background1"/>
                        <w:sz w:val="20"/>
                        <w:szCs w:val="20"/>
                      </w:rPr>
                      <w:tab/>
                      <w:t xml:space="preserve">     DISPOSITIVO DE LABRANZA</w:t>
                    </w:r>
                    <w:r>
                      <w:rPr>
                        <w:b/>
                        <w:bCs/>
                        <w:color w:val="FFFFFF" w:themeColor="background1"/>
                        <w:sz w:val="20"/>
                        <w:szCs w:val="20"/>
                      </w:rPr>
                      <w:tab/>
                    </w:r>
                    <w:r>
                      <w:rPr>
                        <w:b/>
                        <w:bCs/>
                        <w:color w:val="FFFFFF" w:themeColor="background1"/>
                        <w:sz w:val="20"/>
                        <w:szCs w:val="20"/>
                      </w:rPr>
                      <w:tab/>
                      <w:t xml:space="preserve">        Depto. Ing. Mecánica - 2019</w:t>
                    </w:r>
                  </w:p>
                </w:txbxContent>
              </v:textbox>
              <w10:wrap type="square"/>
            </v:shape>
          </w:pict>
        </mc:Fallback>
      </mc:AlternateContent>
    </w:r>
  </w:p>
  <w:p w14:paraId="5B3AC558" w14:textId="77777777" w:rsidR="00EF1010" w:rsidRDefault="00EF101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AF166F" w14:textId="77777777" w:rsidR="00EF1010" w:rsidRDefault="00EF101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2E90BF44"/>
    <w:lvl w:ilvl="0">
      <w:start w:val="1"/>
      <w:numFmt w:val="decimal"/>
      <w:pStyle w:val="Listaconnmeros5"/>
      <w:lvlText w:val="%1."/>
      <w:lvlJc w:val="left"/>
      <w:pPr>
        <w:tabs>
          <w:tab w:val="num" w:pos="1492"/>
        </w:tabs>
        <w:ind w:left="1492" w:hanging="360"/>
      </w:pPr>
    </w:lvl>
  </w:abstractNum>
  <w:abstractNum w:abstractNumId="1" w15:restartNumberingAfterBreak="0">
    <w:nsid w:val="FFFFFF7D"/>
    <w:multiLevelType w:val="singleLevel"/>
    <w:tmpl w:val="70001E9A"/>
    <w:lvl w:ilvl="0">
      <w:start w:val="1"/>
      <w:numFmt w:val="decimal"/>
      <w:pStyle w:val="Listaconnmeros4"/>
      <w:lvlText w:val="%1."/>
      <w:lvlJc w:val="left"/>
      <w:pPr>
        <w:tabs>
          <w:tab w:val="num" w:pos="1209"/>
        </w:tabs>
        <w:ind w:left="1209" w:hanging="360"/>
      </w:pPr>
    </w:lvl>
  </w:abstractNum>
  <w:abstractNum w:abstractNumId="2" w15:restartNumberingAfterBreak="0">
    <w:nsid w:val="FFFFFF7E"/>
    <w:multiLevelType w:val="singleLevel"/>
    <w:tmpl w:val="1EF2AB02"/>
    <w:lvl w:ilvl="0">
      <w:start w:val="1"/>
      <w:numFmt w:val="decimal"/>
      <w:pStyle w:val="Listaconnmeros3"/>
      <w:lvlText w:val="%1."/>
      <w:lvlJc w:val="left"/>
      <w:pPr>
        <w:tabs>
          <w:tab w:val="num" w:pos="926"/>
        </w:tabs>
        <w:ind w:left="926" w:hanging="360"/>
      </w:pPr>
    </w:lvl>
  </w:abstractNum>
  <w:abstractNum w:abstractNumId="3" w15:restartNumberingAfterBreak="0">
    <w:nsid w:val="FFFFFF7F"/>
    <w:multiLevelType w:val="singleLevel"/>
    <w:tmpl w:val="3C922A62"/>
    <w:lvl w:ilvl="0">
      <w:start w:val="1"/>
      <w:numFmt w:val="decimal"/>
      <w:pStyle w:val="Listaconnmeros2"/>
      <w:lvlText w:val="%1."/>
      <w:lvlJc w:val="left"/>
      <w:pPr>
        <w:tabs>
          <w:tab w:val="num" w:pos="643"/>
        </w:tabs>
        <w:ind w:left="643" w:hanging="360"/>
      </w:pPr>
    </w:lvl>
  </w:abstractNum>
  <w:abstractNum w:abstractNumId="4" w15:restartNumberingAfterBreak="0">
    <w:nsid w:val="FFFFFF80"/>
    <w:multiLevelType w:val="singleLevel"/>
    <w:tmpl w:val="BAC0D310"/>
    <w:lvl w:ilvl="0">
      <w:start w:val="1"/>
      <w:numFmt w:val="bullet"/>
      <w:pStyle w:val="Listaconvieta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DB667CC"/>
    <w:lvl w:ilvl="0">
      <w:start w:val="1"/>
      <w:numFmt w:val="bullet"/>
      <w:pStyle w:val="Listaconvieta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D0A3C06"/>
    <w:lvl w:ilvl="0">
      <w:start w:val="1"/>
      <w:numFmt w:val="bullet"/>
      <w:pStyle w:val="Listaconvieta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C7E4A6A"/>
    <w:lvl w:ilvl="0">
      <w:start w:val="1"/>
      <w:numFmt w:val="bullet"/>
      <w:pStyle w:val="Listaconvieta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69A358C"/>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9650E870"/>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00A600FE"/>
    <w:multiLevelType w:val="hybridMultilevel"/>
    <w:tmpl w:val="F4B67BB8"/>
    <w:lvl w:ilvl="0" w:tplc="2C0A0011">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0870577B"/>
    <w:multiLevelType w:val="hybridMultilevel"/>
    <w:tmpl w:val="A78E5E3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091E07B3"/>
    <w:multiLevelType w:val="hybridMultilevel"/>
    <w:tmpl w:val="E254446A"/>
    <w:lvl w:ilvl="0" w:tplc="0A84CB68">
      <w:start w:val="83"/>
      <w:numFmt w:val="bullet"/>
      <w:lvlText w:val="-"/>
      <w:lvlJc w:val="left"/>
      <w:pPr>
        <w:ind w:left="720" w:hanging="360"/>
      </w:pPr>
      <w:rPr>
        <w:rFonts w:ascii="Arial" w:eastAsiaTheme="minorHAnsi"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13765A19"/>
    <w:multiLevelType w:val="hybridMultilevel"/>
    <w:tmpl w:val="2424F9CE"/>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1B8B5405"/>
    <w:multiLevelType w:val="hybridMultilevel"/>
    <w:tmpl w:val="9880FB26"/>
    <w:lvl w:ilvl="0" w:tplc="DF681BF2">
      <w:start w:val="1"/>
      <w:numFmt w:val="decimal"/>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5" w15:restartNumberingAfterBreak="0">
    <w:nsid w:val="1C63485C"/>
    <w:multiLevelType w:val="hybridMultilevel"/>
    <w:tmpl w:val="705E3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7E5460"/>
    <w:multiLevelType w:val="hybridMultilevel"/>
    <w:tmpl w:val="ADEA6730"/>
    <w:lvl w:ilvl="0" w:tplc="D3A4C906">
      <w:start w:val="1"/>
      <w:numFmt w:val="bullet"/>
      <w:lvlText w:val=""/>
      <w:lvlJc w:val="left"/>
      <w:pPr>
        <w:ind w:left="720" w:hanging="360"/>
      </w:pPr>
      <w:rPr>
        <w:rFonts w:ascii="Symbol" w:eastAsiaTheme="minorHAnsi" w:hAnsi="Symbol" w:cstheme="minorHAnsi" w:hint="default"/>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1CCA1CA5"/>
    <w:multiLevelType w:val="hybridMultilevel"/>
    <w:tmpl w:val="566CEE7A"/>
    <w:lvl w:ilvl="0" w:tplc="43E4EDD2">
      <w:start w:val="83"/>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15:restartNumberingAfterBreak="0">
    <w:nsid w:val="25C6520E"/>
    <w:multiLevelType w:val="hybridMultilevel"/>
    <w:tmpl w:val="31C23844"/>
    <w:lvl w:ilvl="0" w:tplc="7A2EB166">
      <w:start w:val="1"/>
      <w:numFmt w:val="decimal"/>
      <w:lvlText w:val="%1-"/>
      <w:lvlJc w:val="left"/>
      <w:pPr>
        <w:ind w:left="1800" w:hanging="360"/>
      </w:pPr>
      <w:rPr>
        <w:rFonts w:hint="default"/>
      </w:r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19" w15:restartNumberingAfterBreak="0">
    <w:nsid w:val="2FA471B9"/>
    <w:multiLevelType w:val="hybridMultilevel"/>
    <w:tmpl w:val="B4048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966478"/>
    <w:multiLevelType w:val="multilevel"/>
    <w:tmpl w:val="3D601C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BF3689"/>
    <w:multiLevelType w:val="multilevel"/>
    <w:tmpl w:val="C3E0EB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AA4A0C"/>
    <w:multiLevelType w:val="hybridMultilevel"/>
    <w:tmpl w:val="A3A2F38E"/>
    <w:lvl w:ilvl="0" w:tplc="BF5019F8">
      <w:start w:val="1"/>
      <w:numFmt w:val="decimal"/>
      <w:lvlText w:val="%1-"/>
      <w:lvlJc w:val="left"/>
      <w:pPr>
        <w:ind w:left="180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15:restartNumberingAfterBreak="0">
    <w:nsid w:val="4E891731"/>
    <w:multiLevelType w:val="multilevel"/>
    <w:tmpl w:val="4A84FF76"/>
    <w:lvl w:ilvl="0">
      <w:start w:val="1"/>
      <w:numFmt w:val="decimal"/>
      <w:lvlText w:val="%1."/>
      <w:lvlJc w:val="left"/>
      <w:pPr>
        <w:tabs>
          <w:tab w:val="num" w:pos="720"/>
        </w:tabs>
        <w:ind w:left="720" w:hanging="360"/>
      </w:pPr>
    </w:lvl>
    <w:lvl w:ilvl="1">
      <w:start w:val="6"/>
      <w:numFmt w:val="bullet"/>
      <w:lvlText w:val=""/>
      <w:lvlJc w:val="left"/>
      <w:pPr>
        <w:ind w:left="1440" w:hanging="360"/>
      </w:pPr>
      <w:rPr>
        <w:rFonts w:ascii="Symbol" w:eastAsiaTheme="minorHAnsi" w:hAnsi="Symbol" w:cstheme="minorBid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C5305F"/>
    <w:multiLevelType w:val="hybridMultilevel"/>
    <w:tmpl w:val="2EE43C6C"/>
    <w:lvl w:ilvl="0" w:tplc="EDBA81F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B17D5B"/>
    <w:multiLevelType w:val="hybridMultilevel"/>
    <w:tmpl w:val="3522BA9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6" w15:restartNumberingAfterBreak="0">
    <w:nsid w:val="52C16A4D"/>
    <w:multiLevelType w:val="hybridMultilevel"/>
    <w:tmpl w:val="7B525C68"/>
    <w:lvl w:ilvl="0" w:tplc="B75E2C30">
      <w:start w:val="1"/>
      <w:numFmt w:val="upperLetter"/>
      <w:lvlText w:val="%1-"/>
      <w:lvlJc w:val="left"/>
      <w:pPr>
        <w:ind w:left="1170" w:hanging="360"/>
      </w:pPr>
      <w:rPr>
        <w:strike w:val="0"/>
        <w:dstrike w:val="0"/>
        <w:u w:val="none"/>
        <w:effect w:val="none"/>
      </w:rPr>
    </w:lvl>
    <w:lvl w:ilvl="1" w:tplc="2C0A0019">
      <w:start w:val="1"/>
      <w:numFmt w:val="lowerLetter"/>
      <w:lvlText w:val="%2."/>
      <w:lvlJc w:val="left"/>
      <w:pPr>
        <w:ind w:left="1800" w:hanging="360"/>
      </w:pPr>
    </w:lvl>
    <w:lvl w:ilvl="2" w:tplc="2C0A001B">
      <w:start w:val="1"/>
      <w:numFmt w:val="lowerRoman"/>
      <w:lvlText w:val="%3."/>
      <w:lvlJc w:val="right"/>
      <w:pPr>
        <w:ind w:left="2520" w:hanging="180"/>
      </w:pPr>
    </w:lvl>
    <w:lvl w:ilvl="3" w:tplc="2C0A000F">
      <w:start w:val="1"/>
      <w:numFmt w:val="decimal"/>
      <w:lvlText w:val="%4."/>
      <w:lvlJc w:val="left"/>
      <w:pPr>
        <w:ind w:left="3240" w:hanging="360"/>
      </w:pPr>
    </w:lvl>
    <w:lvl w:ilvl="4" w:tplc="2C0A0019">
      <w:start w:val="1"/>
      <w:numFmt w:val="lowerLetter"/>
      <w:lvlText w:val="%5."/>
      <w:lvlJc w:val="left"/>
      <w:pPr>
        <w:ind w:left="3960" w:hanging="360"/>
      </w:pPr>
    </w:lvl>
    <w:lvl w:ilvl="5" w:tplc="2C0A001B">
      <w:start w:val="1"/>
      <w:numFmt w:val="lowerRoman"/>
      <w:lvlText w:val="%6."/>
      <w:lvlJc w:val="right"/>
      <w:pPr>
        <w:ind w:left="4680" w:hanging="180"/>
      </w:pPr>
    </w:lvl>
    <w:lvl w:ilvl="6" w:tplc="2C0A000F">
      <w:start w:val="1"/>
      <w:numFmt w:val="decimal"/>
      <w:lvlText w:val="%7."/>
      <w:lvlJc w:val="left"/>
      <w:pPr>
        <w:ind w:left="5400" w:hanging="360"/>
      </w:pPr>
    </w:lvl>
    <w:lvl w:ilvl="7" w:tplc="2C0A0019">
      <w:start w:val="1"/>
      <w:numFmt w:val="lowerLetter"/>
      <w:lvlText w:val="%8."/>
      <w:lvlJc w:val="left"/>
      <w:pPr>
        <w:ind w:left="6120" w:hanging="360"/>
      </w:pPr>
    </w:lvl>
    <w:lvl w:ilvl="8" w:tplc="2C0A001B">
      <w:start w:val="1"/>
      <w:numFmt w:val="lowerRoman"/>
      <w:lvlText w:val="%9."/>
      <w:lvlJc w:val="right"/>
      <w:pPr>
        <w:ind w:left="6840" w:hanging="180"/>
      </w:pPr>
    </w:lvl>
  </w:abstractNum>
  <w:abstractNum w:abstractNumId="27" w15:restartNumberingAfterBreak="0">
    <w:nsid w:val="5B88376E"/>
    <w:multiLevelType w:val="hybridMultilevel"/>
    <w:tmpl w:val="68FAAD22"/>
    <w:lvl w:ilvl="0" w:tplc="2C0A000F">
      <w:start w:val="8"/>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15:restartNumberingAfterBreak="0">
    <w:nsid w:val="5FB9150C"/>
    <w:multiLevelType w:val="hybridMultilevel"/>
    <w:tmpl w:val="37181A9E"/>
    <w:lvl w:ilvl="0" w:tplc="48A6781C">
      <w:numFmt w:val="bullet"/>
      <w:lvlText w:val=""/>
      <w:lvlJc w:val="left"/>
      <w:pPr>
        <w:ind w:left="1080" w:hanging="360"/>
      </w:pPr>
      <w:rPr>
        <w:rFonts w:ascii="Symbol" w:eastAsiaTheme="minorHAnsi" w:hAnsi="Symbol" w:cstheme="minorBid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9" w15:restartNumberingAfterBreak="0">
    <w:nsid w:val="629F3C24"/>
    <w:multiLevelType w:val="hybridMultilevel"/>
    <w:tmpl w:val="032E36AA"/>
    <w:lvl w:ilvl="0" w:tplc="40486BD4">
      <w:start w:val="4"/>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63D70490"/>
    <w:multiLevelType w:val="hybridMultilevel"/>
    <w:tmpl w:val="684EDFB0"/>
    <w:lvl w:ilvl="0" w:tplc="8AEE5F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5AD5CB4"/>
    <w:multiLevelType w:val="multilevel"/>
    <w:tmpl w:val="4552E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62F5372"/>
    <w:multiLevelType w:val="hybridMultilevel"/>
    <w:tmpl w:val="0B9CE35C"/>
    <w:lvl w:ilvl="0" w:tplc="E8709A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C8A4BF5"/>
    <w:multiLevelType w:val="hybridMultilevel"/>
    <w:tmpl w:val="603A120E"/>
    <w:lvl w:ilvl="0" w:tplc="0409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4" w15:restartNumberingAfterBreak="0">
    <w:nsid w:val="6FB67AB1"/>
    <w:multiLevelType w:val="hybridMultilevel"/>
    <w:tmpl w:val="B278354A"/>
    <w:lvl w:ilvl="0" w:tplc="7AF0C19A">
      <w:start w:val="4"/>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68D4801"/>
    <w:multiLevelType w:val="hybridMultilevel"/>
    <w:tmpl w:val="2524186C"/>
    <w:lvl w:ilvl="0" w:tplc="2C0A0001">
      <w:start w:val="1"/>
      <w:numFmt w:val="bullet"/>
      <w:lvlText w:val=""/>
      <w:lvlJc w:val="left"/>
      <w:pPr>
        <w:ind w:left="1488" w:hanging="360"/>
      </w:pPr>
      <w:rPr>
        <w:rFonts w:ascii="Symbol" w:hAnsi="Symbol" w:hint="default"/>
      </w:rPr>
    </w:lvl>
    <w:lvl w:ilvl="1" w:tplc="2C0A0003" w:tentative="1">
      <w:start w:val="1"/>
      <w:numFmt w:val="bullet"/>
      <w:lvlText w:val="o"/>
      <w:lvlJc w:val="left"/>
      <w:pPr>
        <w:ind w:left="2208" w:hanging="360"/>
      </w:pPr>
      <w:rPr>
        <w:rFonts w:ascii="Courier New" w:hAnsi="Courier New" w:cs="Courier New" w:hint="default"/>
      </w:rPr>
    </w:lvl>
    <w:lvl w:ilvl="2" w:tplc="2C0A0005" w:tentative="1">
      <w:start w:val="1"/>
      <w:numFmt w:val="bullet"/>
      <w:lvlText w:val=""/>
      <w:lvlJc w:val="left"/>
      <w:pPr>
        <w:ind w:left="2928" w:hanging="360"/>
      </w:pPr>
      <w:rPr>
        <w:rFonts w:ascii="Wingdings" w:hAnsi="Wingdings" w:hint="default"/>
      </w:rPr>
    </w:lvl>
    <w:lvl w:ilvl="3" w:tplc="2C0A0001" w:tentative="1">
      <w:start w:val="1"/>
      <w:numFmt w:val="bullet"/>
      <w:lvlText w:val=""/>
      <w:lvlJc w:val="left"/>
      <w:pPr>
        <w:ind w:left="3648" w:hanging="360"/>
      </w:pPr>
      <w:rPr>
        <w:rFonts w:ascii="Symbol" w:hAnsi="Symbol" w:hint="default"/>
      </w:rPr>
    </w:lvl>
    <w:lvl w:ilvl="4" w:tplc="2C0A0003" w:tentative="1">
      <w:start w:val="1"/>
      <w:numFmt w:val="bullet"/>
      <w:lvlText w:val="o"/>
      <w:lvlJc w:val="left"/>
      <w:pPr>
        <w:ind w:left="4368" w:hanging="360"/>
      </w:pPr>
      <w:rPr>
        <w:rFonts w:ascii="Courier New" w:hAnsi="Courier New" w:cs="Courier New" w:hint="default"/>
      </w:rPr>
    </w:lvl>
    <w:lvl w:ilvl="5" w:tplc="2C0A0005" w:tentative="1">
      <w:start w:val="1"/>
      <w:numFmt w:val="bullet"/>
      <w:lvlText w:val=""/>
      <w:lvlJc w:val="left"/>
      <w:pPr>
        <w:ind w:left="5088" w:hanging="360"/>
      </w:pPr>
      <w:rPr>
        <w:rFonts w:ascii="Wingdings" w:hAnsi="Wingdings" w:hint="default"/>
      </w:rPr>
    </w:lvl>
    <w:lvl w:ilvl="6" w:tplc="2C0A0001" w:tentative="1">
      <w:start w:val="1"/>
      <w:numFmt w:val="bullet"/>
      <w:lvlText w:val=""/>
      <w:lvlJc w:val="left"/>
      <w:pPr>
        <w:ind w:left="5808" w:hanging="360"/>
      </w:pPr>
      <w:rPr>
        <w:rFonts w:ascii="Symbol" w:hAnsi="Symbol" w:hint="default"/>
      </w:rPr>
    </w:lvl>
    <w:lvl w:ilvl="7" w:tplc="2C0A0003" w:tentative="1">
      <w:start w:val="1"/>
      <w:numFmt w:val="bullet"/>
      <w:lvlText w:val="o"/>
      <w:lvlJc w:val="left"/>
      <w:pPr>
        <w:ind w:left="6528" w:hanging="360"/>
      </w:pPr>
      <w:rPr>
        <w:rFonts w:ascii="Courier New" w:hAnsi="Courier New" w:cs="Courier New" w:hint="default"/>
      </w:rPr>
    </w:lvl>
    <w:lvl w:ilvl="8" w:tplc="2C0A0005" w:tentative="1">
      <w:start w:val="1"/>
      <w:numFmt w:val="bullet"/>
      <w:lvlText w:val=""/>
      <w:lvlJc w:val="left"/>
      <w:pPr>
        <w:ind w:left="7248" w:hanging="360"/>
      </w:pPr>
      <w:rPr>
        <w:rFonts w:ascii="Wingdings" w:hAnsi="Wingdings" w:hint="default"/>
      </w:rPr>
    </w:lvl>
  </w:abstractNum>
  <w:abstractNum w:abstractNumId="36" w15:restartNumberingAfterBreak="0">
    <w:nsid w:val="7D712F82"/>
    <w:multiLevelType w:val="hybridMultilevel"/>
    <w:tmpl w:val="8996C8B8"/>
    <w:lvl w:ilvl="0" w:tplc="6C08F7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E50EE5"/>
    <w:multiLevelType w:val="hybridMultilevel"/>
    <w:tmpl w:val="2DB04320"/>
    <w:lvl w:ilvl="0" w:tplc="2C0A0011">
      <w:start w:val="1"/>
      <w:numFmt w:val="decimal"/>
      <w:lvlText w:val="%1)"/>
      <w:lvlJc w:val="left"/>
      <w:pPr>
        <w:ind w:left="720" w:hanging="360"/>
      </w:pPr>
      <w:rPr>
        <w:rFonts w:hint="default"/>
      </w:rPr>
    </w:lvl>
    <w:lvl w:ilvl="1" w:tplc="7A2EB166">
      <w:start w:val="1"/>
      <w:numFmt w:val="decimal"/>
      <w:lvlText w:val="%2-"/>
      <w:lvlJc w:val="left"/>
      <w:pPr>
        <w:ind w:left="1440" w:hanging="360"/>
      </w:pPr>
      <w:rPr>
        <w:rFonts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4"/>
  </w:num>
  <w:num w:numId="2">
    <w:abstractNumId w:val="34"/>
  </w:num>
  <w:num w:numId="3">
    <w:abstractNumId w:val="15"/>
  </w:num>
  <w:num w:numId="4">
    <w:abstractNumId w:val="19"/>
  </w:num>
  <w:num w:numId="5">
    <w:abstractNumId w:val="33"/>
  </w:num>
  <w:num w:numId="6">
    <w:abstractNumId w:val="28"/>
  </w:num>
  <w:num w:numId="7">
    <w:abstractNumId w:val="21"/>
  </w:num>
  <w:num w:numId="8">
    <w:abstractNumId w:val="23"/>
  </w:num>
  <w:num w:numId="9">
    <w:abstractNumId w:val="20"/>
    <w:lvlOverride w:ilvl="0">
      <w:lvl w:ilvl="0">
        <w:numFmt w:val="decimal"/>
        <w:lvlText w:val="%1."/>
        <w:lvlJc w:val="left"/>
      </w:lvl>
    </w:lvlOverride>
  </w:num>
  <w:num w:numId="10">
    <w:abstractNumId w:val="20"/>
    <w:lvlOverride w:ilvl="0">
      <w:lvl w:ilvl="0">
        <w:numFmt w:val="decimal"/>
        <w:lvlText w:val="%1."/>
        <w:lvlJc w:val="left"/>
      </w:lvl>
    </w:lvlOverride>
  </w:num>
  <w:num w:numId="11">
    <w:abstractNumId w:val="31"/>
  </w:num>
  <w:num w:numId="12">
    <w:abstractNumId w:val="13"/>
  </w:num>
  <w:num w:numId="13">
    <w:abstractNumId w:val="17"/>
  </w:num>
  <w:num w:numId="14">
    <w:abstractNumId w:val="12"/>
  </w:num>
  <w:num w:numId="15">
    <w:abstractNumId w:val="8"/>
  </w:num>
  <w:num w:numId="16">
    <w:abstractNumId w:val="3"/>
  </w:num>
  <w:num w:numId="17">
    <w:abstractNumId w:val="2"/>
  </w:num>
  <w:num w:numId="18">
    <w:abstractNumId w:val="1"/>
  </w:num>
  <w:num w:numId="19">
    <w:abstractNumId w:val="0"/>
  </w:num>
  <w:num w:numId="20">
    <w:abstractNumId w:val="9"/>
  </w:num>
  <w:num w:numId="21">
    <w:abstractNumId w:val="7"/>
  </w:num>
  <w:num w:numId="22">
    <w:abstractNumId w:val="6"/>
  </w:num>
  <w:num w:numId="23">
    <w:abstractNumId w:val="5"/>
  </w:num>
  <w:num w:numId="24">
    <w:abstractNumId w:val="4"/>
  </w:num>
  <w:num w:numId="25">
    <w:abstractNumId w:val="16"/>
  </w:num>
  <w:num w:numId="26">
    <w:abstractNumId w:val="36"/>
  </w:num>
  <w:num w:numId="27">
    <w:abstractNumId w:val="30"/>
  </w:num>
  <w:num w:numId="28">
    <w:abstractNumId w:val="34"/>
  </w:num>
  <w:num w:numId="29">
    <w:abstractNumId w:val="25"/>
  </w:num>
  <w:num w:numId="30">
    <w:abstractNumId w:val="32"/>
  </w:num>
  <w:num w:numId="31">
    <w:abstractNumId w:val="10"/>
  </w:num>
  <w:num w:numId="32">
    <w:abstractNumId w:val="14"/>
  </w:num>
  <w:num w:numId="33">
    <w:abstractNumId w:val="18"/>
  </w:num>
  <w:num w:numId="34">
    <w:abstractNumId w:val="22"/>
  </w:num>
  <w:num w:numId="35">
    <w:abstractNumId w:val="37"/>
  </w:num>
  <w:num w:numId="36">
    <w:abstractNumId w:val="34"/>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11"/>
  </w:num>
  <w:num w:numId="41">
    <w:abstractNumId w:val="3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hdrShapeDefaults>
    <o:shapedefaults v:ext="edit" spidmax="205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010"/>
    <w:rsid w:val="00384F50"/>
    <w:rsid w:val="00441145"/>
    <w:rsid w:val="007165C0"/>
    <w:rsid w:val="007A1A76"/>
    <w:rsid w:val="00EF10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8"/>
    <o:shapelayout v:ext="edit">
      <o:idmap v:ext="edit" data="2"/>
    </o:shapelayout>
  </w:shapeDefaults>
  <w:decimalSymbol w:val=","/>
  <w:listSeparator w:val=";"/>
  <w14:docId w14:val="45E023FF"/>
  <w15:chartTrackingRefBased/>
  <w15:docId w15:val="{602BF7DE-3604-4E03-91A0-CC7963A52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AR"/>
    </w:rPr>
  </w:style>
  <w:style w:type="paragraph" w:styleId="Ttulo1">
    <w:name w:val="heading 1"/>
    <w:basedOn w:val="Normal"/>
    <w:next w:val="Normal"/>
    <w:link w:val="Ttulo1Car"/>
    <w:uiPriority w:val="9"/>
    <w:qFormat/>
    <w:pPr>
      <w:keepNext/>
      <w:keepLines/>
      <w:spacing w:before="240" w:after="0"/>
      <w:outlineLvl w:val="0"/>
    </w:pPr>
    <w:rPr>
      <w:rFonts w:eastAsiaTheme="majorEastAsia" w:cstheme="minorHAnsi"/>
      <w:b/>
      <w:bCs/>
      <w:color w:val="2F5496" w:themeColor="accent1" w:themeShade="BF"/>
      <w:sz w:val="32"/>
      <w:szCs w:val="32"/>
    </w:rPr>
  </w:style>
  <w:style w:type="paragraph" w:styleId="Ttulo2">
    <w:name w:val="heading 2"/>
    <w:basedOn w:val="Normal"/>
    <w:next w:val="Normal"/>
    <w:link w:val="Ttulo2Car"/>
    <w:uiPriority w:val="9"/>
    <w:unhideWhenUsed/>
    <w:qFormat/>
    <w:pPr>
      <w:keepNext/>
      <w:keepLines/>
      <w:spacing w:before="40" w:after="0" w:line="360" w:lineRule="auto"/>
      <w:outlineLvl w:val="1"/>
    </w:pPr>
    <w:rPr>
      <w:rFonts w:eastAsiaTheme="majorEastAsia" w:cstheme="minorHAnsi"/>
      <w:b/>
      <w:bCs/>
      <w:color w:val="2F5496" w:themeColor="accent1" w:themeShade="BF"/>
      <w:sz w:val="24"/>
      <w:szCs w:val="24"/>
    </w:rPr>
  </w:style>
  <w:style w:type="paragraph" w:styleId="Ttulo3">
    <w:name w:val="heading 3"/>
    <w:basedOn w:val="Normal"/>
    <w:next w:val="Normal"/>
    <w:link w:val="Ttulo3Car"/>
    <w:uiPriority w:val="9"/>
    <w:unhideWhenUsed/>
    <w:qFormat/>
    <w:pPr>
      <w:keepNext/>
      <w:keepLines/>
      <w:spacing w:before="40" w:after="0" w:line="360" w:lineRule="auto"/>
      <w:outlineLvl w:val="2"/>
    </w:pPr>
    <w:rPr>
      <w:rFonts w:eastAsiaTheme="majorEastAsia" w:cstheme="minorHAnsi"/>
      <w:noProof/>
      <w:color w:val="2F5496" w:themeColor="accent1" w:themeShade="BF"/>
      <w:sz w:val="24"/>
      <w:szCs w:val="24"/>
    </w:rPr>
  </w:style>
  <w:style w:type="paragraph" w:styleId="Ttulo4">
    <w:name w:val="heading 4"/>
    <w:basedOn w:val="Normal"/>
    <w:next w:val="Normal"/>
    <w:link w:val="Ttulo4Car"/>
    <w:uiPriority w:val="9"/>
    <w:unhideWhenUsed/>
    <w:qFormat/>
    <w:pPr>
      <w:keepNext/>
      <w:keepLines/>
      <w:spacing w:before="40" w:after="0" w:line="360" w:lineRule="auto"/>
      <w:outlineLvl w:val="3"/>
    </w:pPr>
    <w:rPr>
      <w:rFonts w:asciiTheme="majorHAnsi" w:eastAsiaTheme="minorEastAsia" w:hAnsiTheme="majorHAnsi" w:cstheme="majorBidi"/>
      <w:b/>
      <w:bCs/>
      <w:color w:val="2F5496" w:themeColor="accent1" w:themeShade="BF"/>
    </w:rPr>
  </w:style>
  <w:style w:type="paragraph" w:styleId="Ttulo5">
    <w:name w:val="heading 5"/>
    <w:basedOn w:val="Normal"/>
    <w:next w:val="Normal"/>
    <w:link w:val="Ttulo5Car"/>
    <w:uiPriority w:val="9"/>
    <w:unhideWhenUsed/>
    <w:qFormat/>
    <w:pPr>
      <w:keepNext/>
      <w:keepLines/>
      <w:spacing w:before="40" w:after="0"/>
      <w:ind w:firstLine="720"/>
      <w:outlineLvl w:val="4"/>
    </w:pPr>
    <w:rPr>
      <w:rFonts w:eastAsiaTheme="minorEastAsia" w:cstheme="minorHAnsi"/>
      <w:b/>
      <w:bCs/>
      <w:color w:val="000000" w:themeColor="text1"/>
    </w:rPr>
  </w:style>
  <w:style w:type="paragraph" w:styleId="Ttulo6">
    <w:name w:val="heading 6"/>
    <w:basedOn w:val="Normal"/>
    <w:next w:val="Normal"/>
    <w:link w:val="Ttulo6Car"/>
    <w:uiPriority w:val="9"/>
    <w:unhideWhenUsed/>
    <w:qFormat/>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Normal"/>
    <w:next w:val="Normal"/>
    <w:link w:val="SubttuloCar"/>
    <w:uiPriority w:val="11"/>
    <w:qFormat/>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Pr>
      <w:rFonts w:eastAsiaTheme="minorEastAsia"/>
      <w:color w:val="5A5A5A" w:themeColor="text1" w:themeTint="A5"/>
      <w:spacing w:val="15"/>
      <w:lang w:val="es-ES"/>
    </w:rPr>
  </w:style>
  <w:style w:type="paragraph" w:styleId="Prrafodelista">
    <w:name w:val="List Paragraph"/>
    <w:basedOn w:val="Normal"/>
    <w:uiPriority w:val="34"/>
    <w:qFormat/>
    <w:pPr>
      <w:ind w:left="720"/>
      <w:contextualSpacing/>
    </w:pPr>
  </w:style>
  <w:style w:type="table" w:styleId="Tablaconcuadrcula">
    <w:name w:val="Table Grid"/>
    <w:basedOn w:val="Tabla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Pr>
      <w:color w:val="0000FF"/>
      <w:u w:val="single"/>
    </w:rPr>
  </w:style>
  <w:style w:type="paragraph" w:styleId="Textonotapie">
    <w:name w:val="footnote text"/>
    <w:basedOn w:val="Normal"/>
    <w:link w:val="TextonotapieCar"/>
    <w:uiPriority w:val="99"/>
    <w:semiHidden/>
    <w:unhideWhenUsed/>
    <w:pPr>
      <w:spacing w:after="0" w:line="240" w:lineRule="auto"/>
    </w:pPr>
    <w:rPr>
      <w:sz w:val="20"/>
      <w:szCs w:val="20"/>
    </w:rPr>
  </w:style>
  <w:style w:type="character" w:customStyle="1" w:styleId="TextonotapieCar">
    <w:name w:val="Texto nota pie Car"/>
    <w:basedOn w:val="Fuentedeprrafopredeter"/>
    <w:link w:val="Textonotapie"/>
    <w:uiPriority w:val="99"/>
    <w:semiHidden/>
    <w:rPr>
      <w:sz w:val="20"/>
      <w:szCs w:val="20"/>
      <w:lang w:val="es-ES"/>
    </w:rPr>
  </w:style>
  <w:style w:type="character" w:styleId="Refdenotaalpie">
    <w:name w:val="footnote reference"/>
    <w:basedOn w:val="Fuentedeprrafopredeter"/>
    <w:uiPriority w:val="99"/>
    <w:semiHidden/>
    <w:unhideWhenUsed/>
    <w:rPr>
      <w:vertAlign w:val="superscript"/>
    </w:rPr>
  </w:style>
  <w:style w:type="paragraph" w:styleId="Descripcin">
    <w:name w:val="caption"/>
    <w:basedOn w:val="Normal"/>
    <w:next w:val="Normal"/>
    <w:uiPriority w:val="35"/>
    <w:unhideWhenUsed/>
    <w:qFormat/>
    <w:pPr>
      <w:spacing w:after="200" w:line="240" w:lineRule="auto"/>
    </w:pPr>
    <w:rPr>
      <w:i/>
      <w:iCs/>
      <w:color w:val="44546A" w:themeColor="text2"/>
      <w:sz w:val="18"/>
      <w:szCs w:val="18"/>
    </w:rPr>
  </w:style>
  <w:style w:type="paragraph" w:styleId="Ttulo">
    <w:name w:val="Title"/>
    <w:basedOn w:val="Normal"/>
    <w:next w:val="Normal"/>
    <w:link w:val="TtuloCar"/>
    <w:uiPriority w:val="10"/>
    <w:qFormat/>
    <w:pPr>
      <w:spacing w:after="0" w:line="240" w:lineRule="auto"/>
      <w:contextualSpacing/>
    </w:pPr>
    <w:rPr>
      <w:rFonts w:eastAsiaTheme="majorEastAsia" w:cstheme="minorHAnsi"/>
      <w:spacing w:val="-10"/>
      <w:kern w:val="28"/>
      <w:sz w:val="32"/>
      <w:szCs w:val="32"/>
    </w:rPr>
  </w:style>
  <w:style w:type="character" w:customStyle="1" w:styleId="TtuloCar">
    <w:name w:val="Título Car"/>
    <w:basedOn w:val="Fuentedeprrafopredeter"/>
    <w:link w:val="Ttulo"/>
    <w:uiPriority w:val="10"/>
    <w:rPr>
      <w:rFonts w:eastAsiaTheme="majorEastAsia" w:cstheme="minorHAnsi"/>
      <w:spacing w:val="-10"/>
      <w:kern w:val="28"/>
      <w:sz w:val="32"/>
      <w:szCs w:val="32"/>
      <w:lang w:val="es-ES"/>
    </w:rPr>
  </w:style>
  <w:style w:type="character" w:customStyle="1" w:styleId="Ttulo1Car">
    <w:name w:val="Título 1 Car"/>
    <w:basedOn w:val="Fuentedeprrafopredeter"/>
    <w:link w:val="Ttulo1"/>
    <w:uiPriority w:val="9"/>
    <w:rPr>
      <w:rFonts w:eastAsiaTheme="majorEastAsia" w:cstheme="minorHAnsi"/>
      <w:b/>
      <w:bCs/>
      <w:color w:val="2F5496" w:themeColor="accent1" w:themeShade="BF"/>
      <w:sz w:val="32"/>
      <w:szCs w:val="32"/>
      <w:lang w:val="es-ES"/>
    </w:rPr>
  </w:style>
  <w:style w:type="paragraph" w:styleId="TtuloTDC">
    <w:name w:val="TOC Heading"/>
    <w:basedOn w:val="Ttulo1"/>
    <w:next w:val="Normal"/>
    <w:uiPriority w:val="39"/>
    <w:unhideWhenUsed/>
    <w:qFormat/>
    <w:pPr>
      <w:outlineLvl w:val="9"/>
    </w:pPr>
    <w:rPr>
      <w:lang w:eastAsia="es-AR"/>
    </w:rPr>
  </w:style>
  <w:style w:type="paragraph" w:styleId="TDC2">
    <w:name w:val="toc 2"/>
    <w:basedOn w:val="Normal"/>
    <w:next w:val="Normal"/>
    <w:autoRedefine/>
    <w:uiPriority w:val="39"/>
    <w:unhideWhenUsed/>
    <w:pPr>
      <w:spacing w:after="100"/>
      <w:ind w:left="220"/>
    </w:pPr>
    <w:rPr>
      <w:rFonts w:eastAsiaTheme="minorEastAsia" w:cs="Times New Roman"/>
      <w:lang w:eastAsia="es-AR"/>
    </w:rPr>
  </w:style>
  <w:style w:type="paragraph" w:styleId="TDC1">
    <w:name w:val="toc 1"/>
    <w:basedOn w:val="Normal"/>
    <w:next w:val="Normal"/>
    <w:autoRedefine/>
    <w:uiPriority w:val="39"/>
    <w:unhideWhenUsed/>
    <w:pPr>
      <w:spacing w:after="100"/>
    </w:pPr>
    <w:rPr>
      <w:rFonts w:eastAsiaTheme="minorEastAsia" w:cs="Times New Roman"/>
      <w:lang w:eastAsia="es-AR"/>
    </w:rPr>
  </w:style>
  <w:style w:type="paragraph" w:styleId="TDC3">
    <w:name w:val="toc 3"/>
    <w:basedOn w:val="Normal"/>
    <w:next w:val="Normal"/>
    <w:autoRedefine/>
    <w:uiPriority w:val="39"/>
    <w:unhideWhenUsed/>
    <w:qFormat/>
    <w:pPr>
      <w:spacing w:after="100"/>
      <w:ind w:left="440"/>
    </w:pPr>
    <w:rPr>
      <w:rFonts w:eastAsiaTheme="minorEastAsia" w:cs="Times New Roman"/>
      <w:lang w:eastAsia="es-AR"/>
    </w:rPr>
  </w:style>
  <w:style w:type="character" w:customStyle="1" w:styleId="Ttulo2Car">
    <w:name w:val="Título 2 Car"/>
    <w:basedOn w:val="Fuentedeprrafopredeter"/>
    <w:link w:val="Ttulo2"/>
    <w:uiPriority w:val="9"/>
    <w:rPr>
      <w:rFonts w:eastAsiaTheme="majorEastAsia" w:cstheme="minorHAnsi"/>
      <w:b/>
      <w:bCs/>
      <w:color w:val="2F5496" w:themeColor="accent1" w:themeShade="BF"/>
      <w:sz w:val="24"/>
      <w:szCs w:val="24"/>
      <w:lang w:val="es-AR"/>
    </w:rPr>
  </w:style>
  <w:style w:type="character" w:customStyle="1" w:styleId="Ttulo3Car">
    <w:name w:val="Título 3 Car"/>
    <w:basedOn w:val="Fuentedeprrafopredeter"/>
    <w:link w:val="Ttulo3"/>
    <w:uiPriority w:val="9"/>
    <w:rPr>
      <w:rFonts w:eastAsiaTheme="majorEastAsia" w:cstheme="minorHAnsi"/>
      <w:noProof/>
      <w:color w:val="2F5496" w:themeColor="accent1" w:themeShade="BF"/>
      <w:sz w:val="24"/>
      <w:szCs w:val="24"/>
      <w:lang w:val="es-ES"/>
    </w:rPr>
  </w:style>
  <w:style w:type="paragraph" w:styleId="Textodeglobo">
    <w:name w:val="Balloon Text"/>
    <w:basedOn w:val="Normal"/>
    <w:link w:val="TextodegloboCar"/>
    <w:uiPriority w:val="99"/>
    <w:semiHidden/>
    <w:unhideWhenUse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Pr>
      <w:rFonts w:ascii="Segoe UI" w:hAnsi="Segoe UI" w:cs="Segoe UI"/>
      <w:sz w:val="18"/>
      <w:szCs w:val="18"/>
      <w:lang w:val="es-AR"/>
    </w:rPr>
  </w:style>
  <w:style w:type="character" w:styleId="Textodelmarcadordeposicin">
    <w:name w:val="Placeholder Text"/>
    <w:basedOn w:val="Fuentedeprrafopredeter"/>
    <w:uiPriority w:val="99"/>
    <w:semiHidden/>
    <w:rPr>
      <w:color w:val="808080"/>
    </w:rPr>
  </w:style>
  <w:style w:type="paragraph" w:styleId="Encabezado">
    <w:name w:val="header"/>
    <w:basedOn w:val="Normal"/>
    <w:link w:val="EncabezadoCar"/>
    <w:uiPriority w:val="99"/>
    <w:unhideWhenUse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Pr>
      <w:lang w:val="es-AR"/>
    </w:rPr>
  </w:style>
  <w:style w:type="paragraph" w:styleId="Piedepgina">
    <w:name w:val="footer"/>
    <w:basedOn w:val="Normal"/>
    <w:link w:val="PiedepginaCar"/>
    <w:uiPriority w:val="99"/>
    <w:unhideWhenUse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Pr>
      <w:lang w:val="es-AR"/>
    </w:rPr>
  </w:style>
  <w:style w:type="numbering" w:customStyle="1" w:styleId="Sinlista1">
    <w:name w:val="Sin lista1"/>
    <w:next w:val="Sinlista"/>
    <w:uiPriority w:val="99"/>
    <w:semiHidden/>
    <w:unhideWhenUsed/>
  </w:style>
  <w:style w:type="table" w:customStyle="1" w:styleId="Tablaconcuadrcula1">
    <w:name w:val="Tabla con cuadrícula1"/>
    <w:basedOn w:val="Tablanormal"/>
    <w:next w:val="Tablaconcuadrcula"/>
    <w:uiPriority w:val="59"/>
    <w:pPr>
      <w:spacing w:after="0" w:line="240" w:lineRule="auto"/>
    </w:pPr>
    <w:rPr>
      <w:lang w:val="es-A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Pr>
      <w:b/>
      <w:bCs/>
    </w:rPr>
  </w:style>
  <w:style w:type="table" w:styleId="Listaclara-nfasis3">
    <w:name w:val="Light List Accent 3"/>
    <w:basedOn w:val="Tablanormal"/>
    <w:uiPriority w:val="61"/>
    <w:pPr>
      <w:spacing w:after="0" w:line="240" w:lineRule="auto"/>
    </w:pPr>
    <w:rPr>
      <w:rFonts w:eastAsiaTheme="minorEastAsia"/>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Cuadrculamedia1-nfasis6">
    <w:name w:val="Medium Grid 1 Accent 6"/>
    <w:basedOn w:val="Tablanormal"/>
    <w:uiPriority w:val="67"/>
    <w:pPr>
      <w:spacing w:after="0" w:line="240" w:lineRule="auto"/>
    </w:pPr>
    <w:rPr>
      <w:rFonts w:eastAsiaTheme="minorEastAsia"/>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staclara-nfasis2">
    <w:name w:val="Light List Accent 2"/>
    <w:basedOn w:val="Tablanormal"/>
    <w:uiPriority w:val="61"/>
    <w:pPr>
      <w:spacing w:after="0" w:line="240" w:lineRule="auto"/>
    </w:pPr>
    <w:rPr>
      <w:rFonts w:eastAsiaTheme="minorEastAsia"/>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LightGrid-Accent11">
    <w:name w:val="Light Grid - Accent 11"/>
    <w:basedOn w:val="Tablanormal"/>
    <w:uiPriority w:val="62"/>
    <w:pPr>
      <w:spacing w:after="0" w:line="240" w:lineRule="auto"/>
    </w:pPr>
    <w:rPr>
      <w:rFonts w:eastAsiaTheme="minorEastAsia"/>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styleId="Refdecomentario">
    <w:name w:val="annotation reference"/>
    <w:basedOn w:val="Fuentedeprrafopredeter"/>
    <w:uiPriority w:val="99"/>
    <w:semiHidden/>
    <w:unhideWhenUsed/>
    <w:rPr>
      <w:sz w:val="16"/>
      <w:szCs w:val="16"/>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sz w:val="20"/>
      <w:szCs w:val="20"/>
      <w:lang w:val="es-ES"/>
    </w:rPr>
  </w:style>
  <w:style w:type="character" w:styleId="Mencinsinresolver">
    <w:name w:val="Unresolved Mention"/>
    <w:basedOn w:val="Fuentedeprrafopredeter"/>
    <w:uiPriority w:val="99"/>
    <w:semiHidden/>
    <w:unhideWhenUsed/>
    <w:rPr>
      <w:color w:val="605E5C"/>
      <w:shd w:val="clear" w:color="auto" w:fill="E1DFDD"/>
    </w:rPr>
  </w:style>
  <w:style w:type="character" w:customStyle="1" w:styleId="Ttulo4Car">
    <w:name w:val="Título 4 Car"/>
    <w:basedOn w:val="Fuentedeprrafopredeter"/>
    <w:link w:val="Ttulo4"/>
    <w:uiPriority w:val="9"/>
    <w:rPr>
      <w:rFonts w:asciiTheme="majorHAnsi" w:eastAsiaTheme="minorEastAsia" w:hAnsiTheme="majorHAnsi" w:cstheme="majorBidi"/>
      <w:b/>
      <w:bCs/>
      <w:color w:val="2F5496" w:themeColor="accent1" w:themeShade="BF"/>
      <w:lang w:val="es-ES"/>
    </w:rPr>
  </w:style>
  <w:style w:type="character" w:customStyle="1" w:styleId="Ttulo5Car">
    <w:name w:val="Título 5 Car"/>
    <w:basedOn w:val="Fuentedeprrafopredeter"/>
    <w:link w:val="Ttulo5"/>
    <w:uiPriority w:val="9"/>
    <w:rPr>
      <w:rFonts w:eastAsiaTheme="minorEastAsia" w:cstheme="minorHAnsi"/>
      <w:b/>
      <w:bCs/>
      <w:color w:val="000000" w:themeColor="text1"/>
      <w:lang w:val="es-ES"/>
    </w:rPr>
  </w:style>
  <w:style w:type="paragraph" w:customStyle="1" w:styleId="Default">
    <w:name w:val="Default"/>
    <w:pPr>
      <w:autoSpaceDE w:val="0"/>
      <w:autoSpaceDN w:val="0"/>
      <w:adjustRightInd w:val="0"/>
      <w:spacing w:after="0" w:line="240" w:lineRule="auto"/>
    </w:pPr>
    <w:rPr>
      <w:rFonts w:ascii="Arial" w:hAnsi="Arial" w:cs="Arial"/>
      <w:color w:val="000000"/>
      <w:sz w:val="24"/>
      <w:szCs w:val="24"/>
      <w:lang w:val="es-AR"/>
    </w:rPr>
  </w:style>
  <w:style w:type="character" w:styleId="Hipervnculovisitado">
    <w:name w:val="FollowedHyperlink"/>
    <w:basedOn w:val="Fuentedeprrafopredeter"/>
    <w:uiPriority w:val="99"/>
    <w:semiHidden/>
    <w:unhideWhenUsed/>
    <w:rPr>
      <w:color w:val="954F72" w:themeColor="followedHyperlink"/>
      <w:u w:val="single"/>
    </w:rPr>
  </w:style>
  <w:style w:type="table" w:customStyle="1" w:styleId="MediumList1-Accent11">
    <w:name w:val="Medium List 1 - Accent 11"/>
    <w:basedOn w:val="Tablanormal"/>
    <w:uiPriority w:val="65"/>
    <w:pPr>
      <w:spacing w:after="0" w:line="240" w:lineRule="auto"/>
    </w:pPr>
    <w:rPr>
      <w:rFonts w:eastAsiaTheme="minorEastAsia"/>
      <w:color w:val="000000" w:themeColor="text1"/>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customStyle="1" w:styleId="LightList-Accent11">
    <w:name w:val="Light List - Accent 11"/>
    <w:basedOn w:val="Tablanormal"/>
    <w:uiPriority w:val="61"/>
    <w:pPr>
      <w:spacing w:after="0" w:line="240" w:lineRule="auto"/>
    </w:pPr>
    <w:rPr>
      <w:rFonts w:eastAsiaTheme="minorEastAsia"/>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Bibliografa">
    <w:name w:val="Bibliography"/>
    <w:basedOn w:val="Normal"/>
    <w:next w:val="Normal"/>
    <w:uiPriority w:val="37"/>
    <w:unhideWhenUsed/>
  </w:style>
  <w:style w:type="paragraph" w:styleId="Cierre">
    <w:name w:val="Closing"/>
    <w:basedOn w:val="Normal"/>
    <w:link w:val="CierreCar"/>
    <w:uiPriority w:val="99"/>
    <w:semiHidden/>
    <w:unhideWhenUsed/>
    <w:pPr>
      <w:spacing w:after="0" w:line="240" w:lineRule="auto"/>
      <w:ind w:left="4252"/>
    </w:pPr>
  </w:style>
  <w:style w:type="character" w:customStyle="1" w:styleId="CierreCar">
    <w:name w:val="Cierre Car"/>
    <w:basedOn w:val="Fuentedeprrafopredeter"/>
    <w:link w:val="Cierre"/>
    <w:uiPriority w:val="99"/>
    <w:semiHidden/>
    <w:rPr>
      <w:lang w:val="es-ES"/>
    </w:rPr>
  </w:style>
  <w:style w:type="paragraph" w:styleId="Cita">
    <w:name w:val="Quote"/>
    <w:basedOn w:val="Normal"/>
    <w:next w:val="Normal"/>
    <w:link w:val="CitaCar"/>
    <w:uiPriority w:val="29"/>
    <w:qFormat/>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Pr>
      <w:i/>
      <w:iCs/>
      <w:color w:val="404040" w:themeColor="text1" w:themeTint="BF"/>
      <w:lang w:val="es-ES"/>
    </w:rPr>
  </w:style>
  <w:style w:type="paragraph" w:styleId="Citadestacada">
    <w:name w:val="Intense Quote"/>
    <w:basedOn w:val="Normal"/>
    <w:next w:val="Normal"/>
    <w:link w:val="CitadestacadaCar"/>
    <w:uiPriority w:val="30"/>
    <w:qFormat/>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Pr>
      <w:i/>
      <w:iCs/>
      <w:color w:val="4472C4" w:themeColor="accent1"/>
      <w:lang w:val="es-ES"/>
    </w:rPr>
  </w:style>
  <w:style w:type="paragraph" w:styleId="Continuarlista">
    <w:name w:val="List Continue"/>
    <w:basedOn w:val="Normal"/>
    <w:uiPriority w:val="99"/>
    <w:semiHidden/>
    <w:unhideWhenUsed/>
    <w:pPr>
      <w:spacing w:after="120"/>
      <w:ind w:left="283"/>
      <w:contextualSpacing/>
    </w:pPr>
  </w:style>
  <w:style w:type="paragraph" w:styleId="Continuarlista2">
    <w:name w:val="List Continue 2"/>
    <w:basedOn w:val="Normal"/>
    <w:uiPriority w:val="99"/>
    <w:semiHidden/>
    <w:unhideWhenUsed/>
    <w:pPr>
      <w:spacing w:after="120"/>
      <w:ind w:left="566"/>
      <w:contextualSpacing/>
    </w:pPr>
  </w:style>
  <w:style w:type="paragraph" w:styleId="Continuarlista3">
    <w:name w:val="List Continue 3"/>
    <w:basedOn w:val="Normal"/>
    <w:uiPriority w:val="99"/>
    <w:semiHidden/>
    <w:unhideWhenUsed/>
    <w:pPr>
      <w:spacing w:after="120"/>
      <w:ind w:left="849"/>
      <w:contextualSpacing/>
    </w:pPr>
  </w:style>
  <w:style w:type="paragraph" w:styleId="Continuarlista4">
    <w:name w:val="List Continue 4"/>
    <w:basedOn w:val="Normal"/>
    <w:uiPriority w:val="99"/>
    <w:semiHidden/>
    <w:unhideWhenUsed/>
    <w:pPr>
      <w:spacing w:after="120"/>
      <w:ind w:left="1132"/>
      <w:contextualSpacing/>
    </w:pPr>
  </w:style>
  <w:style w:type="paragraph" w:styleId="Continuarlista5">
    <w:name w:val="List Continue 5"/>
    <w:basedOn w:val="Normal"/>
    <w:uiPriority w:val="99"/>
    <w:semiHidden/>
    <w:unhideWhenUsed/>
    <w:pPr>
      <w:spacing w:after="120"/>
      <w:ind w:left="1415"/>
      <w:contextualSpacing/>
    </w:pPr>
  </w:style>
  <w:style w:type="paragraph" w:styleId="DireccinHTML">
    <w:name w:val="HTML Address"/>
    <w:basedOn w:val="Normal"/>
    <w:link w:val="DireccinHTMLCar"/>
    <w:uiPriority w:val="99"/>
    <w:semiHidden/>
    <w:unhideWhenUsed/>
    <w:pPr>
      <w:spacing w:after="0" w:line="240" w:lineRule="auto"/>
    </w:pPr>
    <w:rPr>
      <w:i/>
      <w:iCs/>
    </w:rPr>
  </w:style>
  <w:style w:type="character" w:customStyle="1" w:styleId="DireccinHTMLCar">
    <w:name w:val="Dirección HTML Car"/>
    <w:basedOn w:val="Fuentedeprrafopredeter"/>
    <w:link w:val="DireccinHTML"/>
    <w:uiPriority w:val="99"/>
    <w:semiHidden/>
    <w:rPr>
      <w:i/>
      <w:iCs/>
      <w:lang w:val="es-ES"/>
    </w:rPr>
  </w:style>
  <w:style w:type="paragraph" w:styleId="Direccinsobre">
    <w:name w:val="envelope address"/>
    <w:basedOn w:val="Normal"/>
    <w:uiPriority w:val="99"/>
    <w:semiHidden/>
    <w:unhideWhenUsed/>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cabezadodelista">
    <w:name w:val="toa heading"/>
    <w:basedOn w:val="Normal"/>
    <w:next w:val="Normal"/>
    <w:uiPriority w:val="99"/>
    <w:semiHidden/>
    <w:unhideWhenUsed/>
    <w:pPr>
      <w:spacing w:before="120"/>
    </w:pPr>
    <w:rPr>
      <w:rFonts w:asciiTheme="majorHAnsi" w:eastAsiaTheme="majorEastAsia" w:hAnsiTheme="majorHAnsi" w:cstheme="majorBidi"/>
      <w:b/>
      <w:bCs/>
      <w:sz w:val="24"/>
      <w:szCs w:val="24"/>
    </w:rPr>
  </w:style>
  <w:style w:type="paragraph" w:styleId="Encabezadodemensaje">
    <w:name w:val="Message Header"/>
    <w:basedOn w:val="Normal"/>
    <w:link w:val="EncabezadodemensajeCar"/>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semiHidden/>
    <w:rPr>
      <w:rFonts w:asciiTheme="majorHAnsi" w:eastAsiaTheme="majorEastAsia" w:hAnsiTheme="majorHAnsi" w:cstheme="majorBidi"/>
      <w:sz w:val="24"/>
      <w:szCs w:val="24"/>
      <w:shd w:val="pct20" w:color="auto" w:fill="auto"/>
      <w:lang w:val="es-ES"/>
    </w:rPr>
  </w:style>
  <w:style w:type="paragraph" w:styleId="Encabezadodenota">
    <w:name w:val="Note Heading"/>
    <w:basedOn w:val="Normal"/>
    <w:next w:val="Normal"/>
    <w:link w:val="EncabezadodenotaCar"/>
    <w:uiPriority w:val="99"/>
    <w:semiHidden/>
    <w:unhideWhenUsed/>
    <w:pPr>
      <w:spacing w:after="0" w:line="240" w:lineRule="auto"/>
    </w:pPr>
  </w:style>
  <w:style w:type="character" w:customStyle="1" w:styleId="EncabezadodenotaCar">
    <w:name w:val="Encabezado de nota Car"/>
    <w:basedOn w:val="Fuentedeprrafopredeter"/>
    <w:link w:val="Encabezadodenota"/>
    <w:uiPriority w:val="99"/>
    <w:semiHidden/>
    <w:rPr>
      <w:lang w:val="es-ES"/>
    </w:rPr>
  </w:style>
  <w:style w:type="paragraph" w:styleId="Fecha">
    <w:name w:val="Date"/>
    <w:basedOn w:val="Normal"/>
    <w:next w:val="Normal"/>
    <w:link w:val="FechaCar"/>
    <w:uiPriority w:val="99"/>
    <w:semiHidden/>
    <w:unhideWhenUsed/>
  </w:style>
  <w:style w:type="character" w:customStyle="1" w:styleId="FechaCar">
    <w:name w:val="Fecha Car"/>
    <w:basedOn w:val="Fuentedeprrafopredeter"/>
    <w:link w:val="Fecha"/>
    <w:uiPriority w:val="99"/>
    <w:semiHidden/>
    <w:rPr>
      <w:lang w:val="es-ES"/>
    </w:rPr>
  </w:style>
  <w:style w:type="paragraph" w:styleId="Firma">
    <w:name w:val="Signature"/>
    <w:basedOn w:val="Normal"/>
    <w:link w:val="FirmaCar"/>
    <w:uiPriority w:val="99"/>
    <w:semiHidden/>
    <w:unhideWhenUsed/>
    <w:pPr>
      <w:spacing w:after="0" w:line="240" w:lineRule="auto"/>
      <w:ind w:left="4252"/>
    </w:pPr>
  </w:style>
  <w:style w:type="character" w:customStyle="1" w:styleId="FirmaCar">
    <w:name w:val="Firma Car"/>
    <w:basedOn w:val="Fuentedeprrafopredeter"/>
    <w:link w:val="Firma"/>
    <w:uiPriority w:val="99"/>
    <w:semiHidden/>
    <w:rPr>
      <w:lang w:val="es-ES"/>
    </w:rPr>
  </w:style>
  <w:style w:type="paragraph" w:styleId="Firmadecorreoelectrnico">
    <w:name w:val="E-mail Signature"/>
    <w:basedOn w:val="Normal"/>
    <w:link w:val="FirmadecorreoelectrnicoCar"/>
    <w:uiPriority w:val="99"/>
    <w:semiHidden/>
    <w:unhideWhenUsed/>
    <w:pPr>
      <w:spacing w:after="0" w:line="240" w:lineRule="auto"/>
    </w:pPr>
  </w:style>
  <w:style w:type="character" w:customStyle="1" w:styleId="FirmadecorreoelectrnicoCar">
    <w:name w:val="Firma de correo electrónico Car"/>
    <w:basedOn w:val="Fuentedeprrafopredeter"/>
    <w:link w:val="Firmadecorreoelectrnico"/>
    <w:uiPriority w:val="99"/>
    <w:semiHidden/>
    <w:rPr>
      <w:lang w:val="es-ES"/>
    </w:rPr>
  </w:style>
  <w:style w:type="paragraph" w:styleId="HTMLconformatoprevio">
    <w:name w:val="HTML Preformatted"/>
    <w:basedOn w:val="Normal"/>
    <w:link w:val="HTMLconformatoprevioCar"/>
    <w:uiPriority w:val="99"/>
    <w:semiHidden/>
    <w:unhideWhenUsed/>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Pr>
      <w:rFonts w:ascii="Consolas" w:hAnsi="Consolas"/>
      <w:sz w:val="20"/>
      <w:szCs w:val="20"/>
      <w:lang w:val="es-ES"/>
    </w:rPr>
  </w:style>
  <w:style w:type="paragraph" w:styleId="ndice1">
    <w:name w:val="index 1"/>
    <w:basedOn w:val="Normal"/>
    <w:next w:val="Normal"/>
    <w:autoRedefine/>
    <w:uiPriority w:val="99"/>
    <w:unhideWhenUsed/>
    <w:pPr>
      <w:spacing w:after="0"/>
      <w:ind w:left="220" w:hanging="220"/>
    </w:pPr>
    <w:rPr>
      <w:rFonts w:cstheme="minorHAnsi"/>
      <w:sz w:val="18"/>
      <w:szCs w:val="18"/>
    </w:rPr>
  </w:style>
  <w:style w:type="paragraph" w:styleId="ndice2">
    <w:name w:val="index 2"/>
    <w:basedOn w:val="Normal"/>
    <w:next w:val="Normal"/>
    <w:autoRedefine/>
    <w:uiPriority w:val="99"/>
    <w:unhideWhenUsed/>
    <w:pPr>
      <w:spacing w:after="0"/>
      <w:ind w:left="440" w:hanging="220"/>
    </w:pPr>
    <w:rPr>
      <w:rFonts w:cstheme="minorHAnsi"/>
      <w:sz w:val="18"/>
      <w:szCs w:val="18"/>
    </w:rPr>
  </w:style>
  <w:style w:type="paragraph" w:styleId="ndice3">
    <w:name w:val="index 3"/>
    <w:basedOn w:val="Normal"/>
    <w:next w:val="Normal"/>
    <w:autoRedefine/>
    <w:uiPriority w:val="99"/>
    <w:unhideWhenUsed/>
    <w:pPr>
      <w:spacing w:after="0"/>
      <w:ind w:left="660" w:hanging="220"/>
    </w:pPr>
    <w:rPr>
      <w:rFonts w:cstheme="minorHAnsi"/>
      <w:sz w:val="18"/>
      <w:szCs w:val="18"/>
    </w:rPr>
  </w:style>
  <w:style w:type="paragraph" w:styleId="ndice4">
    <w:name w:val="index 4"/>
    <w:basedOn w:val="Normal"/>
    <w:next w:val="Normal"/>
    <w:autoRedefine/>
    <w:uiPriority w:val="99"/>
    <w:unhideWhenUsed/>
    <w:pPr>
      <w:spacing w:after="0"/>
      <w:ind w:left="880" w:hanging="220"/>
    </w:pPr>
    <w:rPr>
      <w:rFonts w:cstheme="minorHAnsi"/>
      <w:sz w:val="18"/>
      <w:szCs w:val="18"/>
    </w:rPr>
  </w:style>
  <w:style w:type="paragraph" w:styleId="ndice5">
    <w:name w:val="index 5"/>
    <w:basedOn w:val="Normal"/>
    <w:next w:val="Normal"/>
    <w:autoRedefine/>
    <w:uiPriority w:val="99"/>
    <w:unhideWhenUsed/>
    <w:pPr>
      <w:spacing w:after="0"/>
      <w:ind w:left="1100" w:hanging="220"/>
    </w:pPr>
    <w:rPr>
      <w:rFonts w:cstheme="minorHAnsi"/>
      <w:sz w:val="18"/>
      <w:szCs w:val="18"/>
    </w:rPr>
  </w:style>
  <w:style w:type="paragraph" w:styleId="ndice6">
    <w:name w:val="index 6"/>
    <w:basedOn w:val="Normal"/>
    <w:next w:val="Normal"/>
    <w:autoRedefine/>
    <w:uiPriority w:val="99"/>
    <w:unhideWhenUsed/>
    <w:pPr>
      <w:spacing w:after="0"/>
      <w:ind w:left="1320" w:hanging="220"/>
    </w:pPr>
    <w:rPr>
      <w:rFonts w:cstheme="minorHAnsi"/>
      <w:sz w:val="18"/>
      <w:szCs w:val="18"/>
    </w:rPr>
  </w:style>
  <w:style w:type="paragraph" w:styleId="ndice7">
    <w:name w:val="index 7"/>
    <w:basedOn w:val="Normal"/>
    <w:next w:val="Normal"/>
    <w:autoRedefine/>
    <w:uiPriority w:val="99"/>
    <w:unhideWhenUsed/>
    <w:pPr>
      <w:spacing w:after="0"/>
      <w:ind w:left="1540" w:hanging="220"/>
    </w:pPr>
    <w:rPr>
      <w:rFonts w:cstheme="minorHAnsi"/>
      <w:sz w:val="18"/>
      <w:szCs w:val="18"/>
    </w:rPr>
  </w:style>
  <w:style w:type="paragraph" w:styleId="ndice8">
    <w:name w:val="index 8"/>
    <w:basedOn w:val="Normal"/>
    <w:next w:val="Normal"/>
    <w:autoRedefine/>
    <w:uiPriority w:val="99"/>
    <w:unhideWhenUsed/>
    <w:pPr>
      <w:spacing w:after="0"/>
      <w:ind w:left="1760" w:hanging="220"/>
    </w:pPr>
    <w:rPr>
      <w:rFonts w:cstheme="minorHAnsi"/>
      <w:sz w:val="18"/>
      <w:szCs w:val="18"/>
    </w:rPr>
  </w:style>
  <w:style w:type="paragraph" w:styleId="ndice9">
    <w:name w:val="index 9"/>
    <w:basedOn w:val="Normal"/>
    <w:next w:val="Normal"/>
    <w:autoRedefine/>
    <w:uiPriority w:val="99"/>
    <w:unhideWhenUsed/>
    <w:pPr>
      <w:spacing w:after="0"/>
      <w:ind w:left="1980" w:hanging="220"/>
    </w:pPr>
    <w:rPr>
      <w:rFonts w:cstheme="minorHAnsi"/>
      <w:sz w:val="18"/>
      <w:szCs w:val="18"/>
    </w:rPr>
  </w:style>
  <w:style w:type="paragraph" w:styleId="Lista">
    <w:name w:val="List"/>
    <w:basedOn w:val="Normal"/>
    <w:uiPriority w:val="99"/>
    <w:semiHidden/>
    <w:unhideWhenUsed/>
    <w:pPr>
      <w:ind w:left="283" w:hanging="283"/>
      <w:contextualSpacing/>
    </w:pPr>
  </w:style>
  <w:style w:type="paragraph" w:styleId="Lista2">
    <w:name w:val="List 2"/>
    <w:basedOn w:val="Normal"/>
    <w:uiPriority w:val="99"/>
    <w:semiHidden/>
    <w:unhideWhenUsed/>
    <w:pPr>
      <w:ind w:left="566" w:hanging="283"/>
      <w:contextualSpacing/>
    </w:pPr>
  </w:style>
  <w:style w:type="paragraph" w:styleId="Lista3">
    <w:name w:val="List 3"/>
    <w:basedOn w:val="Normal"/>
    <w:uiPriority w:val="99"/>
    <w:semiHidden/>
    <w:unhideWhenUsed/>
    <w:pPr>
      <w:ind w:left="849" w:hanging="283"/>
      <w:contextualSpacing/>
    </w:pPr>
  </w:style>
  <w:style w:type="paragraph" w:styleId="Lista4">
    <w:name w:val="List 4"/>
    <w:basedOn w:val="Normal"/>
    <w:uiPriority w:val="99"/>
    <w:semiHidden/>
    <w:unhideWhenUsed/>
    <w:pPr>
      <w:ind w:left="1132" w:hanging="283"/>
      <w:contextualSpacing/>
    </w:pPr>
  </w:style>
  <w:style w:type="paragraph" w:styleId="Lista5">
    <w:name w:val="List 5"/>
    <w:basedOn w:val="Normal"/>
    <w:uiPriority w:val="99"/>
    <w:semiHidden/>
    <w:unhideWhenUsed/>
    <w:pPr>
      <w:ind w:left="1415" w:hanging="283"/>
      <w:contextualSpacing/>
    </w:pPr>
  </w:style>
  <w:style w:type="paragraph" w:styleId="Listaconnmeros">
    <w:name w:val="List Number"/>
    <w:basedOn w:val="Normal"/>
    <w:uiPriority w:val="99"/>
    <w:semiHidden/>
    <w:unhideWhenUsed/>
    <w:pPr>
      <w:numPr>
        <w:numId w:val="15"/>
      </w:numPr>
      <w:contextualSpacing/>
    </w:pPr>
  </w:style>
  <w:style w:type="paragraph" w:styleId="Listaconnmeros2">
    <w:name w:val="List Number 2"/>
    <w:basedOn w:val="Normal"/>
    <w:uiPriority w:val="99"/>
    <w:semiHidden/>
    <w:unhideWhenUsed/>
    <w:pPr>
      <w:numPr>
        <w:numId w:val="16"/>
      </w:numPr>
      <w:contextualSpacing/>
    </w:pPr>
  </w:style>
  <w:style w:type="paragraph" w:styleId="Listaconnmeros3">
    <w:name w:val="List Number 3"/>
    <w:basedOn w:val="Normal"/>
    <w:uiPriority w:val="99"/>
    <w:semiHidden/>
    <w:unhideWhenUsed/>
    <w:pPr>
      <w:numPr>
        <w:numId w:val="17"/>
      </w:numPr>
      <w:contextualSpacing/>
    </w:pPr>
  </w:style>
  <w:style w:type="paragraph" w:styleId="Listaconnmeros4">
    <w:name w:val="List Number 4"/>
    <w:basedOn w:val="Normal"/>
    <w:uiPriority w:val="99"/>
    <w:semiHidden/>
    <w:unhideWhenUsed/>
    <w:pPr>
      <w:numPr>
        <w:numId w:val="18"/>
      </w:numPr>
      <w:contextualSpacing/>
    </w:pPr>
  </w:style>
  <w:style w:type="paragraph" w:styleId="Listaconnmeros5">
    <w:name w:val="List Number 5"/>
    <w:basedOn w:val="Normal"/>
    <w:uiPriority w:val="99"/>
    <w:semiHidden/>
    <w:unhideWhenUsed/>
    <w:pPr>
      <w:numPr>
        <w:numId w:val="19"/>
      </w:numPr>
      <w:contextualSpacing/>
    </w:pPr>
  </w:style>
  <w:style w:type="paragraph" w:styleId="Listaconvietas">
    <w:name w:val="List Bullet"/>
    <w:basedOn w:val="Normal"/>
    <w:uiPriority w:val="99"/>
    <w:semiHidden/>
    <w:unhideWhenUsed/>
    <w:pPr>
      <w:numPr>
        <w:numId w:val="20"/>
      </w:numPr>
      <w:contextualSpacing/>
    </w:pPr>
  </w:style>
  <w:style w:type="paragraph" w:styleId="Listaconvietas2">
    <w:name w:val="List Bullet 2"/>
    <w:basedOn w:val="Normal"/>
    <w:uiPriority w:val="99"/>
    <w:semiHidden/>
    <w:unhideWhenUsed/>
    <w:pPr>
      <w:numPr>
        <w:numId w:val="21"/>
      </w:numPr>
      <w:contextualSpacing/>
    </w:pPr>
  </w:style>
  <w:style w:type="paragraph" w:styleId="Listaconvietas3">
    <w:name w:val="List Bullet 3"/>
    <w:basedOn w:val="Normal"/>
    <w:uiPriority w:val="99"/>
    <w:semiHidden/>
    <w:unhideWhenUsed/>
    <w:pPr>
      <w:numPr>
        <w:numId w:val="22"/>
      </w:numPr>
      <w:contextualSpacing/>
    </w:pPr>
  </w:style>
  <w:style w:type="paragraph" w:styleId="Listaconvietas4">
    <w:name w:val="List Bullet 4"/>
    <w:basedOn w:val="Normal"/>
    <w:uiPriority w:val="99"/>
    <w:semiHidden/>
    <w:unhideWhenUsed/>
    <w:pPr>
      <w:numPr>
        <w:numId w:val="23"/>
      </w:numPr>
      <w:contextualSpacing/>
    </w:pPr>
  </w:style>
  <w:style w:type="paragraph" w:styleId="Listaconvietas5">
    <w:name w:val="List Bullet 5"/>
    <w:basedOn w:val="Normal"/>
    <w:uiPriority w:val="99"/>
    <w:semiHidden/>
    <w:unhideWhenUsed/>
    <w:pPr>
      <w:numPr>
        <w:numId w:val="24"/>
      </w:numPr>
      <w:contextualSpacing/>
    </w:pPr>
  </w:style>
  <w:style w:type="paragraph" w:styleId="Mapadeldocumento">
    <w:name w:val="Document Map"/>
    <w:basedOn w:val="Normal"/>
    <w:link w:val="MapadeldocumentoCar"/>
    <w:uiPriority w:val="99"/>
    <w:semiHidden/>
    <w:unhideWhenUsed/>
    <w:pPr>
      <w:spacing w:after="0" w:line="240" w:lineRule="auto"/>
    </w:pPr>
    <w:rPr>
      <w:rFonts w:ascii="Segoe UI" w:hAnsi="Segoe UI" w:cs="Segoe UI"/>
      <w:sz w:val="16"/>
      <w:szCs w:val="16"/>
    </w:rPr>
  </w:style>
  <w:style w:type="character" w:customStyle="1" w:styleId="MapadeldocumentoCar">
    <w:name w:val="Mapa del documento Car"/>
    <w:basedOn w:val="Fuentedeprrafopredeter"/>
    <w:link w:val="Mapadeldocumento"/>
    <w:uiPriority w:val="99"/>
    <w:semiHidden/>
    <w:rPr>
      <w:rFonts w:ascii="Segoe UI" w:hAnsi="Segoe UI" w:cs="Segoe UI"/>
      <w:sz w:val="16"/>
      <w:szCs w:val="16"/>
      <w:lang w:val="es-ES"/>
    </w:rPr>
  </w:style>
  <w:style w:type="paragraph" w:styleId="NormalWeb">
    <w:name w:val="Normal (Web)"/>
    <w:basedOn w:val="Normal"/>
    <w:uiPriority w:val="99"/>
    <w:semiHidden/>
    <w:unhideWhenUsed/>
    <w:rPr>
      <w:rFonts w:ascii="Times New Roman" w:hAnsi="Times New Roman" w:cs="Times New Roman"/>
      <w:sz w:val="24"/>
      <w:szCs w:val="24"/>
    </w:rPr>
  </w:style>
  <w:style w:type="paragraph" w:styleId="Remitedesobre">
    <w:name w:val="envelope return"/>
    <w:basedOn w:val="Normal"/>
    <w:uiPriority w:val="99"/>
    <w:semiHidden/>
    <w:unhideWhenUsed/>
    <w:pPr>
      <w:spacing w:after="0" w:line="240" w:lineRule="auto"/>
    </w:pPr>
    <w:rPr>
      <w:rFonts w:asciiTheme="majorHAnsi" w:eastAsiaTheme="majorEastAsia" w:hAnsiTheme="majorHAnsi" w:cstheme="majorBidi"/>
      <w:sz w:val="20"/>
      <w:szCs w:val="20"/>
    </w:rPr>
  </w:style>
  <w:style w:type="paragraph" w:styleId="Saludo">
    <w:name w:val="Salutation"/>
    <w:basedOn w:val="Normal"/>
    <w:next w:val="Normal"/>
    <w:link w:val="SaludoCar"/>
    <w:uiPriority w:val="99"/>
    <w:semiHidden/>
    <w:unhideWhenUsed/>
  </w:style>
  <w:style w:type="character" w:customStyle="1" w:styleId="SaludoCar">
    <w:name w:val="Saludo Car"/>
    <w:basedOn w:val="Fuentedeprrafopredeter"/>
    <w:link w:val="Saludo"/>
    <w:uiPriority w:val="99"/>
    <w:semiHidden/>
    <w:rPr>
      <w:lang w:val="es-ES"/>
    </w:rPr>
  </w:style>
  <w:style w:type="paragraph" w:styleId="Sangra2detindependiente">
    <w:name w:val="Body Text Indent 2"/>
    <w:basedOn w:val="Normal"/>
    <w:link w:val="Sangra2detindependienteCar"/>
    <w:uiPriority w:val="99"/>
    <w:semiHidden/>
    <w:unhideWhenUsed/>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Pr>
      <w:lang w:val="es-ES"/>
    </w:rPr>
  </w:style>
  <w:style w:type="paragraph" w:styleId="Sangra3detindependiente">
    <w:name w:val="Body Text Indent 3"/>
    <w:basedOn w:val="Normal"/>
    <w:link w:val="Sangra3detindependienteCar"/>
    <w:uiPriority w:val="99"/>
    <w:semiHidden/>
    <w:unhideWhenUsed/>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Pr>
      <w:sz w:val="16"/>
      <w:szCs w:val="16"/>
      <w:lang w:val="es-ES"/>
    </w:rPr>
  </w:style>
  <w:style w:type="paragraph" w:styleId="Sangradetextonormal">
    <w:name w:val="Body Text Indent"/>
    <w:basedOn w:val="Normal"/>
    <w:link w:val="SangradetextonormalCar"/>
    <w:uiPriority w:val="99"/>
    <w:semiHidden/>
    <w:unhideWhenUsed/>
    <w:pPr>
      <w:spacing w:after="120"/>
      <w:ind w:left="283"/>
    </w:pPr>
  </w:style>
  <w:style w:type="character" w:customStyle="1" w:styleId="SangradetextonormalCar">
    <w:name w:val="Sangría de texto normal Car"/>
    <w:basedOn w:val="Fuentedeprrafopredeter"/>
    <w:link w:val="Sangradetextonormal"/>
    <w:uiPriority w:val="99"/>
    <w:semiHidden/>
    <w:rPr>
      <w:lang w:val="es-ES"/>
    </w:rPr>
  </w:style>
  <w:style w:type="paragraph" w:styleId="Sangranormal">
    <w:name w:val="Normal Indent"/>
    <w:basedOn w:val="Normal"/>
    <w:uiPriority w:val="99"/>
    <w:semiHidden/>
    <w:unhideWhenUsed/>
    <w:pPr>
      <w:ind w:left="720"/>
    </w:pPr>
  </w:style>
  <w:style w:type="paragraph" w:styleId="Sinespaciado">
    <w:name w:val="No Spacing"/>
    <w:uiPriority w:val="1"/>
    <w:qFormat/>
    <w:pPr>
      <w:spacing w:after="0" w:line="240" w:lineRule="auto"/>
    </w:pPr>
    <w:rPr>
      <w:lang w:val="es-ES"/>
    </w:rPr>
  </w:style>
  <w:style w:type="paragraph" w:styleId="Tabladeilustraciones">
    <w:name w:val="table of figures"/>
    <w:basedOn w:val="Normal"/>
    <w:next w:val="Normal"/>
    <w:uiPriority w:val="99"/>
    <w:semiHidden/>
    <w:unhideWhenUsed/>
    <w:pPr>
      <w:spacing w:after="0"/>
    </w:pPr>
  </w:style>
  <w:style w:type="paragraph" w:styleId="TDC4">
    <w:name w:val="toc 4"/>
    <w:basedOn w:val="Normal"/>
    <w:next w:val="Normal"/>
    <w:autoRedefine/>
    <w:uiPriority w:val="39"/>
    <w:semiHidden/>
    <w:unhideWhenUsed/>
    <w:pPr>
      <w:spacing w:after="100"/>
      <w:ind w:left="660"/>
    </w:pPr>
  </w:style>
  <w:style w:type="paragraph" w:styleId="TDC5">
    <w:name w:val="toc 5"/>
    <w:basedOn w:val="Normal"/>
    <w:next w:val="Normal"/>
    <w:autoRedefine/>
    <w:uiPriority w:val="39"/>
    <w:semiHidden/>
    <w:unhideWhenUsed/>
    <w:pPr>
      <w:spacing w:after="100"/>
      <w:ind w:left="880"/>
    </w:pPr>
  </w:style>
  <w:style w:type="paragraph" w:styleId="TDC6">
    <w:name w:val="toc 6"/>
    <w:basedOn w:val="Normal"/>
    <w:next w:val="Normal"/>
    <w:autoRedefine/>
    <w:uiPriority w:val="39"/>
    <w:semiHidden/>
    <w:unhideWhenUsed/>
    <w:pPr>
      <w:spacing w:after="100"/>
      <w:ind w:left="1100"/>
    </w:pPr>
  </w:style>
  <w:style w:type="paragraph" w:styleId="TDC7">
    <w:name w:val="toc 7"/>
    <w:basedOn w:val="Normal"/>
    <w:next w:val="Normal"/>
    <w:autoRedefine/>
    <w:uiPriority w:val="39"/>
    <w:semiHidden/>
    <w:unhideWhenUsed/>
    <w:pPr>
      <w:spacing w:after="100"/>
      <w:ind w:left="1320"/>
    </w:pPr>
  </w:style>
  <w:style w:type="paragraph" w:styleId="TDC8">
    <w:name w:val="toc 8"/>
    <w:basedOn w:val="Normal"/>
    <w:next w:val="Normal"/>
    <w:autoRedefine/>
    <w:uiPriority w:val="39"/>
    <w:semiHidden/>
    <w:unhideWhenUsed/>
    <w:pPr>
      <w:spacing w:after="100"/>
      <w:ind w:left="1540"/>
    </w:pPr>
  </w:style>
  <w:style w:type="paragraph" w:styleId="TDC9">
    <w:name w:val="toc 9"/>
    <w:basedOn w:val="Normal"/>
    <w:next w:val="Normal"/>
    <w:autoRedefine/>
    <w:uiPriority w:val="39"/>
    <w:semiHidden/>
    <w:unhideWhenUsed/>
    <w:pPr>
      <w:spacing w:after="100"/>
      <w:ind w:left="1760"/>
    </w:pPr>
  </w:style>
  <w:style w:type="paragraph" w:styleId="Textoconsangra">
    <w:name w:val="table of authorities"/>
    <w:basedOn w:val="Normal"/>
    <w:next w:val="Normal"/>
    <w:uiPriority w:val="99"/>
    <w:semiHidden/>
    <w:unhideWhenUsed/>
    <w:pPr>
      <w:spacing w:after="0"/>
      <w:ind w:left="220" w:hanging="220"/>
    </w:pPr>
  </w:style>
  <w:style w:type="paragraph" w:styleId="Textodebloque">
    <w:name w:val="Block Text"/>
    <w:basedOn w:val="Normal"/>
    <w:uiPriority w:val="99"/>
    <w:semiHidden/>
    <w:unhideWhenUsed/>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Textoindependiente">
    <w:name w:val="Body Text"/>
    <w:basedOn w:val="Normal"/>
    <w:link w:val="TextoindependienteCar"/>
    <w:uiPriority w:val="99"/>
    <w:semiHidden/>
    <w:unhideWhenUsed/>
    <w:pPr>
      <w:spacing w:after="120"/>
    </w:pPr>
  </w:style>
  <w:style w:type="character" w:customStyle="1" w:styleId="TextoindependienteCar">
    <w:name w:val="Texto independiente Car"/>
    <w:basedOn w:val="Fuentedeprrafopredeter"/>
    <w:link w:val="Textoindependiente"/>
    <w:uiPriority w:val="99"/>
    <w:semiHidden/>
    <w:rPr>
      <w:lang w:val="es-ES"/>
    </w:rPr>
  </w:style>
  <w:style w:type="paragraph" w:styleId="Textoindependiente2">
    <w:name w:val="Body Text 2"/>
    <w:basedOn w:val="Normal"/>
    <w:link w:val="Textoindependiente2Car"/>
    <w:uiPriority w:val="99"/>
    <w:semiHidden/>
    <w:unhideWhenUsed/>
    <w:pPr>
      <w:spacing w:after="120" w:line="480" w:lineRule="auto"/>
    </w:pPr>
  </w:style>
  <w:style w:type="character" w:customStyle="1" w:styleId="Textoindependiente2Car">
    <w:name w:val="Texto independiente 2 Car"/>
    <w:basedOn w:val="Fuentedeprrafopredeter"/>
    <w:link w:val="Textoindependiente2"/>
    <w:uiPriority w:val="99"/>
    <w:semiHidden/>
    <w:rPr>
      <w:lang w:val="es-ES"/>
    </w:rPr>
  </w:style>
  <w:style w:type="paragraph" w:styleId="Textoindependiente3">
    <w:name w:val="Body Text 3"/>
    <w:basedOn w:val="Normal"/>
    <w:link w:val="Textoindependiente3Car"/>
    <w:uiPriority w:val="99"/>
    <w:semiHidden/>
    <w:unhideWhenUsed/>
    <w:pPr>
      <w:spacing w:after="120"/>
    </w:pPr>
    <w:rPr>
      <w:sz w:val="16"/>
      <w:szCs w:val="16"/>
    </w:rPr>
  </w:style>
  <w:style w:type="character" w:customStyle="1" w:styleId="Textoindependiente3Car">
    <w:name w:val="Texto independiente 3 Car"/>
    <w:basedOn w:val="Fuentedeprrafopredeter"/>
    <w:link w:val="Textoindependiente3"/>
    <w:uiPriority w:val="99"/>
    <w:semiHidden/>
    <w:rPr>
      <w:sz w:val="16"/>
      <w:szCs w:val="16"/>
      <w:lang w:val="es-ES"/>
    </w:rPr>
  </w:style>
  <w:style w:type="paragraph" w:styleId="Textoindependienteprimerasangra">
    <w:name w:val="Body Text First Indent"/>
    <w:basedOn w:val="Textoindependiente"/>
    <w:link w:val="TextoindependienteprimerasangraCar"/>
    <w:uiPriority w:val="99"/>
    <w:semiHidden/>
    <w:unhideWhenUsed/>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semiHidden/>
    <w:rPr>
      <w:lang w:val="es-ES"/>
    </w:rPr>
  </w:style>
  <w:style w:type="paragraph" w:styleId="Textoindependienteprimerasangra2">
    <w:name w:val="Body Text First Indent 2"/>
    <w:basedOn w:val="Sangradetextonormal"/>
    <w:link w:val="Textoindependienteprimerasangra2Car"/>
    <w:uiPriority w:val="99"/>
    <w:semiHidden/>
    <w:unhideWhenUsed/>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Pr>
      <w:lang w:val="es-ES"/>
    </w:rPr>
  </w:style>
  <w:style w:type="paragraph" w:styleId="Textomacro">
    <w:name w:val="macro"/>
    <w:link w:val="TextomacroCar"/>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lang w:val="es-ES"/>
    </w:rPr>
  </w:style>
  <w:style w:type="character" w:customStyle="1" w:styleId="TextomacroCar">
    <w:name w:val="Texto macro Car"/>
    <w:basedOn w:val="Fuentedeprrafopredeter"/>
    <w:link w:val="Textomacro"/>
    <w:uiPriority w:val="99"/>
    <w:semiHidden/>
    <w:rPr>
      <w:rFonts w:ascii="Consolas" w:hAnsi="Consolas"/>
      <w:sz w:val="20"/>
      <w:szCs w:val="20"/>
      <w:lang w:val="es-ES"/>
    </w:rPr>
  </w:style>
  <w:style w:type="paragraph" w:styleId="Textonotaalfinal">
    <w:name w:val="endnote text"/>
    <w:basedOn w:val="Normal"/>
    <w:link w:val="TextonotaalfinalCar"/>
    <w:uiPriority w:val="99"/>
    <w:semiHidden/>
    <w:unhideWhenUse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Pr>
      <w:sz w:val="20"/>
      <w:szCs w:val="20"/>
      <w:lang w:val="es-ES"/>
    </w:rPr>
  </w:style>
  <w:style w:type="paragraph" w:styleId="Textosinformato">
    <w:name w:val="Plain Text"/>
    <w:basedOn w:val="Normal"/>
    <w:link w:val="TextosinformatoCar"/>
    <w:uiPriority w:val="99"/>
    <w:semiHidden/>
    <w:unhideWhenUsed/>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semiHidden/>
    <w:rPr>
      <w:rFonts w:ascii="Consolas" w:hAnsi="Consolas"/>
      <w:sz w:val="21"/>
      <w:szCs w:val="21"/>
      <w:lang w:val="es-ES"/>
    </w:rPr>
  </w:style>
  <w:style w:type="character" w:customStyle="1" w:styleId="Ttulo6Car">
    <w:name w:val="Título 6 Car"/>
    <w:basedOn w:val="Fuentedeprrafopredeter"/>
    <w:link w:val="Ttulo6"/>
    <w:uiPriority w:val="9"/>
    <w:rPr>
      <w:rFonts w:asciiTheme="majorHAnsi" w:eastAsiaTheme="majorEastAsia" w:hAnsiTheme="majorHAnsi" w:cstheme="majorBidi"/>
      <w:color w:val="1F3763" w:themeColor="accent1" w:themeShade="7F"/>
      <w:lang w:val="es-ES"/>
    </w:rPr>
  </w:style>
  <w:style w:type="character" w:customStyle="1" w:styleId="Ttulo7Car">
    <w:name w:val="Título 7 Car"/>
    <w:basedOn w:val="Fuentedeprrafopredeter"/>
    <w:link w:val="Ttulo7"/>
    <w:uiPriority w:val="9"/>
    <w:semiHidden/>
    <w:rPr>
      <w:rFonts w:asciiTheme="majorHAnsi" w:eastAsiaTheme="majorEastAsia" w:hAnsiTheme="majorHAnsi" w:cstheme="majorBidi"/>
      <w:i/>
      <w:iCs/>
      <w:color w:val="1F3763" w:themeColor="accent1" w:themeShade="7F"/>
      <w:lang w:val="es-ES"/>
    </w:rPr>
  </w:style>
  <w:style w:type="character" w:customStyle="1" w:styleId="Ttulo8Car">
    <w:name w:val="Título 8 Car"/>
    <w:basedOn w:val="Fuentedeprrafopredeter"/>
    <w:link w:val="Ttulo8"/>
    <w:uiPriority w:val="9"/>
    <w:semiHidden/>
    <w:rPr>
      <w:rFonts w:asciiTheme="majorHAnsi" w:eastAsiaTheme="majorEastAsia" w:hAnsiTheme="majorHAnsi" w:cstheme="majorBidi"/>
      <w:color w:val="272727" w:themeColor="text1" w:themeTint="D8"/>
      <w:sz w:val="21"/>
      <w:szCs w:val="21"/>
      <w:lang w:val="es-ES"/>
    </w:rPr>
  </w:style>
  <w:style w:type="character" w:customStyle="1" w:styleId="Ttulo9Car">
    <w:name w:val="Título 9 Car"/>
    <w:basedOn w:val="Fuentedeprrafopredeter"/>
    <w:link w:val="Ttulo9"/>
    <w:uiPriority w:val="9"/>
    <w:semiHidden/>
    <w:rPr>
      <w:rFonts w:asciiTheme="majorHAnsi" w:eastAsiaTheme="majorEastAsia" w:hAnsiTheme="majorHAnsi" w:cstheme="majorBidi"/>
      <w:i/>
      <w:iCs/>
      <w:color w:val="272727" w:themeColor="text1" w:themeTint="D8"/>
      <w:sz w:val="21"/>
      <w:szCs w:val="21"/>
      <w:lang w:val="es-ES"/>
    </w:rPr>
  </w:style>
  <w:style w:type="paragraph" w:styleId="Ttulodendice">
    <w:name w:val="index heading"/>
    <w:basedOn w:val="Normal"/>
    <w:next w:val="ndice1"/>
    <w:uiPriority w:val="99"/>
    <w:unhideWhenUsed/>
    <w:pPr>
      <w:spacing w:before="240" w:after="120"/>
      <w:jc w:val="center"/>
    </w:pPr>
    <w:rPr>
      <w:rFonts w:cstheme="minorHAnsi"/>
      <w:b/>
      <w:bCs/>
      <w:sz w:val="26"/>
      <w:szCs w:val="26"/>
    </w:rPr>
  </w:style>
  <w:style w:type="paragraph" w:customStyle="1" w:styleId="msonormal0">
    <w:name w:val="msonormal"/>
    <w:basedOn w:val="Normal"/>
    <w:pPr>
      <w:spacing w:before="100" w:beforeAutospacing="1" w:after="100" w:afterAutospacing="1" w:line="240" w:lineRule="auto"/>
    </w:pPr>
    <w:rPr>
      <w:rFonts w:ascii="Times New Roman" w:eastAsiaTheme="minorEastAsia" w:hAnsi="Times New Roman" w:cs="Times New Roman"/>
      <w:sz w:val="24"/>
      <w:szCs w:val="24"/>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56881">
      <w:bodyDiv w:val="1"/>
      <w:marLeft w:val="0"/>
      <w:marRight w:val="0"/>
      <w:marTop w:val="0"/>
      <w:marBottom w:val="0"/>
      <w:divBdr>
        <w:top w:val="none" w:sz="0" w:space="0" w:color="auto"/>
        <w:left w:val="none" w:sz="0" w:space="0" w:color="auto"/>
        <w:bottom w:val="none" w:sz="0" w:space="0" w:color="auto"/>
        <w:right w:val="none" w:sz="0" w:space="0" w:color="auto"/>
      </w:divBdr>
    </w:div>
    <w:div w:id="9331720">
      <w:bodyDiv w:val="1"/>
      <w:marLeft w:val="0"/>
      <w:marRight w:val="0"/>
      <w:marTop w:val="0"/>
      <w:marBottom w:val="0"/>
      <w:divBdr>
        <w:top w:val="none" w:sz="0" w:space="0" w:color="auto"/>
        <w:left w:val="none" w:sz="0" w:space="0" w:color="auto"/>
        <w:bottom w:val="none" w:sz="0" w:space="0" w:color="auto"/>
        <w:right w:val="none" w:sz="0" w:space="0" w:color="auto"/>
      </w:divBdr>
    </w:div>
    <w:div w:id="16127520">
      <w:bodyDiv w:val="1"/>
      <w:marLeft w:val="0"/>
      <w:marRight w:val="0"/>
      <w:marTop w:val="0"/>
      <w:marBottom w:val="0"/>
      <w:divBdr>
        <w:top w:val="none" w:sz="0" w:space="0" w:color="auto"/>
        <w:left w:val="none" w:sz="0" w:space="0" w:color="auto"/>
        <w:bottom w:val="none" w:sz="0" w:space="0" w:color="auto"/>
        <w:right w:val="none" w:sz="0" w:space="0" w:color="auto"/>
      </w:divBdr>
    </w:div>
    <w:div w:id="24253889">
      <w:bodyDiv w:val="1"/>
      <w:marLeft w:val="0"/>
      <w:marRight w:val="0"/>
      <w:marTop w:val="0"/>
      <w:marBottom w:val="0"/>
      <w:divBdr>
        <w:top w:val="none" w:sz="0" w:space="0" w:color="auto"/>
        <w:left w:val="none" w:sz="0" w:space="0" w:color="auto"/>
        <w:bottom w:val="none" w:sz="0" w:space="0" w:color="auto"/>
        <w:right w:val="none" w:sz="0" w:space="0" w:color="auto"/>
      </w:divBdr>
    </w:div>
    <w:div w:id="30305844">
      <w:bodyDiv w:val="1"/>
      <w:marLeft w:val="0"/>
      <w:marRight w:val="0"/>
      <w:marTop w:val="0"/>
      <w:marBottom w:val="0"/>
      <w:divBdr>
        <w:top w:val="none" w:sz="0" w:space="0" w:color="auto"/>
        <w:left w:val="none" w:sz="0" w:space="0" w:color="auto"/>
        <w:bottom w:val="none" w:sz="0" w:space="0" w:color="auto"/>
        <w:right w:val="none" w:sz="0" w:space="0" w:color="auto"/>
      </w:divBdr>
    </w:div>
    <w:div w:id="34896329">
      <w:bodyDiv w:val="1"/>
      <w:marLeft w:val="0"/>
      <w:marRight w:val="0"/>
      <w:marTop w:val="0"/>
      <w:marBottom w:val="0"/>
      <w:divBdr>
        <w:top w:val="none" w:sz="0" w:space="0" w:color="auto"/>
        <w:left w:val="none" w:sz="0" w:space="0" w:color="auto"/>
        <w:bottom w:val="none" w:sz="0" w:space="0" w:color="auto"/>
        <w:right w:val="none" w:sz="0" w:space="0" w:color="auto"/>
      </w:divBdr>
    </w:div>
    <w:div w:id="41834076">
      <w:bodyDiv w:val="1"/>
      <w:marLeft w:val="0"/>
      <w:marRight w:val="0"/>
      <w:marTop w:val="0"/>
      <w:marBottom w:val="0"/>
      <w:divBdr>
        <w:top w:val="none" w:sz="0" w:space="0" w:color="auto"/>
        <w:left w:val="none" w:sz="0" w:space="0" w:color="auto"/>
        <w:bottom w:val="none" w:sz="0" w:space="0" w:color="auto"/>
        <w:right w:val="none" w:sz="0" w:space="0" w:color="auto"/>
      </w:divBdr>
    </w:div>
    <w:div w:id="51275504">
      <w:bodyDiv w:val="1"/>
      <w:marLeft w:val="0"/>
      <w:marRight w:val="0"/>
      <w:marTop w:val="0"/>
      <w:marBottom w:val="0"/>
      <w:divBdr>
        <w:top w:val="none" w:sz="0" w:space="0" w:color="auto"/>
        <w:left w:val="none" w:sz="0" w:space="0" w:color="auto"/>
        <w:bottom w:val="none" w:sz="0" w:space="0" w:color="auto"/>
        <w:right w:val="none" w:sz="0" w:space="0" w:color="auto"/>
      </w:divBdr>
    </w:div>
    <w:div w:id="54016677">
      <w:bodyDiv w:val="1"/>
      <w:marLeft w:val="0"/>
      <w:marRight w:val="0"/>
      <w:marTop w:val="0"/>
      <w:marBottom w:val="0"/>
      <w:divBdr>
        <w:top w:val="none" w:sz="0" w:space="0" w:color="auto"/>
        <w:left w:val="none" w:sz="0" w:space="0" w:color="auto"/>
        <w:bottom w:val="none" w:sz="0" w:space="0" w:color="auto"/>
        <w:right w:val="none" w:sz="0" w:space="0" w:color="auto"/>
      </w:divBdr>
    </w:div>
    <w:div w:id="56636625">
      <w:bodyDiv w:val="1"/>
      <w:marLeft w:val="0"/>
      <w:marRight w:val="0"/>
      <w:marTop w:val="0"/>
      <w:marBottom w:val="0"/>
      <w:divBdr>
        <w:top w:val="none" w:sz="0" w:space="0" w:color="auto"/>
        <w:left w:val="none" w:sz="0" w:space="0" w:color="auto"/>
        <w:bottom w:val="none" w:sz="0" w:space="0" w:color="auto"/>
        <w:right w:val="none" w:sz="0" w:space="0" w:color="auto"/>
      </w:divBdr>
    </w:div>
    <w:div w:id="71439543">
      <w:bodyDiv w:val="1"/>
      <w:marLeft w:val="0"/>
      <w:marRight w:val="0"/>
      <w:marTop w:val="0"/>
      <w:marBottom w:val="0"/>
      <w:divBdr>
        <w:top w:val="none" w:sz="0" w:space="0" w:color="auto"/>
        <w:left w:val="none" w:sz="0" w:space="0" w:color="auto"/>
        <w:bottom w:val="none" w:sz="0" w:space="0" w:color="auto"/>
        <w:right w:val="none" w:sz="0" w:space="0" w:color="auto"/>
      </w:divBdr>
    </w:div>
    <w:div w:id="73086207">
      <w:bodyDiv w:val="1"/>
      <w:marLeft w:val="0"/>
      <w:marRight w:val="0"/>
      <w:marTop w:val="0"/>
      <w:marBottom w:val="0"/>
      <w:divBdr>
        <w:top w:val="none" w:sz="0" w:space="0" w:color="auto"/>
        <w:left w:val="none" w:sz="0" w:space="0" w:color="auto"/>
        <w:bottom w:val="none" w:sz="0" w:space="0" w:color="auto"/>
        <w:right w:val="none" w:sz="0" w:space="0" w:color="auto"/>
      </w:divBdr>
    </w:div>
    <w:div w:id="79372533">
      <w:bodyDiv w:val="1"/>
      <w:marLeft w:val="0"/>
      <w:marRight w:val="0"/>
      <w:marTop w:val="0"/>
      <w:marBottom w:val="0"/>
      <w:divBdr>
        <w:top w:val="none" w:sz="0" w:space="0" w:color="auto"/>
        <w:left w:val="none" w:sz="0" w:space="0" w:color="auto"/>
        <w:bottom w:val="none" w:sz="0" w:space="0" w:color="auto"/>
        <w:right w:val="none" w:sz="0" w:space="0" w:color="auto"/>
      </w:divBdr>
    </w:div>
    <w:div w:id="105195507">
      <w:bodyDiv w:val="1"/>
      <w:marLeft w:val="0"/>
      <w:marRight w:val="0"/>
      <w:marTop w:val="0"/>
      <w:marBottom w:val="0"/>
      <w:divBdr>
        <w:top w:val="none" w:sz="0" w:space="0" w:color="auto"/>
        <w:left w:val="none" w:sz="0" w:space="0" w:color="auto"/>
        <w:bottom w:val="none" w:sz="0" w:space="0" w:color="auto"/>
        <w:right w:val="none" w:sz="0" w:space="0" w:color="auto"/>
      </w:divBdr>
    </w:div>
    <w:div w:id="122895499">
      <w:bodyDiv w:val="1"/>
      <w:marLeft w:val="0"/>
      <w:marRight w:val="0"/>
      <w:marTop w:val="0"/>
      <w:marBottom w:val="0"/>
      <w:divBdr>
        <w:top w:val="none" w:sz="0" w:space="0" w:color="auto"/>
        <w:left w:val="none" w:sz="0" w:space="0" w:color="auto"/>
        <w:bottom w:val="none" w:sz="0" w:space="0" w:color="auto"/>
        <w:right w:val="none" w:sz="0" w:space="0" w:color="auto"/>
      </w:divBdr>
    </w:div>
    <w:div w:id="129136787">
      <w:bodyDiv w:val="1"/>
      <w:marLeft w:val="0"/>
      <w:marRight w:val="0"/>
      <w:marTop w:val="0"/>
      <w:marBottom w:val="0"/>
      <w:divBdr>
        <w:top w:val="none" w:sz="0" w:space="0" w:color="auto"/>
        <w:left w:val="none" w:sz="0" w:space="0" w:color="auto"/>
        <w:bottom w:val="none" w:sz="0" w:space="0" w:color="auto"/>
        <w:right w:val="none" w:sz="0" w:space="0" w:color="auto"/>
      </w:divBdr>
    </w:div>
    <w:div w:id="135992824">
      <w:bodyDiv w:val="1"/>
      <w:marLeft w:val="0"/>
      <w:marRight w:val="0"/>
      <w:marTop w:val="0"/>
      <w:marBottom w:val="0"/>
      <w:divBdr>
        <w:top w:val="none" w:sz="0" w:space="0" w:color="auto"/>
        <w:left w:val="none" w:sz="0" w:space="0" w:color="auto"/>
        <w:bottom w:val="none" w:sz="0" w:space="0" w:color="auto"/>
        <w:right w:val="none" w:sz="0" w:space="0" w:color="auto"/>
      </w:divBdr>
    </w:div>
    <w:div w:id="142502678">
      <w:bodyDiv w:val="1"/>
      <w:marLeft w:val="0"/>
      <w:marRight w:val="0"/>
      <w:marTop w:val="0"/>
      <w:marBottom w:val="0"/>
      <w:divBdr>
        <w:top w:val="none" w:sz="0" w:space="0" w:color="auto"/>
        <w:left w:val="none" w:sz="0" w:space="0" w:color="auto"/>
        <w:bottom w:val="none" w:sz="0" w:space="0" w:color="auto"/>
        <w:right w:val="none" w:sz="0" w:space="0" w:color="auto"/>
      </w:divBdr>
    </w:div>
    <w:div w:id="142940454">
      <w:bodyDiv w:val="1"/>
      <w:marLeft w:val="0"/>
      <w:marRight w:val="0"/>
      <w:marTop w:val="0"/>
      <w:marBottom w:val="0"/>
      <w:divBdr>
        <w:top w:val="none" w:sz="0" w:space="0" w:color="auto"/>
        <w:left w:val="none" w:sz="0" w:space="0" w:color="auto"/>
        <w:bottom w:val="none" w:sz="0" w:space="0" w:color="auto"/>
        <w:right w:val="none" w:sz="0" w:space="0" w:color="auto"/>
      </w:divBdr>
    </w:div>
    <w:div w:id="148446603">
      <w:bodyDiv w:val="1"/>
      <w:marLeft w:val="0"/>
      <w:marRight w:val="0"/>
      <w:marTop w:val="0"/>
      <w:marBottom w:val="0"/>
      <w:divBdr>
        <w:top w:val="none" w:sz="0" w:space="0" w:color="auto"/>
        <w:left w:val="none" w:sz="0" w:space="0" w:color="auto"/>
        <w:bottom w:val="none" w:sz="0" w:space="0" w:color="auto"/>
        <w:right w:val="none" w:sz="0" w:space="0" w:color="auto"/>
      </w:divBdr>
    </w:div>
    <w:div w:id="151600767">
      <w:bodyDiv w:val="1"/>
      <w:marLeft w:val="0"/>
      <w:marRight w:val="0"/>
      <w:marTop w:val="0"/>
      <w:marBottom w:val="0"/>
      <w:divBdr>
        <w:top w:val="none" w:sz="0" w:space="0" w:color="auto"/>
        <w:left w:val="none" w:sz="0" w:space="0" w:color="auto"/>
        <w:bottom w:val="none" w:sz="0" w:space="0" w:color="auto"/>
        <w:right w:val="none" w:sz="0" w:space="0" w:color="auto"/>
      </w:divBdr>
    </w:div>
    <w:div w:id="154224030">
      <w:bodyDiv w:val="1"/>
      <w:marLeft w:val="0"/>
      <w:marRight w:val="0"/>
      <w:marTop w:val="0"/>
      <w:marBottom w:val="0"/>
      <w:divBdr>
        <w:top w:val="none" w:sz="0" w:space="0" w:color="auto"/>
        <w:left w:val="none" w:sz="0" w:space="0" w:color="auto"/>
        <w:bottom w:val="none" w:sz="0" w:space="0" w:color="auto"/>
        <w:right w:val="none" w:sz="0" w:space="0" w:color="auto"/>
      </w:divBdr>
    </w:div>
    <w:div w:id="164324083">
      <w:bodyDiv w:val="1"/>
      <w:marLeft w:val="0"/>
      <w:marRight w:val="0"/>
      <w:marTop w:val="0"/>
      <w:marBottom w:val="0"/>
      <w:divBdr>
        <w:top w:val="none" w:sz="0" w:space="0" w:color="auto"/>
        <w:left w:val="none" w:sz="0" w:space="0" w:color="auto"/>
        <w:bottom w:val="none" w:sz="0" w:space="0" w:color="auto"/>
        <w:right w:val="none" w:sz="0" w:space="0" w:color="auto"/>
      </w:divBdr>
    </w:div>
    <w:div w:id="165824639">
      <w:bodyDiv w:val="1"/>
      <w:marLeft w:val="0"/>
      <w:marRight w:val="0"/>
      <w:marTop w:val="0"/>
      <w:marBottom w:val="0"/>
      <w:divBdr>
        <w:top w:val="none" w:sz="0" w:space="0" w:color="auto"/>
        <w:left w:val="none" w:sz="0" w:space="0" w:color="auto"/>
        <w:bottom w:val="none" w:sz="0" w:space="0" w:color="auto"/>
        <w:right w:val="none" w:sz="0" w:space="0" w:color="auto"/>
      </w:divBdr>
    </w:div>
    <w:div w:id="195511862">
      <w:bodyDiv w:val="1"/>
      <w:marLeft w:val="0"/>
      <w:marRight w:val="0"/>
      <w:marTop w:val="0"/>
      <w:marBottom w:val="0"/>
      <w:divBdr>
        <w:top w:val="none" w:sz="0" w:space="0" w:color="auto"/>
        <w:left w:val="none" w:sz="0" w:space="0" w:color="auto"/>
        <w:bottom w:val="none" w:sz="0" w:space="0" w:color="auto"/>
        <w:right w:val="none" w:sz="0" w:space="0" w:color="auto"/>
      </w:divBdr>
    </w:div>
    <w:div w:id="269551640">
      <w:bodyDiv w:val="1"/>
      <w:marLeft w:val="0"/>
      <w:marRight w:val="0"/>
      <w:marTop w:val="0"/>
      <w:marBottom w:val="0"/>
      <w:divBdr>
        <w:top w:val="none" w:sz="0" w:space="0" w:color="auto"/>
        <w:left w:val="none" w:sz="0" w:space="0" w:color="auto"/>
        <w:bottom w:val="none" w:sz="0" w:space="0" w:color="auto"/>
        <w:right w:val="none" w:sz="0" w:space="0" w:color="auto"/>
      </w:divBdr>
    </w:div>
    <w:div w:id="286937599">
      <w:bodyDiv w:val="1"/>
      <w:marLeft w:val="0"/>
      <w:marRight w:val="0"/>
      <w:marTop w:val="0"/>
      <w:marBottom w:val="0"/>
      <w:divBdr>
        <w:top w:val="none" w:sz="0" w:space="0" w:color="auto"/>
        <w:left w:val="none" w:sz="0" w:space="0" w:color="auto"/>
        <w:bottom w:val="none" w:sz="0" w:space="0" w:color="auto"/>
        <w:right w:val="none" w:sz="0" w:space="0" w:color="auto"/>
      </w:divBdr>
    </w:div>
    <w:div w:id="289939937">
      <w:bodyDiv w:val="1"/>
      <w:marLeft w:val="0"/>
      <w:marRight w:val="0"/>
      <w:marTop w:val="0"/>
      <w:marBottom w:val="0"/>
      <w:divBdr>
        <w:top w:val="none" w:sz="0" w:space="0" w:color="auto"/>
        <w:left w:val="none" w:sz="0" w:space="0" w:color="auto"/>
        <w:bottom w:val="none" w:sz="0" w:space="0" w:color="auto"/>
        <w:right w:val="none" w:sz="0" w:space="0" w:color="auto"/>
      </w:divBdr>
    </w:div>
    <w:div w:id="299500155">
      <w:bodyDiv w:val="1"/>
      <w:marLeft w:val="0"/>
      <w:marRight w:val="0"/>
      <w:marTop w:val="0"/>
      <w:marBottom w:val="0"/>
      <w:divBdr>
        <w:top w:val="none" w:sz="0" w:space="0" w:color="auto"/>
        <w:left w:val="none" w:sz="0" w:space="0" w:color="auto"/>
        <w:bottom w:val="none" w:sz="0" w:space="0" w:color="auto"/>
        <w:right w:val="none" w:sz="0" w:space="0" w:color="auto"/>
      </w:divBdr>
    </w:div>
    <w:div w:id="326246773">
      <w:bodyDiv w:val="1"/>
      <w:marLeft w:val="0"/>
      <w:marRight w:val="0"/>
      <w:marTop w:val="0"/>
      <w:marBottom w:val="0"/>
      <w:divBdr>
        <w:top w:val="none" w:sz="0" w:space="0" w:color="auto"/>
        <w:left w:val="none" w:sz="0" w:space="0" w:color="auto"/>
        <w:bottom w:val="none" w:sz="0" w:space="0" w:color="auto"/>
        <w:right w:val="none" w:sz="0" w:space="0" w:color="auto"/>
      </w:divBdr>
    </w:div>
    <w:div w:id="329411499">
      <w:bodyDiv w:val="1"/>
      <w:marLeft w:val="0"/>
      <w:marRight w:val="0"/>
      <w:marTop w:val="0"/>
      <w:marBottom w:val="0"/>
      <w:divBdr>
        <w:top w:val="none" w:sz="0" w:space="0" w:color="auto"/>
        <w:left w:val="none" w:sz="0" w:space="0" w:color="auto"/>
        <w:bottom w:val="none" w:sz="0" w:space="0" w:color="auto"/>
        <w:right w:val="none" w:sz="0" w:space="0" w:color="auto"/>
      </w:divBdr>
    </w:div>
    <w:div w:id="335767164">
      <w:bodyDiv w:val="1"/>
      <w:marLeft w:val="0"/>
      <w:marRight w:val="0"/>
      <w:marTop w:val="0"/>
      <w:marBottom w:val="0"/>
      <w:divBdr>
        <w:top w:val="none" w:sz="0" w:space="0" w:color="auto"/>
        <w:left w:val="none" w:sz="0" w:space="0" w:color="auto"/>
        <w:bottom w:val="none" w:sz="0" w:space="0" w:color="auto"/>
        <w:right w:val="none" w:sz="0" w:space="0" w:color="auto"/>
      </w:divBdr>
    </w:div>
    <w:div w:id="350642544">
      <w:bodyDiv w:val="1"/>
      <w:marLeft w:val="0"/>
      <w:marRight w:val="0"/>
      <w:marTop w:val="0"/>
      <w:marBottom w:val="0"/>
      <w:divBdr>
        <w:top w:val="none" w:sz="0" w:space="0" w:color="auto"/>
        <w:left w:val="none" w:sz="0" w:space="0" w:color="auto"/>
        <w:bottom w:val="none" w:sz="0" w:space="0" w:color="auto"/>
        <w:right w:val="none" w:sz="0" w:space="0" w:color="auto"/>
      </w:divBdr>
    </w:div>
    <w:div w:id="353923120">
      <w:bodyDiv w:val="1"/>
      <w:marLeft w:val="0"/>
      <w:marRight w:val="0"/>
      <w:marTop w:val="0"/>
      <w:marBottom w:val="0"/>
      <w:divBdr>
        <w:top w:val="none" w:sz="0" w:space="0" w:color="auto"/>
        <w:left w:val="none" w:sz="0" w:space="0" w:color="auto"/>
        <w:bottom w:val="none" w:sz="0" w:space="0" w:color="auto"/>
        <w:right w:val="none" w:sz="0" w:space="0" w:color="auto"/>
      </w:divBdr>
    </w:div>
    <w:div w:id="372115103">
      <w:bodyDiv w:val="1"/>
      <w:marLeft w:val="0"/>
      <w:marRight w:val="0"/>
      <w:marTop w:val="0"/>
      <w:marBottom w:val="0"/>
      <w:divBdr>
        <w:top w:val="none" w:sz="0" w:space="0" w:color="auto"/>
        <w:left w:val="none" w:sz="0" w:space="0" w:color="auto"/>
        <w:bottom w:val="none" w:sz="0" w:space="0" w:color="auto"/>
        <w:right w:val="none" w:sz="0" w:space="0" w:color="auto"/>
      </w:divBdr>
    </w:div>
    <w:div w:id="380785495">
      <w:bodyDiv w:val="1"/>
      <w:marLeft w:val="0"/>
      <w:marRight w:val="0"/>
      <w:marTop w:val="0"/>
      <w:marBottom w:val="0"/>
      <w:divBdr>
        <w:top w:val="none" w:sz="0" w:space="0" w:color="auto"/>
        <w:left w:val="none" w:sz="0" w:space="0" w:color="auto"/>
        <w:bottom w:val="none" w:sz="0" w:space="0" w:color="auto"/>
        <w:right w:val="none" w:sz="0" w:space="0" w:color="auto"/>
      </w:divBdr>
    </w:div>
    <w:div w:id="382364406">
      <w:bodyDiv w:val="1"/>
      <w:marLeft w:val="0"/>
      <w:marRight w:val="0"/>
      <w:marTop w:val="0"/>
      <w:marBottom w:val="0"/>
      <w:divBdr>
        <w:top w:val="none" w:sz="0" w:space="0" w:color="auto"/>
        <w:left w:val="none" w:sz="0" w:space="0" w:color="auto"/>
        <w:bottom w:val="none" w:sz="0" w:space="0" w:color="auto"/>
        <w:right w:val="none" w:sz="0" w:space="0" w:color="auto"/>
      </w:divBdr>
    </w:div>
    <w:div w:id="386802526">
      <w:bodyDiv w:val="1"/>
      <w:marLeft w:val="0"/>
      <w:marRight w:val="0"/>
      <w:marTop w:val="0"/>
      <w:marBottom w:val="0"/>
      <w:divBdr>
        <w:top w:val="none" w:sz="0" w:space="0" w:color="auto"/>
        <w:left w:val="none" w:sz="0" w:space="0" w:color="auto"/>
        <w:bottom w:val="none" w:sz="0" w:space="0" w:color="auto"/>
        <w:right w:val="none" w:sz="0" w:space="0" w:color="auto"/>
      </w:divBdr>
    </w:div>
    <w:div w:id="387460730">
      <w:bodyDiv w:val="1"/>
      <w:marLeft w:val="0"/>
      <w:marRight w:val="0"/>
      <w:marTop w:val="0"/>
      <w:marBottom w:val="0"/>
      <w:divBdr>
        <w:top w:val="none" w:sz="0" w:space="0" w:color="auto"/>
        <w:left w:val="none" w:sz="0" w:space="0" w:color="auto"/>
        <w:bottom w:val="none" w:sz="0" w:space="0" w:color="auto"/>
        <w:right w:val="none" w:sz="0" w:space="0" w:color="auto"/>
      </w:divBdr>
    </w:div>
    <w:div w:id="409040064">
      <w:bodyDiv w:val="1"/>
      <w:marLeft w:val="0"/>
      <w:marRight w:val="0"/>
      <w:marTop w:val="0"/>
      <w:marBottom w:val="0"/>
      <w:divBdr>
        <w:top w:val="none" w:sz="0" w:space="0" w:color="auto"/>
        <w:left w:val="none" w:sz="0" w:space="0" w:color="auto"/>
        <w:bottom w:val="none" w:sz="0" w:space="0" w:color="auto"/>
        <w:right w:val="none" w:sz="0" w:space="0" w:color="auto"/>
      </w:divBdr>
    </w:div>
    <w:div w:id="415521449">
      <w:bodyDiv w:val="1"/>
      <w:marLeft w:val="0"/>
      <w:marRight w:val="0"/>
      <w:marTop w:val="0"/>
      <w:marBottom w:val="0"/>
      <w:divBdr>
        <w:top w:val="none" w:sz="0" w:space="0" w:color="auto"/>
        <w:left w:val="none" w:sz="0" w:space="0" w:color="auto"/>
        <w:bottom w:val="none" w:sz="0" w:space="0" w:color="auto"/>
        <w:right w:val="none" w:sz="0" w:space="0" w:color="auto"/>
      </w:divBdr>
    </w:div>
    <w:div w:id="416705874">
      <w:bodyDiv w:val="1"/>
      <w:marLeft w:val="0"/>
      <w:marRight w:val="0"/>
      <w:marTop w:val="0"/>
      <w:marBottom w:val="0"/>
      <w:divBdr>
        <w:top w:val="none" w:sz="0" w:space="0" w:color="auto"/>
        <w:left w:val="none" w:sz="0" w:space="0" w:color="auto"/>
        <w:bottom w:val="none" w:sz="0" w:space="0" w:color="auto"/>
        <w:right w:val="none" w:sz="0" w:space="0" w:color="auto"/>
      </w:divBdr>
    </w:div>
    <w:div w:id="418018811">
      <w:bodyDiv w:val="1"/>
      <w:marLeft w:val="0"/>
      <w:marRight w:val="0"/>
      <w:marTop w:val="0"/>
      <w:marBottom w:val="0"/>
      <w:divBdr>
        <w:top w:val="none" w:sz="0" w:space="0" w:color="auto"/>
        <w:left w:val="none" w:sz="0" w:space="0" w:color="auto"/>
        <w:bottom w:val="none" w:sz="0" w:space="0" w:color="auto"/>
        <w:right w:val="none" w:sz="0" w:space="0" w:color="auto"/>
      </w:divBdr>
    </w:div>
    <w:div w:id="422149593">
      <w:bodyDiv w:val="1"/>
      <w:marLeft w:val="0"/>
      <w:marRight w:val="0"/>
      <w:marTop w:val="0"/>
      <w:marBottom w:val="0"/>
      <w:divBdr>
        <w:top w:val="none" w:sz="0" w:space="0" w:color="auto"/>
        <w:left w:val="none" w:sz="0" w:space="0" w:color="auto"/>
        <w:bottom w:val="none" w:sz="0" w:space="0" w:color="auto"/>
        <w:right w:val="none" w:sz="0" w:space="0" w:color="auto"/>
      </w:divBdr>
    </w:div>
    <w:div w:id="423263286">
      <w:bodyDiv w:val="1"/>
      <w:marLeft w:val="0"/>
      <w:marRight w:val="0"/>
      <w:marTop w:val="0"/>
      <w:marBottom w:val="0"/>
      <w:divBdr>
        <w:top w:val="none" w:sz="0" w:space="0" w:color="auto"/>
        <w:left w:val="none" w:sz="0" w:space="0" w:color="auto"/>
        <w:bottom w:val="none" w:sz="0" w:space="0" w:color="auto"/>
        <w:right w:val="none" w:sz="0" w:space="0" w:color="auto"/>
      </w:divBdr>
    </w:div>
    <w:div w:id="431704860">
      <w:bodyDiv w:val="1"/>
      <w:marLeft w:val="0"/>
      <w:marRight w:val="0"/>
      <w:marTop w:val="0"/>
      <w:marBottom w:val="0"/>
      <w:divBdr>
        <w:top w:val="none" w:sz="0" w:space="0" w:color="auto"/>
        <w:left w:val="none" w:sz="0" w:space="0" w:color="auto"/>
        <w:bottom w:val="none" w:sz="0" w:space="0" w:color="auto"/>
        <w:right w:val="none" w:sz="0" w:space="0" w:color="auto"/>
      </w:divBdr>
    </w:div>
    <w:div w:id="439109346">
      <w:bodyDiv w:val="1"/>
      <w:marLeft w:val="0"/>
      <w:marRight w:val="0"/>
      <w:marTop w:val="0"/>
      <w:marBottom w:val="0"/>
      <w:divBdr>
        <w:top w:val="none" w:sz="0" w:space="0" w:color="auto"/>
        <w:left w:val="none" w:sz="0" w:space="0" w:color="auto"/>
        <w:bottom w:val="none" w:sz="0" w:space="0" w:color="auto"/>
        <w:right w:val="none" w:sz="0" w:space="0" w:color="auto"/>
      </w:divBdr>
    </w:div>
    <w:div w:id="456534501">
      <w:bodyDiv w:val="1"/>
      <w:marLeft w:val="0"/>
      <w:marRight w:val="0"/>
      <w:marTop w:val="0"/>
      <w:marBottom w:val="0"/>
      <w:divBdr>
        <w:top w:val="none" w:sz="0" w:space="0" w:color="auto"/>
        <w:left w:val="none" w:sz="0" w:space="0" w:color="auto"/>
        <w:bottom w:val="none" w:sz="0" w:space="0" w:color="auto"/>
        <w:right w:val="none" w:sz="0" w:space="0" w:color="auto"/>
      </w:divBdr>
    </w:div>
    <w:div w:id="473061120">
      <w:bodyDiv w:val="1"/>
      <w:marLeft w:val="0"/>
      <w:marRight w:val="0"/>
      <w:marTop w:val="0"/>
      <w:marBottom w:val="0"/>
      <w:divBdr>
        <w:top w:val="none" w:sz="0" w:space="0" w:color="auto"/>
        <w:left w:val="none" w:sz="0" w:space="0" w:color="auto"/>
        <w:bottom w:val="none" w:sz="0" w:space="0" w:color="auto"/>
        <w:right w:val="none" w:sz="0" w:space="0" w:color="auto"/>
      </w:divBdr>
    </w:div>
    <w:div w:id="484712552">
      <w:bodyDiv w:val="1"/>
      <w:marLeft w:val="0"/>
      <w:marRight w:val="0"/>
      <w:marTop w:val="0"/>
      <w:marBottom w:val="0"/>
      <w:divBdr>
        <w:top w:val="none" w:sz="0" w:space="0" w:color="auto"/>
        <w:left w:val="none" w:sz="0" w:space="0" w:color="auto"/>
        <w:bottom w:val="none" w:sz="0" w:space="0" w:color="auto"/>
        <w:right w:val="none" w:sz="0" w:space="0" w:color="auto"/>
      </w:divBdr>
    </w:div>
    <w:div w:id="485627280">
      <w:bodyDiv w:val="1"/>
      <w:marLeft w:val="0"/>
      <w:marRight w:val="0"/>
      <w:marTop w:val="0"/>
      <w:marBottom w:val="0"/>
      <w:divBdr>
        <w:top w:val="none" w:sz="0" w:space="0" w:color="auto"/>
        <w:left w:val="none" w:sz="0" w:space="0" w:color="auto"/>
        <w:bottom w:val="none" w:sz="0" w:space="0" w:color="auto"/>
        <w:right w:val="none" w:sz="0" w:space="0" w:color="auto"/>
      </w:divBdr>
    </w:div>
    <w:div w:id="536742107">
      <w:bodyDiv w:val="1"/>
      <w:marLeft w:val="0"/>
      <w:marRight w:val="0"/>
      <w:marTop w:val="0"/>
      <w:marBottom w:val="0"/>
      <w:divBdr>
        <w:top w:val="none" w:sz="0" w:space="0" w:color="auto"/>
        <w:left w:val="none" w:sz="0" w:space="0" w:color="auto"/>
        <w:bottom w:val="none" w:sz="0" w:space="0" w:color="auto"/>
        <w:right w:val="none" w:sz="0" w:space="0" w:color="auto"/>
      </w:divBdr>
    </w:div>
    <w:div w:id="548958976">
      <w:bodyDiv w:val="1"/>
      <w:marLeft w:val="0"/>
      <w:marRight w:val="0"/>
      <w:marTop w:val="0"/>
      <w:marBottom w:val="0"/>
      <w:divBdr>
        <w:top w:val="none" w:sz="0" w:space="0" w:color="auto"/>
        <w:left w:val="none" w:sz="0" w:space="0" w:color="auto"/>
        <w:bottom w:val="none" w:sz="0" w:space="0" w:color="auto"/>
        <w:right w:val="none" w:sz="0" w:space="0" w:color="auto"/>
      </w:divBdr>
    </w:div>
    <w:div w:id="550003155">
      <w:bodyDiv w:val="1"/>
      <w:marLeft w:val="0"/>
      <w:marRight w:val="0"/>
      <w:marTop w:val="0"/>
      <w:marBottom w:val="0"/>
      <w:divBdr>
        <w:top w:val="none" w:sz="0" w:space="0" w:color="auto"/>
        <w:left w:val="none" w:sz="0" w:space="0" w:color="auto"/>
        <w:bottom w:val="none" w:sz="0" w:space="0" w:color="auto"/>
        <w:right w:val="none" w:sz="0" w:space="0" w:color="auto"/>
      </w:divBdr>
    </w:div>
    <w:div w:id="577523886">
      <w:bodyDiv w:val="1"/>
      <w:marLeft w:val="0"/>
      <w:marRight w:val="0"/>
      <w:marTop w:val="0"/>
      <w:marBottom w:val="0"/>
      <w:divBdr>
        <w:top w:val="none" w:sz="0" w:space="0" w:color="auto"/>
        <w:left w:val="none" w:sz="0" w:space="0" w:color="auto"/>
        <w:bottom w:val="none" w:sz="0" w:space="0" w:color="auto"/>
        <w:right w:val="none" w:sz="0" w:space="0" w:color="auto"/>
      </w:divBdr>
    </w:div>
    <w:div w:id="585573946">
      <w:bodyDiv w:val="1"/>
      <w:marLeft w:val="0"/>
      <w:marRight w:val="0"/>
      <w:marTop w:val="0"/>
      <w:marBottom w:val="0"/>
      <w:divBdr>
        <w:top w:val="none" w:sz="0" w:space="0" w:color="auto"/>
        <w:left w:val="none" w:sz="0" w:space="0" w:color="auto"/>
        <w:bottom w:val="none" w:sz="0" w:space="0" w:color="auto"/>
        <w:right w:val="none" w:sz="0" w:space="0" w:color="auto"/>
      </w:divBdr>
    </w:div>
    <w:div w:id="594049506">
      <w:bodyDiv w:val="1"/>
      <w:marLeft w:val="0"/>
      <w:marRight w:val="0"/>
      <w:marTop w:val="0"/>
      <w:marBottom w:val="0"/>
      <w:divBdr>
        <w:top w:val="none" w:sz="0" w:space="0" w:color="auto"/>
        <w:left w:val="none" w:sz="0" w:space="0" w:color="auto"/>
        <w:bottom w:val="none" w:sz="0" w:space="0" w:color="auto"/>
        <w:right w:val="none" w:sz="0" w:space="0" w:color="auto"/>
      </w:divBdr>
    </w:div>
    <w:div w:id="595288955">
      <w:bodyDiv w:val="1"/>
      <w:marLeft w:val="0"/>
      <w:marRight w:val="0"/>
      <w:marTop w:val="0"/>
      <w:marBottom w:val="0"/>
      <w:divBdr>
        <w:top w:val="none" w:sz="0" w:space="0" w:color="auto"/>
        <w:left w:val="none" w:sz="0" w:space="0" w:color="auto"/>
        <w:bottom w:val="none" w:sz="0" w:space="0" w:color="auto"/>
        <w:right w:val="none" w:sz="0" w:space="0" w:color="auto"/>
      </w:divBdr>
    </w:div>
    <w:div w:id="601690000">
      <w:bodyDiv w:val="1"/>
      <w:marLeft w:val="0"/>
      <w:marRight w:val="0"/>
      <w:marTop w:val="0"/>
      <w:marBottom w:val="0"/>
      <w:divBdr>
        <w:top w:val="none" w:sz="0" w:space="0" w:color="auto"/>
        <w:left w:val="none" w:sz="0" w:space="0" w:color="auto"/>
        <w:bottom w:val="none" w:sz="0" w:space="0" w:color="auto"/>
        <w:right w:val="none" w:sz="0" w:space="0" w:color="auto"/>
      </w:divBdr>
    </w:div>
    <w:div w:id="605162336">
      <w:bodyDiv w:val="1"/>
      <w:marLeft w:val="0"/>
      <w:marRight w:val="0"/>
      <w:marTop w:val="0"/>
      <w:marBottom w:val="0"/>
      <w:divBdr>
        <w:top w:val="none" w:sz="0" w:space="0" w:color="auto"/>
        <w:left w:val="none" w:sz="0" w:space="0" w:color="auto"/>
        <w:bottom w:val="none" w:sz="0" w:space="0" w:color="auto"/>
        <w:right w:val="none" w:sz="0" w:space="0" w:color="auto"/>
      </w:divBdr>
    </w:div>
    <w:div w:id="610164042">
      <w:bodyDiv w:val="1"/>
      <w:marLeft w:val="0"/>
      <w:marRight w:val="0"/>
      <w:marTop w:val="0"/>
      <w:marBottom w:val="0"/>
      <w:divBdr>
        <w:top w:val="none" w:sz="0" w:space="0" w:color="auto"/>
        <w:left w:val="none" w:sz="0" w:space="0" w:color="auto"/>
        <w:bottom w:val="none" w:sz="0" w:space="0" w:color="auto"/>
        <w:right w:val="none" w:sz="0" w:space="0" w:color="auto"/>
      </w:divBdr>
    </w:div>
    <w:div w:id="631250247">
      <w:bodyDiv w:val="1"/>
      <w:marLeft w:val="0"/>
      <w:marRight w:val="0"/>
      <w:marTop w:val="0"/>
      <w:marBottom w:val="0"/>
      <w:divBdr>
        <w:top w:val="none" w:sz="0" w:space="0" w:color="auto"/>
        <w:left w:val="none" w:sz="0" w:space="0" w:color="auto"/>
        <w:bottom w:val="none" w:sz="0" w:space="0" w:color="auto"/>
        <w:right w:val="none" w:sz="0" w:space="0" w:color="auto"/>
      </w:divBdr>
    </w:div>
    <w:div w:id="642738440">
      <w:bodyDiv w:val="1"/>
      <w:marLeft w:val="0"/>
      <w:marRight w:val="0"/>
      <w:marTop w:val="0"/>
      <w:marBottom w:val="0"/>
      <w:divBdr>
        <w:top w:val="none" w:sz="0" w:space="0" w:color="auto"/>
        <w:left w:val="none" w:sz="0" w:space="0" w:color="auto"/>
        <w:bottom w:val="none" w:sz="0" w:space="0" w:color="auto"/>
        <w:right w:val="none" w:sz="0" w:space="0" w:color="auto"/>
      </w:divBdr>
    </w:div>
    <w:div w:id="646209568">
      <w:bodyDiv w:val="1"/>
      <w:marLeft w:val="0"/>
      <w:marRight w:val="0"/>
      <w:marTop w:val="0"/>
      <w:marBottom w:val="0"/>
      <w:divBdr>
        <w:top w:val="none" w:sz="0" w:space="0" w:color="auto"/>
        <w:left w:val="none" w:sz="0" w:space="0" w:color="auto"/>
        <w:bottom w:val="none" w:sz="0" w:space="0" w:color="auto"/>
        <w:right w:val="none" w:sz="0" w:space="0" w:color="auto"/>
      </w:divBdr>
    </w:div>
    <w:div w:id="648705118">
      <w:bodyDiv w:val="1"/>
      <w:marLeft w:val="0"/>
      <w:marRight w:val="0"/>
      <w:marTop w:val="0"/>
      <w:marBottom w:val="0"/>
      <w:divBdr>
        <w:top w:val="none" w:sz="0" w:space="0" w:color="auto"/>
        <w:left w:val="none" w:sz="0" w:space="0" w:color="auto"/>
        <w:bottom w:val="none" w:sz="0" w:space="0" w:color="auto"/>
        <w:right w:val="none" w:sz="0" w:space="0" w:color="auto"/>
      </w:divBdr>
    </w:div>
    <w:div w:id="673803922">
      <w:bodyDiv w:val="1"/>
      <w:marLeft w:val="0"/>
      <w:marRight w:val="0"/>
      <w:marTop w:val="0"/>
      <w:marBottom w:val="0"/>
      <w:divBdr>
        <w:top w:val="none" w:sz="0" w:space="0" w:color="auto"/>
        <w:left w:val="none" w:sz="0" w:space="0" w:color="auto"/>
        <w:bottom w:val="none" w:sz="0" w:space="0" w:color="auto"/>
        <w:right w:val="none" w:sz="0" w:space="0" w:color="auto"/>
      </w:divBdr>
    </w:div>
    <w:div w:id="692419142">
      <w:bodyDiv w:val="1"/>
      <w:marLeft w:val="0"/>
      <w:marRight w:val="0"/>
      <w:marTop w:val="0"/>
      <w:marBottom w:val="0"/>
      <w:divBdr>
        <w:top w:val="none" w:sz="0" w:space="0" w:color="auto"/>
        <w:left w:val="none" w:sz="0" w:space="0" w:color="auto"/>
        <w:bottom w:val="none" w:sz="0" w:space="0" w:color="auto"/>
        <w:right w:val="none" w:sz="0" w:space="0" w:color="auto"/>
      </w:divBdr>
    </w:div>
    <w:div w:id="693576457">
      <w:bodyDiv w:val="1"/>
      <w:marLeft w:val="0"/>
      <w:marRight w:val="0"/>
      <w:marTop w:val="0"/>
      <w:marBottom w:val="0"/>
      <w:divBdr>
        <w:top w:val="none" w:sz="0" w:space="0" w:color="auto"/>
        <w:left w:val="none" w:sz="0" w:space="0" w:color="auto"/>
        <w:bottom w:val="none" w:sz="0" w:space="0" w:color="auto"/>
        <w:right w:val="none" w:sz="0" w:space="0" w:color="auto"/>
      </w:divBdr>
    </w:div>
    <w:div w:id="705982583">
      <w:bodyDiv w:val="1"/>
      <w:marLeft w:val="0"/>
      <w:marRight w:val="0"/>
      <w:marTop w:val="0"/>
      <w:marBottom w:val="0"/>
      <w:divBdr>
        <w:top w:val="none" w:sz="0" w:space="0" w:color="auto"/>
        <w:left w:val="none" w:sz="0" w:space="0" w:color="auto"/>
        <w:bottom w:val="none" w:sz="0" w:space="0" w:color="auto"/>
        <w:right w:val="none" w:sz="0" w:space="0" w:color="auto"/>
      </w:divBdr>
    </w:div>
    <w:div w:id="717317698">
      <w:bodyDiv w:val="1"/>
      <w:marLeft w:val="0"/>
      <w:marRight w:val="0"/>
      <w:marTop w:val="0"/>
      <w:marBottom w:val="0"/>
      <w:divBdr>
        <w:top w:val="none" w:sz="0" w:space="0" w:color="auto"/>
        <w:left w:val="none" w:sz="0" w:space="0" w:color="auto"/>
        <w:bottom w:val="none" w:sz="0" w:space="0" w:color="auto"/>
        <w:right w:val="none" w:sz="0" w:space="0" w:color="auto"/>
      </w:divBdr>
    </w:div>
    <w:div w:id="778643237">
      <w:bodyDiv w:val="1"/>
      <w:marLeft w:val="0"/>
      <w:marRight w:val="0"/>
      <w:marTop w:val="0"/>
      <w:marBottom w:val="0"/>
      <w:divBdr>
        <w:top w:val="none" w:sz="0" w:space="0" w:color="auto"/>
        <w:left w:val="none" w:sz="0" w:space="0" w:color="auto"/>
        <w:bottom w:val="none" w:sz="0" w:space="0" w:color="auto"/>
        <w:right w:val="none" w:sz="0" w:space="0" w:color="auto"/>
      </w:divBdr>
    </w:div>
    <w:div w:id="783035162">
      <w:bodyDiv w:val="1"/>
      <w:marLeft w:val="0"/>
      <w:marRight w:val="0"/>
      <w:marTop w:val="0"/>
      <w:marBottom w:val="0"/>
      <w:divBdr>
        <w:top w:val="none" w:sz="0" w:space="0" w:color="auto"/>
        <w:left w:val="none" w:sz="0" w:space="0" w:color="auto"/>
        <w:bottom w:val="none" w:sz="0" w:space="0" w:color="auto"/>
        <w:right w:val="none" w:sz="0" w:space="0" w:color="auto"/>
      </w:divBdr>
    </w:div>
    <w:div w:id="792674336">
      <w:bodyDiv w:val="1"/>
      <w:marLeft w:val="0"/>
      <w:marRight w:val="0"/>
      <w:marTop w:val="0"/>
      <w:marBottom w:val="0"/>
      <w:divBdr>
        <w:top w:val="none" w:sz="0" w:space="0" w:color="auto"/>
        <w:left w:val="none" w:sz="0" w:space="0" w:color="auto"/>
        <w:bottom w:val="none" w:sz="0" w:space="0" w:color="auto"/>
        <w:right w:val="none" w:sz="0" w:space="0" w:color="auto"/>
      </w:divBdr>
    </w:div>
    <w:div w:id="824855274">
      <w:bodyDiv w:val="1"/>
      <w:marLeft w:val="0"/>
      <w:marRight w:val="0"/>
      <w:marTop w:val="0"/>
      <w:marBottom w:val="0"/>
      <w:divBdr>
        <w:top w:val="none" w:sz="0" w:space="0" w:color="auto"/>
        <w:left w:val="none" w:sz="0" w:space="0" w:color="auto"/>
        <w:bottom w:val="none" w:sz="0" w:space="0" w:color="auto"/>
        <w:right w:val="none" w:sz="0" w:space="0" w:color="auto"/>
      </w:divBdr>
    </w:div>
    <w:div w:id="831918750">
      <w:bodyDiv w:val="1"/>
      <w:marLeft w:val="0"/>
      <w:marRight w:val="0"/>
      <w:marTop w:val="0"/>
      <w:marBottom w:val="0"/>
      <w:divBdr>
        <w:top w:val="none" w:sz="0" w:space="0" w:color="auto"/>
        <w:left w:val="none" w:sz="0" w:space="0" w:color="auto"/>
        <w:bottom w:val="none" w:sz="0" w:space="0" w:color="auto"/>
        <w:right w:val="none" w:sz="0" w:space="0" w:color="auto"/>
      </w:divBdr>
    </w:div>
    <w:div w:id="834346774">
      <w:bodyDiv w:val="1"/>
      <w:marLeft w:val="0"/>
      <w:marRight w:val="0"/>
      <w:marTop w:val="0"/>
      <w:marBottom w:val="0"/>
      <w:divBdr>
        <w:top w:val="none" w:sz="0" w:space="0" w:color="auto"/>
        <w:left w:val="none" w:sz="0" w:space="0" w:color="auto"/>
        <w:bottom w:val="none" w:sz="0" w:space="0" w:color="auto"/>
        <w:right w:val="none" w:sz="0" w:space="0" w:color="auto"/>
      </w:divBdr>
    </w:div>
    <w:div w:id="874076915">
      <w:bodyDiv w:val="1"/>
      <w:marLeft w:val="0"/>
      <w:marRight w:val="0"/>
      <w:marTop w:val="0"/>
      <w:marBottom w:val="0"/>
      <w:divBdr>
        <w:top w:val="none" w:sz="0" w:space="0" w:color="auto"/>
        <w:left w:val="none" w:sz="0" w:space="0" w:color="auto"/>
        <w:bottom w:val="none" w:sz="0" w:space="0" w:color="auto"/>
        <w:right w:val="none" w:sz="0" w:space="0" w:color="auto"/>
      </w:divBdr>
    </w:div>
    <w:div w:id="899444169">
      <w:bodyDiv w:val="1"/>
      <w:marLeft w:val="0"/>
      <w:marRight w:val="0"/>
      <w:marTop w:val="0"/>
      <w:marBottom w:val="0"/>
      <w:divBdr>
        <w:top w:val="none" w:sz="0" w:space="0" w:color="auto"/>
        <w:left w:val="none" w:sz="0" w:space="0" w:color="auto"/>
        <w:bottom w:val="none" w:sz="0" w:space="0" w:color="auto"/>
        <w:right w:val="none" w:sz="0" w:space="0" w:color="auto"/>
      </w:divBdr>
    </w:div>
    <w:div w:id="902523854">
      <w:bodyDiv w:val="1"/>
      <w:marLeft w:val="0"/>
      <w:marRight w:val="0"/>
      <w:marTop w:val="0"/>
      <w:marBottom w:val="0"/>
      <w:divBdr>
        <w:top w:val="none" w:sz="0" w:space="0" w:color="auto"/>
        <w:left w:val="none" w:sz="0" w:space="0" w:color="auto"/>
        <w:bottom w:val="none" w:sz="0" w:space="0" w:color="auto"/>
        <w:right w:val="none" w:sz="0" w:space="0" w:color="auto"/>
      </w:divBdr>
    </w:div>
    <w:div w:id="928540378">
      <w:bodyDiv w:val="1"/>
      <w:marLeft w:val="0"/>
      <w:marRight w:val="0"/>
      <w:marTop w:val="0"/>
      <w:marBottom w:val="0"/>
      <w:divBdr>
        <w:top w:val="none" w:sz="0" w:space="0" w:color="auto"/>
        <w:left w:val="none" w:sz="0" w:space="0" w:color="auto"/>
        <w:bottom w:val="none" w:sz="0" w:space="0" w:color="auto"/>
        <w:right w:val="none" w:sz="0" w:space="0" w:color="auto"/>
      </w:divBdr>
    </w:div>
    <w:div w:id="943726642">
      <w:bodyDiv w:val="1"/>
      <w:marLeft w:val="0"/>
      <w:marRight w:val="0"/>
      <w:marTop w:val="0"/>
      <w:marBottom w:val="0"/>
      <w:divBdr>
        <w:top w:val="none" w:sz="0" w:space="0" w:color="auto"/>
        <w:left w:val="none" w:sz="0" w:space="0" w:color="auto"/>
        <w:bottom w:val="none" w:sz="0" w:space="0" w:color="auto"/>
        <w:right w:val="none" w:sz="0" w:space="0" w:color="auto"/>
      </w:divBdr>
    </w:div>
    <w:div w:id="943919581">
      <w:bodyDiv w:val="1"/>
      <w:marLeft w:val="0"/>
      <w:marRight w:val="0"/>
      <w:marTop w:val="0"/>
      <w:marBottom w:val="0"/>
      <w:divBdr>
        <w:top w:val="none" w:sz="0" w:space="0" w:color="auto"/>
        <w:left w:val="none" w:sz="0" w:space="0" w:color="auto"/>
        <w:bottom w:val="none" w:sz="0" w:space="0" w:color="auto"/>
        <w:right w:val="none" w:sz="0" w:space="0" w:color="auto"/>
      </w:divBdr>
    </w:div>
    <w:div w:id="965626855">
      <w:bodyDiv w:val="1"/>
      <w:marLeft w:val="0"/>
      <w:marRight w:val="0"/>
      <w:marTop w:val="0"/>
      <w:marBottom w:val="0"/>
      <w:divBdr>
        <w:top w:val="none" w:sz="0" w:space="0" w:color="auto"/>
        <w:left w:val="none" w:sz="0" w:space="0" w:color="auto"/>
        <w:bottom w:val="none" w:sz="0" w:space="0" w:color="auto"/>
        <w:right w:val="none" w:sz="0" w:space="0" w:color="auto"/>
      </w:divBdr>
    </w:div>
    <w:div w:id="970208487">
      <w:bodyDiv w:val="1"/>
      <w:marLeft w:val="0"/>
      <w:marRight w:val="0"/>
      <w:marTop w:val="0"/>
      <w:marBottom w:val="0"/>
      <w:divBdr>
        <w:top w:val="none" w:sz="0" w:space="0" w:color="auto"/>
        <w:left w:val="none" w:sz="0" w:space="0" w:color="auto"/>
        <w:bottom w:val="none" w:sz="0" w:space="0" w:color="auto"/>
        <w:right w:val="none" w:sz="0" w:space="0" w:color="auto"/>
      </w:divBdr>
    </w:div>
    <w:div w:id="974723304">
      <w:bodyDiv w:val="1"/>
      <w:marLeft w:val="0"/>
      <w:marRight w:val="0"/>
      <w:marTop w:val="0"/>
      <w:marBottom w:val="0"/>
      <w:divBdr>
        <w:top w:val="none" w:sz="0" w:space="0" w:color="auto"/>
        <w:left w:val="none" w:sz="0" w:space="0" w:color="auto"/>
        <w:bottom w:val="none" w:sz="0" w:space="0" w:color="auto"/>
        <w:right w:val="none" w:sz="0" w:space="0" w:color="auto"/>
      </w:divBdr>
    </w:div>
    <w:div w:id="988901259">
      <w:bodyDiv w:val="1"/>
      <w:marLeft w:val="0"/>
      <w:marRight w:val="0"/>
      <w:marTop w:val="0"/>
      <w:marBottom w:val="0"/>
      <w:divBdr>
        <w:top w:val="none" w:sz="0" w:space="0" w:color="auto"/>
        <w:left w:val="none" w:sz="0" w:space="0" w:color="auto"/>
        <w:bottom w:val="none" w:sz="0" w:space="0" w:color="auto"/>
        <w:right w:val="none" w:sz="0" w:space="0" w:color="auto"/>
      </w:divBdr>
    </w:div>
    <w:div w:id="1018309679">
      <w:bodyDiv w:val="1"/>
      <w:marLeft w:val="0"/>
      <w:marRight w:val="0"/>
      <w:marTop w:val="0"/>
      <w:marBottom w:val="0"/>
      <w:divBdr>
        <w:top w:val="none" w:sz="0" w:space="0" w:color="auto"/>
        <w:left w:val="none" w:sz="0" w:space="0" w:color="auto"/>
        <w:bottom w:val="none" w:sz="0" w:space="0" w:color="auto"/>
        <w:right w:val="none" w:sz="0" w:space="0" w:color="auto"/>
      </w:divBdr>
    </w:div>
    <w:div w:id="1033112503">
      <w:bodyDiv w:val="1"/>
      <w:marLeft w:val="0"/>
      <w:marRight w:val="0"/>
      <w:marTop w:val="0"/>
      <w:marBottom w:val="0"/>
      <w:divBdr>
        <w:top w:val="none" w:sz="0" w:space="0" w:color="auto"/>
        <w:left w:val="none" w:sz="0" w:space="0" w:color="auto"/>
        <w:bottom w:val="none" w:sz="0" w:space="0" w:color="auto"/>
        <w:right w:val="none" w:sz="0" w:space="0" w:color="auto"/>
      </w:divBdr>
    </w:div>
    <w:div w:id="1039666944">
      <w:bodyDiv w:val="1"/>
      <w:marLeft w:val="0"/>
      <w:marRight w:val="0"/>
      <w:marTop w:val="0"/>
      <w:marBottom w:val="0"/>
      <w:divBdr>
        <w:top w:val="none" w:sz="0" w:space="0" w:color="auto"/>
        <w:left w:val="none" w:sz="0" w:space="0" w:color="auto"/>
        <w:bottom w:val="none" w:sz="0" w:space="0" w:color="auto"/>
        <w:right w:val="none" w:sz="0" w:space="0" w:color="auto"/>
      </w:divBdr>
    </w:div>
    <w:div w:id="1041781251">
      <w:bodyDiv w:val="1"/>
      <w:marLeft w:val="0"/>
      <w:marRight w:val="0"/>
      <w:marTop w:val="0"/>
      <w:marBottom w:val="0"/>
      <w:divBdr>
        <w:top w:val="none" w:sz="0" w:space="0" w:color="auto"/>
        <w:left w:val="none" w:sz="0" w:space="0" w:color="auto"/>
        <w:bottom w:val="none" w:sz="0" w:space="0" w:color="auto"/>
        <w:right w:val="none" w:sz="0" w:space="0" w:color="auto"/>
      </w:divBdr>
    </w:div>
    <w:div w:id="1054814146">
      <w:bodyDiv w:val="1"/>
      <w:marLeft w:val="0"/>
      <w:marRight w:val="0"/>
      <w:marTop w:val="0"/>
      <w:marBottom w:val="0"/>
      <w:divBdr>
        <w:top w:val="none" w:sz="0" w:space="0" w:color="auto"/>
        <w:left w:val="none" w:sz="0" w:space="0" w:color="auto"/>
        <w:bottom w:val="none" w:sz="0" w:space="0" w:color="auto"/>
        <w:right w:val="none" w:sz="0" w:space="0" w:color="auto"/>
      </w:divBdr>
    </w:div>
    <w:div w:id="1087920059">
      <w:bodyDiv w:val="1"/>
      <w:marLeft w:val="0"/>
      <w:marRight w:val="0"/>
      <w:marTop w:val="0"/>
      <w:marBottom w:val="0"/>
      <w:divBdr>
        <w:top w:val="none" w:sz="0" w:space="0" w:color="auto"/>
        <w:left w:val="none" w:sz="0" w:space="0" w:color="auto"/>
        <w:bottom w:val="none" w:sz="0" w:space="0" w:color="auto"/>
        <w:right w:val="none" w:sz="0" w:space="0" w:color="auto"/>
      </w:divBdr>
    </w:div>
    <w:div w:id="1094325053">
      <w:bodyDiv w:val="1"/>
      <w:marLeft w:val="0"/>
      <w:marRight w:val="0"/>
      <w:marTop w:val="0"/>
      <w:marBottom w:val="0"/>
      <w:divBdr>
        <w:top w:val="none" w:sz="0" w:space="0" w:color="auto"/>
        <w:left w:val="none" w:sz="0" w:space="0" w:color="auto"/>
        <w:bottom w:val="none" w:sz="0" w:space="0" w:color="auto"/>
        <w:right w:val="none" w:sz="0" w:space="0" w:color="auto"/>
      </w:divBdr>
    </w:div>
    <w:div w:id="1102531629">
      <w:bodyDiv w:val="1"/>
      <w:marLeft w:val="0"/>
      <w:marRight w:val="0"/>
      <w:marTop w:val="0"/>
      <w:marBottom w:val="0"/>
      <w:divBdr>
        <w:top w:val="none" w:sz="0" w:space="0" w:color="auto"/>
        <w:left w:val="none" w:sz="0" w:space="0" w:color="auto"/>
        <w:bottom w:val="none" w:sz="0" w:space="0" w:color="auto"/>
        <w:right w:val="none" w:sz="0" w:space="0" w:color="auto"/>
      </w:divBdr>
    </w:div>
    <w:div w:id="1102988790">
      <w:bodyDiv w:val="1"/>
      <w:marLeft w:val="0"/>
      <w:marRight w:val="0"/>
      <w:marTop w:val="0"/>
      <w:marBottom w:val="0"/>
      <w:divBdr>
        <w:top w:val="none" w:sz="0" w:space="0" w:color="auto"/>
        <w:left w:val="none" w:sz="0" w:space="0" w:color="auto"/>
        <w:bottom w:val="none" w:sz="0" w:space="0" w:color="auto"/>
        <w:right w:val="none" w:sz="0" w:space="0" w:color="auto"/>
      </w:divBdr>
    </w:div>
    <w:div w:id="1126386261">
      <w:bodyDiv w:val="1"/>
      <w:marLeft w:val="0"/>
      <w:marRight w:val="0"/>
      <w:marTop w:val="0"/>
      <w:marBottom w:val="0"/>
      <w:divBdr>
        <w:top w:val="none" w:sz="0" w:space="0" w:color="auto"/>
        <w:left w:val="none" w:sz="0" w:space="0" w:color="auto"/>
        <w:bottom w:val="none" w:sz="0" w:space="0" w:color="auto"/>
        <w:right w:val="none" w:sz="0" w:space="0" w:color="auto"/>
      </w:divBdr>
    </w:div>
    <w:div w:id="1153065355">
      <w:bodyDiv w:val="1"/>
      <w:marLeft w:val="0"/>
      <w:marRight w:val="0"/>
      <w:marTop w:val="0"/>
      <w:marBottom w:val="0"/>
      <w:divBdr>
        <w:top w:val="none" w:sz="0" w:space="0" w:color="auto"/>
        <w:left w:val="none" w:sz="0" w:space="0" w:color="auto"/>
        <w:bottom w:val="none" w:sz="0" w:space="0" w:color="auto"/>
        <w:right w:val="none" w:sz="0" w:space="0" w:color="auto"/>
      </w:divBdr>
    </w:div>
    <w:div w:id="1158227558">
      <w:bodyDiv w:val="1"/>
      <w:marLeft w:val="0"/>
      <w:marRight w:val="0"/>
      <w:marTop w:val="0"/>
      <w:marBottom w:val="0"/>
      <w:divBdr>
        <w:top w:val="none" w:sz="0" w:space="0" w:color="auto"/>
        <w:left w:val="none" w:sz="0" w:space="0" w:color="auto"/>
        <w:bottom w:val="none" w:sz="0" w:space="0" w:color="auto"/>
        <w:right w:val="none" w:sz="0" w:space="0" w:color="auto"/>
      </w:divBdr>
    </w:div>
    <w:div w:id="1175076338">
      <w:bodyDiv w:val="1"/>
      <w:marLeft w:val="0"/>
      <w:marRight w:val="0"/>
      <w:marTop w:val="0"/>
      <w:marBottom w:val="0"/>
      <w:divBdr>
        <w:top w:val="none" w:sz="0" w:space="0" w:color="auto"/>
        <w:left w:val="none" w:sz="0" w:space="0" w:color="auto"/>
        <w:bottom w:val="none" w:sz="0" w:space="0" w:color="auto"/>
        <w:right w:val="none" w:sz="0" w:space="0" w:color="auto"/>
      </w:divBdr>
    </w:div>
    <w:div w:id="1175264461">
      <w:bodyDiv w:val="1"/>
      <w:marLeft w:val="0"/>
      <w:marRight w:val="0"/>
      <w:marTop w:val="0"/>
      <w:marBottom w:val="0"/>
      <w:divBdr>
        <w:top w:val="none" w:sz="0" w:space="0" w:color="auto"/>
        <w:left w:val="none" w:sz="0" w:space="0" w:color="auto"/>
        <w:bottom w:val="none" w:sz="0" w:space="0" w:color="auto"/>
        <w:right w:val="none" w:sz="0" w:space="0" w:color="auto"/>
      </w:divBdr>
    </w:div>
    <w:div w:id="1189636526">
      <w:bodyDiv w:val="1"/>
      <w:marLeft w:val="0"/>
      <w:marRight w:val="0"/>
      <w:marTop w:val="0"/>
      <w:marBottom w:val="0"/>
      <w:divBdr>
        <w:top w:val="none" w:sz="0" w:space="0" w:color="auto"/>
        <w:left w:val="none" w:sz="0" w:space="0" w:color="auto"/>
        <w:bottom w:val="none" w:sz="0" w:space="0" w:color="auto"/>
        <w:right w:val="none" w:sz="0" w:space="0" w:color="auto"/>
      </w:divBdr>
    </w:div>
    <w:div w:id="1206214757">
      <w:bodyDiv w:val="1"/>
      <w:marLeft w:val="0"/>
      <w:marRight w:val="0"/>
      <w:marTop w:val="0"/>
      <w:marBottom w:val="0"/>
      <w:divBdr>
        <w:top w:val="none" w:sz="0" w:space="0" w:color="auto"/>
        <w:left w:val="none" w:sz="0" w:space="0" w:color="auto"/>
        <w:bottom w:val="none" w:sz="0" w:space="0" w:color="auto"/>
        <w:right w:val="none" w:sz="0" w:space="0" w:color="auto"/>
      </w:divBdr>
    </w:div>
    <w:div w:id="1217357871">
      <w:bodyDiv w:val="1"/>
      <w:marLeft w:val="0"/>
      <w:marRight w:val="0"/>
      <w:marTop w:val="0"/>
      <w:marBottom w:val="0"/>
      <w:divBdr>
        <w:top w:val="none" w:sz="0" w:space="0" w:color="auto"/>
        <w:left w:val="none" w:sz="0" w:space="0" w:color="auto"/>
        <w:bottom w:val="none" w:sz="0" w:space="0" w:color="auto"/>
        <w:right w:val="none" w:sz="0" w:space="0" w:color="auto"/>
      </w:divBdr>
    </w:div>
    <w:div w:id="1238904293">
      <w:bodyDiv w:val="1"/>
      <w:marLeft w:val="0"/>
      <w:marRight w:val="0"/>
      <w:marTop w:val="0"/>
      <w:marBottom w:val="0"/>
      <w:divBdr>
        <w:top w:val="none" w:sz="0" w:space="0" w:color="auto"/>
        <w:left w:val="none" w:sz="0" w:space="0" w:color="auto"/>
        <w:bottom w:val="none" w:sz="0" w:space="0" w:color="auto"/>
        <w:right w:val="none" w:sz="0" w:space="0" w:color="auto"/>
      </w:divBdr>
    </w:div>
    <w:div w:id="1245067565">
      <w:bodyDiv w:val="1"/>
      <w:marLeft w:val="0"/>
      <w:marRight w:val="0"/>
      <w:marTop w:val="0"/>
      <w:marBottom w:val="0"/>
      <w:divBdr>
        <w:top w:val="none" w:sz="0" w:space="0" w:color="auto"/>
        <w:left w:val="none" w:sz="0" w:space="0" w:color="auto"/>
        <w:bottom w:val="none" w:sz="0" w:space="0" w:color="auto"/>
        <w:right w:val="none" w:sz="0" w:space="0" w:color="auto"/>
      </w:divBdr>
    </w:div>
    <w:div w:id="1257907151">
      <w:bodyDiv w:val="1"/>
      <w:marLeft w:val="0"/>
      <w:marRight w:val="0"/>
      <w:marTop w:val="0"/>
      <w:marBottom w:val="0"/>
      <w:divBdr>
        <w:top w:val="none" w:sz="0" w:space="0" w:color="auto"/>
        <w:left w:val="none" w:sz="0" w:space="0" w:color="auto"/>
        <w:bottom w:val="none" w:sz="0" w:space="0" w:color="auto"/>
        <w:right w:val="none" w:sz="0" w:space="0" w:color="auto"/>
      </w:divBdr>
    </w:div>
    <w:div w:id="1267270230">
      <w:bodyDiv w:val="1"/>
      <w:marLeft w:val="0"/>
      <w:marRight w:val="0"/>
      <w:marTop w:val="0"/>
      <w:marBottom w:val="0"/>
      <w:divBdr>
        <w:top w:val="none" w:sz="0" w:space="0" w:color="auto"/>
        <w:left w:val="none" w:sz="0" w:space="0" w:color="auto"/>
        <w:bottom w:val="none" w:sz="0" w:space="0" w:color="auto"/>
        <w:right w:val="none" w:sz="0" w:space="0" w:color="auto"/>
      </w:divBdr>
    </w:div>
    <w:div w:id="1271205367">
      <w:bodyDiv w:val="1"/>
      <w:marLeft w:val="0"/>
      <w:marRight w:val="0"/>
      <w:marTop w:val="0"/>
      <w:marBottom w:val="0"/>
      <w:divBdr>
        <w:top w:val="none" w:sz="0" w:space="0" w:color="auto"/>
        <w:left w:val="none" w:sz="0" w:space="0" w:color="auto"/>
        <w:bottom w:val="none" w:sz="0" w:space="0" w:color="auto"/>
        <w:right w:val="none" w:sz="0" w:space="0" w:color="auto"/>
      </w:divBdr>
    </w:div>
    <w:div w:id="1271283182">
      <w:bodyDiv w:val="1"/>
      <w:marLeft w:val="0"/>
      <w:marRight w:val="0"/>
      <w:marTop w:val="0"/>
      <w:marBottom w:val="0"/>
      <w:divBdr>
        <w:top w:val="none" w:sz="0" w:space="0" w:color="auto"/>
        <w:left w:val="none" w:sz="0" w:space="0" w:color="auto"/>
        <w:bottom w:val="none" w:sz="0" w:space="0" w:color="auto"/>
        <w:right w:val="none" w:sz="0" w:space="0" w:color="auto"/>
      </w:divBdr>
    </w:div>
    <w:div w:id="1273518134">
      <w:bodyDiv w:val="1"/>
      <w:marLeft w:val="0"/>
      <w:marRight w:val="0"/>
      <w:marTop w:val="0"/>
      <w:marBottom w:val="0"/>
      <w:divBdr>
        <w:top w:val="none" w:sz="0" w:space="0" w:color="auto"/>
        <w:left w:val="none" w:sz="0" w:space="0" w:color="auto"/>
        <w:bottom w:val="none" w:sz="0" w:space="0" w:color="auto"/>
        <w:right w:val="none" w:sz="0" w:space="0" w:color="auto"/>
      </w:divBdr>
    </w:div>
    <w:div w:id="1274168306">
      <w:bodyDiv w:val="1"/>
      <w:marLeft w:val="0"/>
      <w:marRight w:val="0"/>
      <w:marTop w:val="0"/>
      <w:marBottom w:val="0"/>
      <w:divBdr>
        <w:top w:val="none" w:sz="0" w:space="0" w:color="auto"/>
        <w:left w:val="none" w:sz="0" w:space="0" w:color="auto"/>
        <w:bottom w:val="none" w:sz="0" w:space="0" w:color="auto"/>
        <w:right w:val="none" w:sz="0" w:space="0" w:color="auto"/>
      </w:divBdr>
    </w:div>
    <w:div w:id="1293558777">
      <w:bodyDiv w:val="1"/>
      <w:marLeft w:val="0"/>
      <w:marRight w:val="0"/>
      <w:marTop w:val="0"/>
      <w:marBottom w:val="0"/>
      <w:divBdr>
        <w:top w:val="none" w:sz="0" w:space="0" w:color="auto"/>
        <w:left w:val="none" w:sz="0" w:space="0" w:color="auto"/>
        <w:bottom w:val="none" w:sz="0" w:space="0" w:color="auto"/>
        <w:right w:val="none" w:sz="0" w:space="0" w:color="auto"/>
      </w:divBdr>
    </w:div>
    <w:div w:id="1295982170">
      <w:bodyDiv w:val="1"/>
      <w:marLeft w:val="0"/>
      <w:marRight w:val="0"/>
      <w:marTop w:val="0"/>
      <w:marBottom w:val="0"/>
      <w:divBdr>
        <w:top w:val="none" w:sz="0" w:space="0" w:color="auto"/>
        <w:left w:val="none" w:sz="0" w:space="0" w:color="auto"/>
        <w:bottom w:val="none" w:sz="0" w:space="0" w:color="auto"/>
        <w:right w:val="none" w:sz="0" w:space="0" w:color="auto"/>
      </w:divBdr>
    </w:div>
    <w:div w:id="1314480960">
      <w:bodyDiv w:val="1"/>
      <w:marLeft w:val="0"/>
      <w:marRight w:val="0"/>
      <w:marTop w:val="0"/>
      <w:marBottom w:val="0"/>
      <w:divBdr>
        <w:top w:val="none" w:sz="0" w:space="0" w:color="auto"/>
        <w:left w:val="none" w:sz="0" w:space="0" w:color="auto"/>
        <w:bottom w:val="none" w:sz="0" w:space="0" w:color="auto"/>
        <w:right w:val="none" w:sz="0" w:space="0" w:color="auto"/>
      </w:divBdr>
    </w:div>
    <w:div w:id="1316883870">
      <w:bodyDiv w:val="1"/>
      <w:marLeft w:val="0"/>
      <w:marRight w:val="0"/>
      <w:marTop w:val="0"/>
      <w:marBottom w:val="0"/>
      <w:divBdr>
        <w:top w:val="none" w:sz="0" w:space="0" w:color="auto"/>
        <w:left w:val="none" w:sz="0" w:space="0" w:color="auto"/>
        <w:bottom w:val="none" w:sz="0" w:space="0" w:color="auto"/>
        <w:right w:val="none" w:sz="0" w:space="0" w:color="auto"/>
      </w:divBdr>
    </w:div>
    <w:div w:id="1347517672">
      <w:bodyDiv w:val="1"/>
      <w:marLeft w:val="0"/>
      <w:marRight w:val="0"/>
      <w:marTop w:val="0"/>
      <w:marBottom w:val="0"/>
      <w:divBdr>
        <w:top w:val="none" w:sz="0" w:space="0" w:color="auto"/>
        <w:left w:val="none" w:sz="0" w:space="0" w:color="auto"/>
        <w:bottom w:val="none" w:sz="0" w:space="0" w:color="auto"/>
        <w:right w:val="none" w:sz="0" w:space="0" w:color="auto"/>
      </w:divBdr>
    </w:div>
    <w:div w:id="1365055733">
      <w:bodyDiv w:val="1"/>
      <w:marLeft w:val="0"/>
      <w:marRight w:val="0"/>
      <w:marTop w:val="0"/>
      <w:marBottom w:val="0"/>
      <w:divBdr>
        <w:top w:val="none" w:sz="0" w:space="0" w:color="auto"/>
        <w:left w:val="none" w:sz="0" w:space="0" w:color="auto"/>
        <w:bottom w:val="none" w:sz="0" w:space="0" w:color="auto"/>
        <w:right w:val="none" w:sz="0" w:space="0" w:color="auto"/>
      </w:divBdr>
    </w:div>
    <w:div w:id="1383602344">
      <w:bodyDiv w:val="1"/>
      <w:marLeft w:val="0"/>
      <w:marRight w:val="0"/>
      <w:marTop w:val="0"/>
      <w:marBottom w:val="0"/>
      <w:divBdr>
        <w:top w:val="none" w:sz="0" w:space="0" w:color="auto"/>
        <w:left w:val="none" w:sz="0" w:space="0" w:color="auto"/>
        <w:bottom w:val="none" w:sz="0" w:space="0" w:color="auto"/>
        <w:right w:val="none" w:sz="0" w:space="0" w:color="auto"/>
      </w:divBdr>
    </w:div>
    <w:div w:id="1387487367">
      <w:bodyDiv w:val="1"/>
      <w:marLeft w:val="0"/>
      <w:marRight w:val="0"/>
      <w:marTop w:val="0"/>
      <w:marBottom w:val="0"/>
      <w:divBdr>
        <w:top w:val="none" w:sz="0" w:space="0" w:color="auto"/>
        <w:left w:val="none" w:sz="0" w:space="0" w:color="auto"/>
        <w:bottom w:val="none" w:sz="0" w:space="0" w:color="auto"/>
        <w:right w:val="none" w:sz="0" w:space="0" w:color="auto"/>
      </w:divBdr>
    </w:div>
    <w:div w:id="1387726937">
      <w:bodyDiv w:val="1"/>
      <w:marLeft w:val="0"/>
      <w:marRight w:val="0"/>
      <w:marTop w:val="0"/>
      <w:marBottom w:val="0"/>
      <w:divBdr>
        <w:top w:val="none" w:sz="0" w:space="0" w:color="auto"/>
        <w:left w:val="none" w:sz="0" w:space="0" w:color="auto"/>
        <w:bottom w:val="none" w:sz="0" w:space="0" w:color="auto"/>
        <w:right w:val="none" w:sz="0" w:space="0" w:color="auto"/>
      </w:divBdr>
    </w:div>
    <w:div w:id="1418478567">
      <w:bodyDiv w:val="1"/>
      <w:marLeft w:val="0"/>
      <w:marRight w:val="0"/>
      <w:marTop w:val="0"/>
      <w:marBottom w:val="0"/>
      <w:divBdr>
        <w:top w:val="none" w:sz="0" w:space="0" w:color="auto"/>
        <w:left w:val="none" w:sz="0" w:space="0" w:color="auto"/>
        <w:bottom w:val="none" w:sz="0" w:space="0" w:color="auto"/>
        <w:right w:val="none" w:sz="0" w:space="0" w:color="auto"/>
      </w:divBdr>
    </w:div>
    <w:div w:id="1433626118">
      <w:bodyDiv w:val="1"/>
      <w:marLeft w:val="0"/>
      <w:marRight w:val="0"/>
      <w:marTop w:val="0"/>
      <w:marBottom w:val="0"/>
      <w:divBdr>
        <w:top w:val="none" w:sz="0" w:space="0" w:color="auto"/>
        <w:left w:val="none" w:sz="0" w:space="0" w:color="auto"/>
        <w:bottom w:val="none" w:sz="0" w:space="0" w:color="auto"/>
        <w:right w:val="none" w:sz="0" w:space="0" w:color="auto"/>
      </w:divBdr>
    </w:div>
    <w:div w:id="1439906017">
      <w:bodyDiv w:val="1"/>
      <w:marLeft w:val="0"/>
      <w:marRight w:val="0"/>
      <w:marTop w:val="0"/>
      <w:marBottom w:val="0"/>
      <w:divBdr>
        <w:top w:val="none" w:sz="0" w:space="0" w:color="auto"/>
        <w:left w:val="none" w:sz="0" w:space="0" w:color="auto"/>
        <w:bottom w:val="none" w:sz="0" w:space="0" w:color="auto"/>
        <w:right w:val="none" w:sz="0" w:space="0" w:color="auto"/>
      </w:divBdr>
    </w:div>
    <w:div w:id="1445033120">
      <w:bodyDiv w:val="1"/>
      <w:marLeft w:val="0"/>
      <w:marRight w:val="0"/>
      <w:marTop w:val="0"/>
      <w:marBottom w:val="0"/>
      <w:divBdr>
        <w:top w:val="none" w:sz="0" w:space="0" w:color="auto"/>
        <w:left w:val="none" w:sz="0" w:space="0" w:color="auto"/>
        <w:bottom w:val="none" w:sz="0" w:space="0" w:color="auto"/>
        <w:right w:val="none" w:sz="0" w:space="0" w:color="auto"/>
      </w:divBdr>
    </w:div>
    <w:div w:id="1446073700">
      <w:bodyDiv w:val="1"/>
      <w:marLeft w:val="0"/>
      <w:marRight w:val="0"/>
      <w:marTop w:val="0"/>
      <w:marBottom w:val="0"/>
      <w:divBdr>
        <w:top w:val="none" w:sz="0" w:space="0" w:color="auto"/>
        <w:left w:val="none" w:sz="0" w:space="0" w:color="auto"/>
        <w:bottom w:val="none" w:sz="0" w:space="0" w:color="auto"/>
        <w:right w:val="none" w:sz="0" w:space="0" w:color="auto"/>
      </w:divBdr>
    </w:div>
    <w:div w:id="1450509176">
      <w:bodyDiv w:val="1"/>
      <w:marLeft w:val="0"/>
      <w:marRight w:val="0"/>
      <w:marTop w:val="0"/>
      <w:marBottom w:val="0"/>
      <w:divBdr>
        <w:top w:val="none" w:sz="0" w:space="0" w:color="auto"/>
        <w:left w:val="none" w:sz="0" w:space="0" w:color="auto"/>
        <w:bottom w:val="none" w:sz="0" w:space="0" w:color="auto"/>
        <w:right w:val="none" w:sz="0" w:space="0" w:color="auto"/>
      </w:divBdr>
    </w:div>
    <w:div w:id="1453404101">
      <w:bodyDiv w:val="1"/>
      <w:marLeft w:val="0"/>
      <w:marRight w:val="0"/>
      <w:marTop w:val="0"/>
      <w:marBottom w:val="0"/>
      <w:divBdr>
        <w:top w:val="none" w:sz="0" w:space="0" w:color="auto"/>
        <w:left w:val="none" w:sz="0" w:space="0" w:color="auto"/>
        <w:bottom w:val="none" w:sz="0" w:space="0" w:color="auto"/>
        <w:right w:val="none" w:sz="0" w:space="0" w:color="auto"/>
      </w:divBdr>
    </w:div>
    <w:div w:id="1464613079">
      <w:bodyDiv w:val="1"/>
      <w:marLeft w:val="0"/>
      <w:marRight w:val="0"/>
      <w:marTop w:val="0"/>
      <w:marBottom w:val="0"/>
      <w:divBdr>
        <w:top w:val="none" w:sz="0" w:space="0" w:color="auto"/>
        <w:left w:val="none" w:sz="0" w:space="0" w:color="auto"/>
        <w:bottom w:val="none" w:sz="0" w:space="0" w:color="auto"/>
        <w:right w:val="none" w:sz="0" w:space="0" w:color="auto"/>
      </w:divBdr>
    </w:div>
    <w:div w:id="1470855450">
      <w:bodyDiv w:val="1"/>
      <w:marLeft w:val="0"/>
      <w:marRight w:val="0"/>
      <w:marTop w:val="0"/>
      <w:marBottom w:val="0"/>
      <w:divBdr>
        <w:top w:val="none" w:sz="0" w:space="0" w:color="auto"/>
        <w:left w:val="none" w:sz="0" w:space="0" w:color="auto"/>
        <w:bottom w:val="none" w:sz="0" w:space="0" w:color="auto"/>
        <w:right w:val="none" w:sz="0" w:space="0" w:color="auto"/>
      </w:divBdr>
    </w:div>
    <w:div w:id="1471290795">
      <w:bodyDiv w:val="1"/>
      <w:marLeft w:val="0"/>
      <w:marRight w:val="0"/>
      <w:marTop w:val="0"/>
      <w:marBottom w:val="0"/>
      <w:divBdr>
        <w:top w:val="none" w:sz="0" w:space="0" w:color="auto"/>
        <w:left w:val="none" w:sz="0" w:space="0" w:color="auto"/>
        <w:bottom w:val="none" w:sz="0" w:space="0" w:color="auto"/>
        <w:right w:val="none" w:sz="0" w:space="0" w:color="auto"/>
      </w:divBdr>
    </w:div>
    <w:div w:id="1500461811">
      <w:bodyDiv w:val="1"/>
      <w:marLeft w:val="0"/>
      <w:marRight w:val="0"/>
      <w:marTop w:val="0"/>
      <w:marBottom w:val="0"/>
      <w:divBdr>
        <w:top w:val="none" w:sz="0" w:space="0" w:color="auto"/>
        <w:left w:val="none" w:sz="0" w:space="0" w:color="auto"/>
        <w:bottom w:val="none" w:sz="0" w:space="0" w:color="auto"/>
        <w:right w:val="none" w:sz="0" w:space="0" w:color="auto"/>
      </w:divBdr>
    </w:div>
    <w:div w:id="1525512138">
      <w:bodyDiv w:val="1"/>
      <w:marLeft w:val="0"/>
      <w:marRight w:val="0"/>
      <w:marTop w:val="0"/>
      <w:marBottom w:val="0"/>
      <w:divBdr>
        <w:top w:val="none" w:sz="0" w:space="0" w:color="auto"/>
        <w:left w:val="none" w:sz="0" w:space="0" w:color="auto"/>
        <w:bottom w:val="none" w:sz="0" w:space="0" w:color="auto"/>
        <w:right w:val="none" w:sz="0" w:space="0" w:color="auto"/>
      </w:divBdr>
    </w:div>
    <w:div w:id="1528254885">
      <w:bodyDiv w:val="1"/>
      <w:marLeft w:val="0"/>
      <w:marRight w:val="0"/>
      <w:marTop w:val="0"/>
      <w:marBottom w:val="0"/>
      <w:divBdr>
        <w:top w:val="none" w:sz="0" w:space="0" w:color="auto"/>
        <w:left w:val="none" w:sz="0" w:space="0" w:color="auto"/>
        <w:bottom w:val="none" w:sz="0" w:space="0" w:color="auto"/>
        <w:right w:val="none" w:sz="0" w:space="0" w:color="auto"/>
      </w:divBdr>
    </w:div>
    <w:div w:id="1534659065">
      <w:bodyDiv w:val="1"/>
      <w:marLeft w:val="0"/>
      <w:marRight w:val="0"/>
      <w:marTop w:val="0"/>
      <w:marBottom w:val="0"/>
      <w:divBdr>
        <w:top w:val="none" w:sz="0" w:space="0" w:color="auto"/>
        <w:left w:val="none" w:sz="0" w:space="0" w:color="auto"/>
        <w:bottom w:val="none" w:sz="0" w:space="0" w:color="auto"/>
        <w:right w:val="none" w:sz="0" w:space="0" w:color="auto"/>
      </w:divBdr>
    </w:div>
    <w:div w:id="1535535051">
      <w:bodyDiv w:val="1"/>
      <w:marLeft w:val="0"/>
      <w:marRight w:val="0"/>
      <w:marTop w:val="0"/>
      <w:marBottom w:val="0"/>
      <w:divBdr>
        <w:top w:val="none" w:sz="0" w:space="0" w:color="auto"/>
        <w:left w:val="none" w:sz="0" w:space="0" w:color="auto"/>
        <w:bottom w:val="none" w:sz="0" w:space="0" w:color="auto"/>
        <w:right w:val="none" w:sz="0" w:space="0" w:color="auto"/>
      </w:divBdr>
    </w:div>
    <w:div w:id="1537236781">
      <w:bodyDiv w:val="1"/>
      <w:marLeft w:val="0"/>
      <w:marRight w:val="0"/>
      <w:marTop w:val="0"/>
      <w:marBottom w:val="0"/>
      <w:divBdr>
        <w:top w:val="none" w:sz="0" w:space="0" w:color="auto"/>
        <w:left w:val="none" w:sz="0" w:space="0" w:color="auto"/>
        <w:bottom w:val="none" w:sz="0" w:space="0" w:color="auto"/>
        <w:right w:val="none" w:sz="0" w:space="0" w:color="auto"/>
      </w:divBdr>
    </w:div>
    <w:div w:id="1540782178">
      <w:bodyDiv w:val="1"/>
      <w:marLeft w:val="0"/>
      <w:marRight w:val="0"/>
      <w:marTop w:val="0"/>
      <w:marBottom w:val="0"/>
      <w:divBdr>
        <w:top w:val="none" w:sz="0" w:space="0" w:color="auto"/>
        <w:left w:val="none" w:sz="0" w:space="0" w:color="auto"/>
        <w:bottom w:val="none" w:sz="0" w:space="0" w:color="auto"/>
        <w:right w:val="none" w:sz="0" w:space="0" w:color="auto"/>
      </w:divBdr>
    </w:div>
    <w:div w:id="1546210976">
      <w:bodyDiv w:val="1"/>
      <w:marLeft w:val="0"/>
      <w:marRight w:val="0"/>
      <w:marTop w:val="0"/>
      <w:marBottom w:val="0"/>
      <w:divBdr>
        <w:top w:val="none" w:sz="0" w:space="0" w:color="auto"/>
        <w:left w:val="none" w:sz="0" w:space="0" w:color="auto"/>
        <w:bottom w:val="none" w:sz="0" w:space="0" w:color="auto"/>
        <w:right w:val="none" w:sz="0" w:space="0" w:color="auto"/>
      </w:divBdr>
    </w:div>
    <w:div w:id="1573930763">
      <w:bodyDiv w:val="1"/>
      <w:marLeft w:val="0"/>
      <w:marRight w:val="0"/>
      <w:marTop w:val="0"/>
      <w:marBottom w:val="0"/>
      <w:divBdr>
        <w:top w:val="none" w:sz="0" w:space="0" w:color="auto"/>
        <w:left w:val="none" w:sz="0" w:space="0" w:color="auto"/>
        <w:bottom w:val="none" w:sz="0" w:space="0" w:color="auto"/>
        <w:right w:val="none" w:sz="0" w:space="0" w:color="auto"/>
      </w:divBdr>
    </w:div>
    <w:div w:id="1587418987">
      <w:bodyDiv w:val="1"/>
      <w:marLeft w:val="0"/>
      <w:marRight w:val="0"/>
      <w:marTop w:val="0"/>
      <w:marBottom w:val="0"/>
      <w:divBdr>
        <w:top w:val="none" w:sz="0" w:space="0" w:color="auto"/>
        <w:left w:val="none" w:sz="0" w:space="0" w:color="auto"/>
        <w:bottom w:val="none" w:sz="0" w:space="0" w:color="auto"/>
        <w:right w:val="none" w:sz="0" w:space="0" w:color="auto"/>
      </w:divBdr>
    </w:div>
    <w:div w:id="1597326388">
      <w:bodyDiv w:val="1"/>
      <w:marLeft w:val="0"/>
      <w:marRight w:val="0"/>
      <w:marTop w:val="0"/>
      <w:marBottom w:val="0"/>
      <w:divBdr>
        <w:top w:val="none" w:sz="0" w:space="0" w:color="auto"/>
        <w:left w:val="none" w:sz="0" w:space="0" w:color="auto"/>
        <w:bottom w:val="none" w:sz="0" w:space="0" w:color="auto"/>
        <w:right w:val="none" w:sz="0" w:space="0" w:color="auto"/>
      </w:divBdr>
    </w:div>
    <w:div w:id="1614943536">
      <w:bodyDiv w:val="1"/>
      <w:marLeft w:val="0"/>
      <w:marRight w:val="0"/>
      <w:marTop w:val="0"/>
      <w:marBottom w:val="0"/>
      <w:divBdr>
        <w:top w:val="none" w:sz="0" w:space="0" w:color="auto"/>
        <w:left w:val="none" w:sz="0" w:space="0" w:color="auto"/>
        <w:bottom w:val="none" w:sz="0" w:space="0" w:color="auto"/>
        <w:right w:val="none" w:sz="0" w:space="0" w:color="auto"/>
      </w:divBdr>
    </w:div>
    <w:div w:id="1631470234">
      <w:bodyDiv w:val="1"/>
      <w:marLeft w:val="0"/>
      <w:marRight w:val="0"/>
      <w:marTop w:val="0"/>
      <w:marBottom w:val="0"/>
      <w:divBdr>
        <w:top w:val="none" w:sz="0" w:space="0" w:color="auto"/>
        <w:left w:val="none" w:sz="0" w:space="0" w:color="auto"/>
        <w:bottom w:val="none" w:sz="0" w:space="0" w:color="auto"/>
        <w:right w:val="none" w:sz="0" w:space="0" w:color="auto"/>
      </w:divBdr>
    </w:div>
    <w:div w:id="1635942168">
      <w:bodyDiv w:val="1"/>
      <w:marLeft w:val="0"/>
      <w:marRight w:val="0"/>
      <w:marTop w:val="0"/>
      <w:marBottom w:val="0"/>
      <w:divBdr>
        <w:top w:val="none" w:sz="0" w:space="0" w:color="auto"/>
        <w:left w:val="none" w:sz="0" w:space="0" w:color="auto"/>
        <w:bottom w:val="none" w:sz="0" w:space="0" w:color="auto"/>
        <w:right w:val="none" w:sz="0" w:space="0" w:color="auto"/>
      </w:divBdr>
    </w:div>
    <w:div w:id="1639067130">
      <w:bodyDiv w:val="1"/>
      <w:marLeft w:val="0"/>
      <w:marRight w:val="0"/>
      <w:marTop w:val="0"/>
      <w:marBottom w:val="0"/>
      <w:divBdr>
        <w:top w:val="none" w:sz="0" w:space="0" w:color="auto"/>
        <w:left w:val="none" w:sz="0" w:space="0" w:color="auto"/>
        <w:bottom w:val="none" w:sz="0" w:space="0" w:color="auto"/>
        <w:right w:val="none" w:sz="0" w:space="0" w:color="auto"/>
      </w:divBdr>
    </w:div>
    <w:div w:id="1678340126">
      <w:bodyDiv w:val="1"/>
      <w:marLeft w:val="0"/>
      <w:marRight w:val="0"/>
      <w:marTop w:val="0"/>
      <w:marBottom w:val="0"/>
      <w:divBdr>
        <w:top w:val="none" w:sz="0" w:space="0" w:color="auto"/>
        <w:left w:val="none" w:sz="0" w:space="0" w:color="auto"/>
        <w:bottom w:val="none" w:sz="0" w:space="0" w:color="auto"/>
        <w:right w:val="none" w:sz="0" w:space="0" w:color="auto"/>
      </w:divBdr>
    </w:div>
    <w:div w:id="1683895723">
      <w:bodyDiv w:val="1"/>
      <w:marLeft w:val="0"/>
      <w:marRight w:val="0"/>
      <w:marTop w:val="0"/>
      <w:marBottom w:val="0"/>
      <w:divBdr>
        <w:top w:val="none" w:sz="0" w:space="0" w:color="auto"/>
        <w:left w:val="none" w:sz="0" w:space="0" w:color="auto"/>
        <w:bottom w:val="none" w:sz="0" w:space="0" w:color="auto"/>
        <w:right w:val="none" w:sz="0" w:space="0" w:color="auto"/>
      </w:divBdr>
    </w:div>
    <w:div w:id="1688940663">
      <w:bodyDiv w:val="1"/>
      <w:marLeft w:val="0"/>
      <w:marRight w:val="0"/>
      <w:marTop w:val="0"/>
      <w:marBottom w:val="0"/>
      <w:divBdr>
        <w:top w:val="none" w:sz="0" w:space="0" w:color="auto"/>
        <w:left w:val="none" w:sz="0" w:space="0" w:color="auto"/>
        <w:bottom w:val="none" w:sz="0" w:space="0" w:color="auto"/>
        <w:right w:val="none" w:sz="0" w:space="0" w:color="auto"/>
      </w:divBdr>
    </w:div>
    <w:div w:id="1745755589">
      <w:bodyDiv w:val="1"/>
      <w:marLeft w:val="0"/>
      <w:marRight w:val="0"/>
      <w:marTop w:val="0"/>
      <w:marBottom w:val="0"/>
      <w:divBdr>
        <w:top w:val="none" w:sz="0" w:space="0" w:color="auto"/>
        <w:left w:val="none" w:sz="0" w:space="0" w:color="auto"/>
        <w:bottom w:val="none" w:sz="0" w:space="0" w:color="auto"/>
        <w:right w:val="none" w:sz="0" w:space="0" w:color="auto"/>
      </w:divBdr>
    </w:div>
    <w:div w:id="1759979734">
      <w:bodyDiv w:val="1"/>
      <w:marLeft w:val="0"/>
      <w:marRight w:val="0"/>
      <w:marTop w:val="0"/>
      <w:marBottom w:val="0"/>
      <w:divBdr>
        <w:top w:val="none" w:sz="0" w:space="0" w:color="auto"/>
        <w:left w:val="none" w:sz="0" w:space="0" w:color="auto"/>
        <w:bottom w:val="none" w:sz="0" w:space="0" w:color="auto"/>
        <w:right w:val="none" w:sz="0" w:space="0" w:color="auto"/>
      </w:divBdr>
    </w:div>
    <w:div w:id="1839224388">
      <w:bodyDiv w:val="1"/>
      <w:marLeft w:val="0"/>
      <w:marRight w:val="0"/>
      <w:marTop w:val="0"/>
      <w:marBottom w:val="0"/>
      <w:divBdr>
        <w:top w:val="none" w:sz="0" w:space="0" w:color="auto"/>
        <w:left w:val="none" w:sz="0" w:space="0" w:color="auto"/>
        <w:bottom w:val="none" w:sz="0" w:space="0" w:color="auto"/>
        <w:right w:val="none" w:sz="0" w:space="0" w:color="auto"/>
      </w:divBdr>
    </w:div>
    <w:div w:id="1850757993">
      <w:bodyDiv w:val="1"/>
      <w:marLeft w:val="0"/>
      <w:marRight w:val="0"/>
      <w:marTop w:val="0"/>
      <w:marBottom w:val="0"/>
      <w:divBdr>
        <w:top w:val="none" w:sz="0" w:space="0" w:color="auto"/>
        <w:left w:val="none" w:sz="0" w:space="0" w:color="auto"/>
        <w:bottom w:val="none" w:sz="0" w:space="0" w:color="auto"/>
        <w:right w:val="none" w:sz="0" w:space="0" w:color="auto"/>
      </w:divBdr>
    </w:div>
    <w:div w:id="1860004687">
      <w:bodyDiv w:val="1"/>
      <w:marLeft w:val="0"/>
      <w:marRight w:val="0"/>
      <w:marTop w:val="0"/>
      <w:marBottom w:val="0"/>
      <w:divBdr>
        <w:top w:val="none" w:sz="0" w:space="0" w:color="auto"/>
        <w:left w:val="none" w:sz="0" w:space="0" w:color="auto"/>
        <w:bottom w:val="none" w:sz="0" w:space="0" w:color="auto"/>
        <w:right w:val="none" w:sz="0" w:space="0" w:color="auto"/>
      </w:divBdr>
    </w:div>
    <w:div w:id="1874881668">
      <w:bodyDiv w:val="1"/>
      <w:marLeft w:val="0"/>
      <w:marRight w:val="0"/>
      <w:marTop w:val="0"/>
      <w:marBottom w:val="0"/>
      <w:divBdr>
        <w:top w:val="none" w:sz="0" w:space="0" w:color="auto"/>
        <w:left w:val="none" w:sz="0" w:space="0" w:color="auto"/>
        <w:bottom w:val="none" w:sz="0" w:space="0" w:color="auto"/>
        <w:right w:val="none" w:sz="0" w:space="0" w:color="auto"/>
      </w:divBdr>
    </w:div>
    <w:div w:id="1876038702">
      <w:bodyDiv w:val="1"/>
      <w:marLeft w:val="0"/>
      <w:marRight w:val="0"/>
      <w:marTop w:val="0"/>
      <w:marBottom w:val="0"/>
      <w:divBdr>
        <w:top w:val="none" w:sz="0" w:space="0" w:color="auto"/>
        <w:left w:val="none" w:sz="0" w:space="0" w:color="auto"/>
        <w:bottom w:val="none" w:sz="0" w:space="0" w:color="auto"/>
        <w:right w:val="none" w:sz="0" w:space="0" w:color="auto"/>
      </w:divBdr>
    </w:div>
    <w:div w:id="1900704912">
      <w:bodyDiv w:val="1"/>
      <w:marLeft w:val="0"/>
      <w:marRight w:val="0"/>
      <w:marTop w:val="0"/>
      <w:marBottom w:val="0"/>
      <w:divBdr>
        <w:top w:val="none" w:sz="0" w:space="0" w:color="auto"/>
        <w:left w:val="none" w:sz="0" w:space="0" w:color="auto"/>
        <w:bottom w:val="none" w:sz="0" w:space="0" w:color="auto"/>
        <w:right w:val="none" w:sz="0" w:space="0" w:color="auto"/>
      </w:divBdr>
    </w:div>
    <w:div w:id="1917662892">
      <w:bodyDiv w:val="1"/>
      <w:marLeft w:val="0"/>
      <w:marRight w:val="0"/>
      <w:marTop w:val="0"/>
      <w:marBottom w:val="0"/>
      <w:divBdr>
        <w:top w:val="none" w:sz="0" w:space="0" w:color="auto"/>
        <w:left w:val="none" w:sz="0" w:space="0" w:color="auto"/>
        <w:bottom w:val="none" w:sz="0" w:space="0" w:color="auto"/>
        <w:right w:val="none" w:sz="0" w:space="0" w:color="auto"/>
      </w:divBdr>
    </w:div>
    <w:div w:id="1922326783">
      <w:bodyDiv w:val="1"/>
      <w:marLeft w:val="0"/>
      <w:marRight w:val="0"/>
      <w:marTop w:val="0"/>
      <w:marBottom w:val="0"/>
      <w:divBdr>
        <w:top w:val="none" w:sz="0" w:space="0" w:color="auto"/>
        <w:left w:val="none" w:sz="0" w:space="0" w:color="auto"/>
        <w:bottom w:val="none" w:sz="0" w:space="0" w:color="auto"/>
        <w:right w:val="none" w:sz="0" w:space="0" w:color="auto"/>
      </w:divBdr>
    </w:div>
    <w:div w:id="1938556958">
      <w:bodyDiv w:val="1"/>
      <w:marLeft w:val="0"/>
      <w:marRight w:val="0"/>
      <w:marTop w:val="0"/>
      <w:marBottom w:val="0"/>
      <w:divBdr>
        <w:top w:val="none" w:sz="0" w:space="0" w:color="auto"/>
        <w:left w:val="none" w:sz="0" w:space="0" w:color="auto"/>
        <w:bottom w:val="none" w:sz="0" w:space="0" w:color="auto"/>
        <w:right w:val="none" w:sz="0" w:space="0" w:color="auto"/>
      </w:divBdr>
    </w:div>
    <w:div w:id="1943414204">
      <w:bodyDiv w:val="1"/>
      <w:marLeft w:val="0"/>
      <w:marRight w:val="0"/>
      <w:marTop w:val="0"/>
      <w:marBottom w:val="0"/>
      <w:divBdr>
        <w:top w:val="none" w:sz="0" w:space="0" w:color="auto"/>
        <w:left w:val="none" w:sz="0" w:space="0" w:color="auto"/>
        <w:bottom w:val="none" w:sz="0" w:space="0" w:color="auto"/>
        <w:right w:val="none" w:sz="0" w:space="0" w:color="auto"/>
      </w:divBdr>
    </w:div>
    <w:div w:id="1960381370">
      <w:bodyDiv w:val="1"/>
      <w:marLeft w:val="0"/>
      <w:marRight w:val="0"/>
      <w:marTop w:val="0"/>
      <w:marBottom w:val="0"/>
      <w:divBdr>
        <w:top w:val="none" w:sz="0" w:space="0" w:color="auto"/>
        <w:left w:val="none" w:sz="0" w:space="0" w:color="auto"/>
        <w:bottom w:val="none" w:sz="0" w:space="0" w:color="auto"/>
        <w:right w:val="none" w:sz="0" w:space="0" w:color="auto"/>
      </w:divBdr>
    </w:div>
    <w:div w:id="1974942660">
      <w:bodyDiv w:val="1"/>
      <w:marLeft w:val="0"/>
      <w:marRight w:val="0"/>
      <w:marTop w:val="0"/>
      <w:marBottom w:val="0"/>
      <w:divBdr>
        <w:top w:val="none" w:sz="0" w:space="0" w:color="auto"/>
        <w:left w:val="none" w:sz="0" w:space="0" w:color="auto"/>
        <w:bottom w:val="none" w:sz="0" w:space="0" w:color="auto"/>
        <w:right w:val="none" w:sz="0" w:space="0" w:color="auto"/>
      </w:divBdr>
    </w:div>
    <w:div w:id="1979412046">
      <w:bodyDiv w:val="1"/>
      <w:marLeft w:val="0"/>
      <w:marRight w:val="0"/>
      <w:marTop w:val="0"/>
      <w:marBottom w:val="0"/>
      <w:divBdr>
        <w:top w:val="none" w:sz="0" w:space="0" w:color="auto"/>
        <w:left w:val="none" w:sz="0" w:space="0" w:color="auto"/>
        <w:bottom w:val="none" w:sz="0" w:space="0" w:color="auto"/>
        <w:right w:val="none" w:sz="0" w:space="0" w:color="auto"/>
      </w:divBdr>
    </w:div>
    <w:div w:id="1997874212">
      <w:bodyDiv w:val="1"/>
      <w:marLeft w:val="0"/>
      <w:marRight w:val="0"/>
      <w:marTop w:val="0"/>
      <w:marBottom w:val="0"/>
      <w:divBdr>
        <w:top w:val="none" w:sz="0" w:space="0" w:color="auto"/>
        <w:left w:val="none" w:sz="0" w:space="0" w:color="auto"/>
        <w:bottom w:val="none" w:sz="0" w:space="0" w:color="auto"/>
        <w:right w:val="none" w:sz="0" w:space="0" w:color="auto"/>
      </w:divBdr>
    </w:div>
    <w:div w:id="2001688022">
      <w:bodyDiv w:val="1"/>
      <w:marLeft w:val="0"/>
      <w:marRight w:val="0"/>
      <w:marTop w:val="0"/>
      <w:marBottom w:val="0"/>
      <w:divBdr>
        <w:top w:val="none" w:sz="0" w:space="0" w:color="auto"/>
        <w:left w:val="none" w:sz="0" w:space="0" w:color="auto"/>
        <w:bottom w:val="none" w:sz="0" w:space="0" w:color="auto"/>
        <w:right w:val="none" w:sz="0" w:space="0" w:color="auto"/>
      </w:divBdr>
    </w:div>
    <w:div w:id="2010331913">
      <w:bodyDiv w:val="1"/>
      <w:marLeft w:val="0"/>
      <w:marRight w:val="0"/>
      <w:marTop w:val="0"/>
      <w:marBottom w:val="0"/>
      <w:divBdr>
        <w:top w:val="none" w:sz="0" w:space="0" w:color="auto"/>
        <w:left w:val="none" w:sz="0" w:space="0" w:color="auto"/>
        <w:bottom w:val="none" w:sz="0" w:space="0" w:color="auto"/>
        <w:right w:val="none" w:sz="0" w:space="0" w:color="auto"/>
      </w:divBdr>
    </w:div>
    <w:div w:id="2019233999">
      <w:bodyDiv w:val="1"/>
      <w:marLeft w:val="0"/>
      <w:marRight w:val="0"/>
      <w:marTop w:val="0"/>
      <w:marBottom w:val="0"/>
      <w:divBdr>
        <w:top w:val="none" w:sz="0" w:space="0" w:color="auto"/>
        <w:left w:val="none" w:sz="0" w:space="0" w:color="auto"/>
        <w:bottom w:val="none" w:sz="0" w:space="0" w:color="auto"/>
        <w:right w:val="none" w:sz="0" w:space="0" w:color="auto"/>
      </w:divBdr>
    </w:div>
    <w:div w:id="2029289211">
      <w:bodyDiv w:val="1"/>
      <w:marLeft w:val="0"/>
      <w:marRight w:val="0"/>
      <w:marTop w:val="0"/>
      <w:marBottom w:val="0"/>
      <w:divBdr>
        <w:top w:val="none" w:sz="0" w:space="0" w:color="auto"/>
        <w:left w:val="none" w:sz="0" w:space="0" w:color="auto"/>
        <w:bottom w:val="none" w:sz="0" w:space="0" w:color="auto"/>
        <w:right w:val="none" w:sz="0" w:space="0" w:color="auto"/>
      </w:divBdr>
    </w:div>
    <w:div w:id="2033069009">
      <w:bodyDiv w:val="1"/>
      <w:marLeft w:val="0"/>
      <w:marRight w:val="0"/>
      <w:marTop w:val="0"/>
      <w:marBottom w:val="0"/>
      <w:divBdr>
        <w:top w:val="none" w:sz="0" w:space="0" w:color="auto"/>
        <w:left w:val="none" w:sz="0" w:space="0" w:color="auto"/>
        <w:bottom w:val="none" w:sz="0" w:space="0" w:color="auto"/>
        <w:right w:val="none" w:sz="0" w:space="0" w:color="auto"/>
      </w:divBdr>
    </w:div>
    <w:div w:id="2044397886">
      <w:bodyDiv w:val="1"/>
      <w:marLeft w:val="0"/>
      <w:marRight w:val="0"/>
      <w:marTop w:val="0"/>
      <w:marBottom w:val="0"/>
      <w:divBdr>
        <w:top w:val="none" w:sz="0" w:space="0" w:color="auto"/>
        <w:left w:val="none" w:sz="0" w:space="0" w:color="auto"/>
        <w:bottom w:val="none" w:sz="0" w:space="0" w:color="auto"/>
        <w:right w:val="none" w:sz="0" w:space="0" w:color="auto"/>
      </w:divBdr>
    </w:div>
    <w:div w:id="2065568820">
      <w:bodyDiv w:val="1"/>
      <w:marLeft w:val="0"/>
      <w:marRight w:val="0"/>
      <w:marTop w:val="0"/>
      <w:marBottom w:val="0"/>
      <w:divBdr>
        <w:top w:val="none" w:sz="0" w:space="0" w:color="auto"/>
        <w:left w:val="none" w:sz="0" w:space="0" w:color="auto"/>
        <w:bottom w:val="none" w:sz="0" w:space="0" w:color="auto"/>
        <w:right w:val="none" w:sz="0" w:space="0" w:color="auto"/>
      </w:divBdr>
    </w:div>
    <w:div w:id="2092190809">
      <w:bodyDiv w:val="1"/>
      <w:marLeft w:val="0"/>
      <w:marRight w:val="0"/>
      <w:marTop w:val="0"/>
      <w:marBottom w:val="0"/>
      <w:divBdr>
        <w:top w:val="none" w:sz="0" w:space="0" w:color="auto"/>
        <w:left w:val="none" w:sz="0" w:space="0" w:color="auto"/>
        <w:bottom w:val="none" w:sz="0" w:space="0" w:color="auto"/>
        <w:right w:val="none" w:sz="0" w:space="0" w:color="auto"/>
      </w:divBdr>
    </w:div>
    <w:div w:id="2095465905">
      <w:bodyDiv w:val="1"/>
      <w:marLeft w:val="0"/>
      <w:marRight w:val="0"/>
      <w:marTop w:val="0"/>
      <w:marBottom w:val="0"/>
      <w:divBdr>
        <w:top w:val="none" w:sz="0" w:space="0" w:color="auto"/>
        <w:left w:val="none" w:sz="0" w:space="0" w:color="auto"/>
        <w:bottom w:val="none" w:sz="0" w:space="0" w:color="auto"/>
        <w:right w:val="none" w:sz="0" w:space="0" w:color="auto"/>
      </w:divBdr>
    </w:div>
    <w:div w:id="2095929317">
      <w:bodyDiv w:val="1"/>
      <w:marLeft w:val="0"/>
      <w:marRight w:val="0"/>
      <w:marTop w:val="0"/>
      <w:marBottom w:val="0"/>
      <w:divBdr>
        <w:top w:val="none" w:sz="0" w:space="0" w:color="auto"/>
        <w:left w:val="none" w:sz="0" w:space="0" w:color="auto"/>
        <w:bottom w:val="none" w:sz="0" w:space="0" w:color="auto"/>
        <w:right w:val="none" w:sz="0" w:space="0" w:color="auto"/>
      </w:divBdr>
    </w:div>
    <w:div w:id="2104259010">
      <w:bodyDiv w:val="1"/>
      <w:marLeft w:val="0"/>
      <w:marRight w:val="0"/>
      <w:marTop w:val="0"/>
      <w:marBottom w:val="0"/>
      <w:divBdr>
        <w:top w:val="none" w:sz="0" w:space="0" w:color="auto"/>
        <w:left w:val="none" w:sz="0" w:space="0" w:color="auto"/>
        <w:bottom w:val="none" w:sz="0" w:space="0" w:color="auto"/>
        <w:right w:val="none" w:sz="0" w:space="0" w:color="auto"/>
      </w:divBdr>
    </w:div>
    <w:div w:id="2107461665">
      <w:bodyDiv w:val="1"/>
      <w:marLeft w:val="0"/>
      <w:marRight w:val="0"/>
      <w:marTop w:val="0"/>
      <w:marBottom w:val="0"/>
      <w:divBdr>
        <w:top w:val="none" w:sz="0" w:space="0" w:color="auto"/>
        <w:left w:val="none" w:sz="0" w:space="0" w:color="auto"/>
        <w:bottom w:val="none" w:sz="0" w:space="0" w:color="auto"/>
        <w:right w:val="none" w:sz="0" w:space="0" w:color="auto"/>
      </w:divBdr>
    </w:div>
    <w:div w:id="2115665850">
      <w:bodyDiv w:val="1"/>
      <w:marLeft w:val="0"/>
      <w:marRight w:val="0"/>
      <w:marTop w:val="0"/>
      <w:marBottom w:val="0"/>
      <w:divBdr>
        <w:top w:val="none" w:sz="0" w:space="0" w:color="auto"/>
        <w:left w:val="none" w:sz="0" w:space="0" w:color="auto"/>
        <w:bottom w:val="none" w:sz="0" w:space="0" w:color="auto"/>
        <w:right w:val="none" w:sz="0" w:space="0" w:color="auto"/>
      </w:divBdr>
    </w:div>
    <w:div w:id="2118598209">
      <w:bodyDiv w:val="1"/>
      <w:marLeft w:val="0"/>
      <w:marRight w:val="0"/>
      <w:marTop w:val="0"/>
      <w:marBottom w:val="0"/>
      <w:divBdr>
        <w:top w:val="none" w:sz="0" w:space="0" w:color="auto"/>
        <w:left w:val="none" w:sz="0" w:space="0" w:color="auto"/>
        <w:bottom w:val="none" w:sz="0" w:space="0" w:color="auto"/>
        <w:right w:val="none" w:sz="0" w:space="0" w:color="auto"/>
      </w:divBdr>
    </w:div>
    <w:div w:id="2120637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8.png"/><Relationship Id="rId21" Type="http://schemas.openxmlformats.org/officeDocument/2006/relationships/image" Target="media/image5.png"/><Relationship Id="rId42" Type="http://schemas.openxmlformats.org/officeDocument/2006/relationships/image" Target="media/image19.emf"/><Relationship Id="rId63" Type="http://schemas.openxmlformats.org/officeDocument/2006/relationships/image" Target="media/image34.emf"/><Relationship Id="rId84" Type="http://schemas.openxmlformats.org/officeDocument/2006/relationships/image" Target="media/image55.emf"/><Relationship Id="rId16" Type="http://schemas.openxmlformats.org/officeDocument/2006/relationships/footer" Target="footer2.xml"/><Relationship Id="rId107" Type="http://schemas.openxmlformats.org/officeDocument/2006/relationships/image" Target="media/image78.emf"/><Relationship Id="rId11" Type="http://schemas.openxmlformats.org/officeDocument/2006/relationships/image" Target="media/image1.png"/><Relationship Id="rId32" Type="http://schemas.openxmlformats.org/officeDocument/2006/relationships/package" Target="embeddings/Microsoft_Excel_Worksheet1.xlsx"/><Relationship Id="rId37" Type="http://schemas.openxmlformats.org/officeDocument/2006/relationships/image" Target="media/image16.png"/><Relationship Id="rId53" Type="http://schemas.openxmlformats.org/officeDocument/2006/relationships/image" Target="media/image24.png"/><Relationship Id="rId58" Type="http://schemas.openxmlformats.org/officeDocument/2006/relationships/image" Target="media/image29.emf"/><Relationship Id="rId74" Type="http://schemas.openxmlformats.org/officeDocument/2006/relationships/image" Target="media/image45.emf"/><Relationship Id="rId79" Type="http://schemas.openxmlformats.org/officeDocument/2006/relationships/image" Target="media/image50.emf"/><Relationship Id="rId102" Type="http://schemas.openxmlformats.org/officeDocument/2006/relationships/image" Target="media/image73.emf"/><Relationship Id="rId123" Type="http://schemas.openxmlformats.org/officeDocument/2006/relationships/image" Target="media/image94.png"/><Relationship Id="rId128" Type="http://schemas.openxmlformats.org/officeDocument/2006/relationships/image" Target="media/image99.png"/><Relationship Id="rId5" Type="http://schemas.openxmlformats.org/officeDocument/2006/relationships/numbering" Target="numbering.xml"/><Relationship Id="rId90" Type="http://schemas.openxmlformats.org/officeDocument/2006/relationships/image" Target="media/image61.emf"/><Relationship Id="rId95" Type="http://schemas.openxmlformats.org/officeDocument/2006/relationships/image" Target="media/image66.emf"/><Relationship Id="rId22" Type="http://schemas.openxmlformats.org/officeDocument/2006/relationships/image" Target="media/image6.png"/><Relationship Id="rId27" Type="http://schemas.openxmlformats.org/officeDocument/2006/relationships/chart" Target="charts/chart2.xml"/><Relationship Id="rId43" Type="http://schemas.openxmlformats.org/officeDocument/2006/relationships/package" Target="embeddings/Microsoft_Excel_Worksheet4.xlsx"/><Relationship Id="rId48" Type="http://schemas.openxmlformats.org/officeDocument/2006/relationships/package" Target="embeddings/Microsoft_Excel_Worksheet6.xlsx"/><Relationship Id="rId64" Type="http://schemas.openxmlformats.org/officeDocument/2006/relationships/image" Target="media/image35.emf"/><Relationship Id="rId69" Type="http://schemas.openxmlformats.org/officeDocument/2006/relationships/image" Target="media/image40.emf"/><Relationship Id="rId113" Type="http://schemas.openxmlformats.org/officeDocument/2006/relationships/image" Target="media/image84.png"/><Relationship Id="rId118" Type="http://schemas.openxmlformats.org/officeDocument/2006/relationships/image" Target="media/image89.png"/><Relationship Id="rId134" Type="http://schemas.openxmlformats.org/officeDocument/2006/relationships/image" Target="media/image105.png"/><Relationship Id="rId80" Type="http://schemas.openxmlformats.org/officeDocument/2006/relationships/image" Target="media/image51.emf"/><Relationship Id="rId85" Type="http://schemas.openxmlformats.org/officeDocument/2006/relationships/image" Target="media/image56.emf"/><Relationship Id="rId12" Type="http://schemas.openxmlformats.org/officeDocument/2006/relationships/image" Target="media/image2.png"/><Relationship Id="rId17" Type="http://schemas.openxmlformats.org/officeDocument/2006/relationships/header" Target="header3.xml"/><Relationship Id="rId33" Type="http://schemas.openxmlformats.org/officeDocument/2006/relationships/image" Target="media/image12.jpeg"/><Relationship Id="rId38" Type="http://schemas.openxmlformats.org/officeDocument/2006/relationships/image" Target="media/image17.emf"/><Relationship Id="rId59" Type="http://schemas.openxmlformats.org/officeDocument/2006/relationships/image" Target="media/image30.emf"/><Relationship Id="rId103" Type="http://schemas.openxmlformats.org/officeDocument/2006/relationships/image" Target="media/image74.emf"/><Relationship Id="rId108" Type="http://schemas.openxmlformats.org/officeDocument/2006/relationships/image" Target="media/image79.png"/><Relationship Id="rId124" Type="http://schemas.openxmlformats.org/officeDocument/2006/relationships/image" Target="media/image95.png"/><Relationship Id="rId129" Type="http://schemas.openxmlformats.org/officeDocument/2006/relationships/image" Target="media/image100.png"/><Relationship Id="rId54" Type="http://schemas.openxmlformats.org/officeDocument/2006/relationships/image" Target="media/image25.png"/><Relationship Id="rId70" Type="http://schemas.openxmlformats.org/officeDocument/2006/relationships/image" Target="media/image41.emf"/><Relationship Id="rId75" Type="http://schemas.openxmlformats.org/officeDocument/2006/relationships/image" Target="media/image46.emf"/><Relationship Id="rId91" Type="http://schemas.openxmlformats.org/officeDocument/2006/relationships/image" Target="media/image62.emf"/><Relationship Id="rId96" Type="http://schemas.openxmlformats.org/officeDocument/2006/relationships/image" Target="media/image67.e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7.jpeg"/><Relationship Id="rId28" Type="http://schemas.openxmlformats.org/officeDocument/2006/relationships/image" Target="media/image9.png"/><Relationship Id="rId49" Type="http://schemas.openxmlformats.org/officeDocument/2006/relationships/chart" Target="charts/chart3.xml"/><Relationship Id="rId114" Type="http://schemas.openxmlformats.org/officeDocument/2006/relationships/image" Target="media/image85.png"/><Relationship Id="rId119" Type="http://schemas.openxmlformats.org/officeDocument/2006/relationships/image" Target="media/image90.png"/><Relationship Id="rId44" Type="http://schemas.openxmlformats.org/officeDocument/2006/relationships/image" Target="media/image20.jpeg"/><Relationship Id="rId60" Type="http://schemas.openxmlformats.org/officeDocument/2006/relationships/image" Target="media/image31.emf"/><Relationship Id="rId65" Type="http://schemas.openxmlformats.org/officeDocument/2006/relationships/image" Target="media/image36.emf"/><Relationship Id="rId81" Type="http://schemas.openxmlformats.org/officeDocument/2006/relationships/image" Target="media/image52.emf"/><Relationship Id="rId86" Type="http://schemas.openxmlformats.org/officeDocument/2006/relationships/image" Target="media/image57.emf"/><Relationship Id="rId130" Type="http://schemas.openxmlformats.org/officeDocument/2006/relationships/image" Target="media/image101.png"/><Relationship Id="rId135" Type="http://schemas.openxmlformats.org/officeDocument/2006/relationships/image" Target="media/image106.emf"/><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package" Target="embeddings/Microsoft_Excel_Worksheet2.xlsx"/><Relationship Id="rId109" Type="http://schemas.openxmlformats.org/officeDocument/2006/relationships/image" Target="media/image80.png"/><Relationship Id="rId34" Type="http://schemas.openxmlformats.org/officeDocument/2006/relationships/image" Target="media/image13.jpeg"/><Relationship Id="rId50" Type="http://schemas.openxmlformats.org/officeDocument/2006/relationships/image" Target="media/image23.emf"/><Relationship Id="rId55" Type="http://schemas.openxmlformats.org/officeDocument/2006/relationships/image" Target="media/image26.png"/><Relationship Id="rId76" Type="http://schemas.openxmlformats.org/officeDocument/2006/relationships/image" Target="media/image47.emf"/><Relationship Id="rId97" Type="http://schemas.openxmlformats.org/officeDocument/2006/relationships/image" Target="media/image68.emf"/><Relationship Id="rId104" Type="http://schemas.openxmlformats.org/officeDocument/2006/relationships/image" Target="media/image75.emf"/><Relationship Id="rId120" Type="http://schemas.openxmlformats.org/officeDocument/2006/relationships/image" Target="media/image91.png"/><Relationship Id="rId125" Type="http://schemas.openxmlformats.org/officeDocument/2006/relationships/image" Target="media/image96.png"/><Relationship Id="rId7" Type="http://schemas.openxmlformats.org/officeDocument/2006/relationships/settings" Target="settings.xml"/><Relationship Id="rId71" Type="http://schemas.openxmlformats.org/officeDocument/2006/relationships/image" Target="media/image42.jpeg"/><Relationship Id="rId92" Type="http://schemas.openxmlformats.org/officeDocument/2006/relationships/image" Target="media/image63.png"/><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hyperlink" Target="https://www.inta.gob.ar" TargetMode="External"/><Relationship Id="rId40" Type="http://schemas.openxmlformats.org/officeDocument/2006/relationships/image" Target="media/image18.emf"/><Relationship Id="rId45" Type="http://schemas.openxmlformats.org/officeDocument/2006/relationships/image" Target="media/image21.emf"/><Relationship Id="rId66" Type="http://schemas.openxmlformats.org/officeDocument/2006/relationships/image" Target="media/image37.emf"/><Relationship Id="rId87" Type="http://schemas.openxmlformats.org/officeDocument/2006/relationships/image" Target="media/image58.emf"/><Relationship Id="rId110" Type="http://schemas.openxmlformats.org/officeDocument/2006/relationships/image" Target="media/image81.png"/><Relationship Id="rId115" Type="http://schemas.openxmlformats.org/officeDocument/2006/relationships/image" Target="media/image86.png"/><Relationship Id="rId131" Type="http://schemas.openxmlformats.org/officeDocument/2006/relationships/image" Target="media/image102.png"/><Relationship Id="rId136" Type="http://schemas.openxmlformats.org/officeDocument/2006/relationships/fontTable" Target="fontTable.xml"/><Relationship Id="rId61" Type="http://schemas.openxmlformats.org/officeDocument/2006/relationships/image" Target="media/image32.emf"/><Relationship Id="rId82" Type="http://schemas.openxmlformats.org/officeDocument/2006/relationships/image" Target="media/image53.emf"/><Relationship Id="rId19" Type="http://schemas.openxmlformats.org/officeDocument/2006/relationships/image" Target="media/image3.png"/><Relationship Id="rId14" Type="http://schemas.openxmlformats.org/officeDocument/2006/relationships/header" Target="header2.xml"/><Relationship Id="rId30" Type="http://schemas.openxmlformats.org/officeDocument/2006/relationships/package" Target="embeddings/Microsoft_Excel_Worksheet.xlsx"/><Relationship Id="rId35" Type="http://schemas.openxmlformats.org/officeDocument/2006/relationships/image" Target="media/image14.jpeg"/><Relationship Id="rId56" Type="http://schemas.openxmlformats.org/officeDocument/2006/relationships/image" Target="media/image27.emf"/><Relationship Id="rId77" Type="http://schemas.openxmlformats.org/officeDocument/2006/relationships/image" Target="media/image48.emf"/><Relationship Id="rId100" Type="http://schemas.openxmlformats.org/officeDocument/2006/relationships/image" Target="media/image71.emf"/><Relationship Id="rId105" Type="http://schemas.openxmlformats.org/officeDocument/2006/relationships/image" Target="media/image76.emf"/><Relationship Id="rId126" Type="http://schemas.openxmlformats.org/officeDocument/2006/relationships/image" Target="media/image97.png"/><Relationship Id="rId8" Type="http://schemas.openxmlformats.org/officeDocument/2006/relationships/webSettings" Target="webSettings.xml"/><Relationship Id="rId51" Type="http://schemas.openxmlformats.org/officeDocument/2006/relationships/package" Target="embeddings/Microsoft_Excel_Worksheet7.xlsx"/><Relationship Id="rId72" Type="http://schemas.openxmlformats.org/officeDocument/2006/relationships/image" Target="media/image43.emf"/><Relationship Id="rId93" Type="http://schemas.openxmlformats.org/officeDocument/2006/relationships/image" Target="media/image64.jpeg"/><Relationship Id="rId98" Type="http://schemas.openxmlformats.org/officeDocument/2006/relationships/image" Target="media/image69.emf"/><Relationship Id="rId121" Type="http://schemas.openxmlformats.org/officeDocument/2006/relationships/image" Target="media/image92.png"/><Relationship Id="rId3" Type="http://schemas.openxmlformats.org/officeDocument/2006/relationships/customXml" Target="../customXml/item3.xml"/><Relationship Id="rId25" Type="http://schemas.openxmlformats.org/officeDocument/2006/relationships/image" Target="media/image8.png"/><Relationship Id="rId46" Type="http://schemas.openxmlformats.org/officeDocument/2006/relationships/package" Target="embeddings/Microsoft_Excel_Worksheet5.xlsx"/><Relationship Id="rId67" Type="http://schemas.openxmlformats.org/officeDocument/2006/relationships/image" Target="media/image38.emf"/><Relationship Id="rId116" Type="http://schemas.openxmlformats.org/officeDocument/2006/relationships/image" Target="media/image87.png"/><Relationship Id="rId137"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package" Target="embeddings/Microsoft_Excel_Worksheet3.xlsx"/><Relationship Id="rId62" Type="http://schemas.openxmlformats.org/officeDocument/2006/relationships/image" Target="media/image33.emf"/><Relationship Id="rId83" Type="http://schemas.openxmlformats.org/officeDocument/2006/relationships/image" Target="media/image54.emf"/><Relationship Id="rId88" Type="http://schemas.openxmlformats.org/officeDocument/2006/relationships/image" Target="media/image59.emf"/><Relationship Id="rId111" Type="http://schemas.openxmlformats.org/officeDocument/2006/relationships/image" Target="media/image82.png"/><Relationship Id="rId132" Type="http://schemas.openxmlformats.org/officeDocument/2006/relationships/image" Target="media/image103.png"/><Relationship Id="rId15" Type="http://schemas.openxmlformats.org/officeDocument/2006/relationships/footer" Target="footer1.xml"/><Relationship Id="rId36" Type="http://schemas.openxmlformats.org/officeDocument/2006/relationships/image" Target="media/image15.png"/><Relationship Id="rId57" Type="http://schemas.openxmlformats.org/officeDocument/2006/relationships/image" Target="media/image28.emf"/><Relationship Id="rId106" Type="http://schemas.openxmlformats.org/officeDocument/2006/relationships/image" Target="media/image77.emf"/><Relationship Id="rId127" Type="http://schemas.openxmlformats.org/officeDocument/2006/relationships/image" Target="media/image98.png"/><Relationship Id="rId10" Type="http://schemas.openxmlformats.org/officeDocument/2006/relationships/endnotes" Target="endnotes.xml"/><Relationship Id="rId31" Type="http://schemas.openxmlformats.org/officeDocument/2006/relationships/image" Target="media/image11.emf"/><Relationship Id="rId52" Type="http://schemas.openxmlformats.org/officeDocument/2006/relationships/hyperlink" Target="https://redbpa.org.ar/" TargetMode="External"/><Relationship Id="rId73" Type="http://schemas.openxmlformats.org/officeDocument/2006/relationships/image" Target="media/image44.emf"/><Relationship Id="rId78" Type="http://schemas.openxmlformats.org/officeDocument/2006/relationships/image" Target="media/image49.emf"/><Relationship Id="rId94" Type="http://schemas.openxmlformats.org/officeDocument/2006/relationships/image" Target="media/image65.emf"/><Relationship Id="rId99" Type="http://schemas.openxmlformats.org/officeDocument/2006/relationships/image" Target="media/image70.emf"/><Relationship Id="rId101" Type="http://schemas.openxmlformats.org/officeDocument/2006/relationships/image" Target="media/image72.emf"/><Relationship Id="rId122" Type="http://schemas.openxmlformats.org/officeDocument/2006/relationships/image" Target="media/image93.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hart" Target="charts/chart1.xml"/><Relationship Id="rId47" Type="http://schemas.openxmlformats.org/officeDocument/2006/relationships/image" Target="media/image22.emf"/><Relationship Id="rId68" Type="http://schemas.openxmlformats.org/officeDocument/2006/relationships/image" Target="media/image39.emf"/><Relationship Id="rId89" Type="http://schemas.openxmlformats.org/officeDocument/2006/relationships/image" Target="media/image60.emf"/><Relationship Id="rId112" Type="http://schemas.openxmlformats.org/officeDocument/2006/relationships/image" Target="media/image83.png"/><Relationship Id="rId133" Type="http://schemas.openxmlformats.org/officeDocument/2006/relationships/image" Target="media/image104.png"/></Relationships>
</file>

<file path=word/_rels/footnotes.xml.rels><?xml version="1.0" encoding="UTF-8" standalone="yes"?>
<Relationships xmlns="http://schemas.openxmlformats.org/package/2006/relationships"><Relationship Id="rId8" Type="http://schemas.openxmlformats.org/officeDocument/2006/relationships/hyperlink" Target="https://calcularsueldo.com.ar/" TargetMode="External"/><Relationship Id="rId3" Type="http://schemas.openxmlformats.org/officeDocument/2006/relationships/hyperlink" Target="https://www.bna.com.ar/Empresas/AgroNegocios/Creditos" TargetMode="External"/><Relationship Id="rId7" Type="http://schemas.openxmlformats.org/officeDocument/2006/relationships/hyperlink" Target="https://www.uom.org.ar/site/convenios-y-salarios/" TargetMode="External"/><Relationship Id="rId2" Type="http://schemas.openxmlformats.org/officeDocument/2006/relationships/hyperlink" Target="https://www.bancogalicia.com/banca/online/web/Rural/ProductosyServicios/FinanciacionaMedianoyLargoPlazo" TargetMode="External"/><Relationship Id="rId1" Type="http://schemas.openxmlformats.org/officeDocument/2006/relationships/hyperlink" Target="https://inta.gob.ar/sites/default/files/script-tmp-inta_-_libro_entero_calidad_y_competitividad.pdf" TargetMode="External"/><Relationship Id="rId6" Type="http://schemas.openxmlformats.org/officeDocument/2006/relationships/hyperlink" Target="http://www.proicsa.gov.ar/" TargetMode="External"/><Relationship Id="rId5" Type="http://schemas.openxmlformats.org/officeDocument/2006/relationships/hyperlink" Target="https://www.bice.com.ar/productos/magricola/" TargetMode="External"/><Relationship Id="rId10" Type="http://schemas.openxmlformats.org/officeDocument/2006/relationships/hyperlink" Target="http://www.bcra.gob.ar/PublicacionesEstadisticas/Libor.asp" TargetMode="External"/><Relationship Id="rId4" Type="http://schemas.openxmlformats.org/officeDocument/2006/relationships/hyperlink" Target="https://www.santander.com.ar/banco/online/agro/financiacion/prendarios-maquinaria" TargetMode="External"/><Relationship Id="rId9" Type="http://schemas.openxmlformats.org/officeDocument/2006/relationships/hyperlink" Target="https://www.bice.com.ar/productos/linea-pyme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frgputneduar-my.sharepoint.com/personal/roberto_wilson_alumnos_frgp_utn_edu_ar/Documents/UTN/5to%20a&#241;o/Proyecto%20final/Expectativa%20de%20vent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frgputneduar-my.sharepoint.com/personal/roberto_wilson_alumnos_frgp_utn_edu_ar/Documents/UTN/5to%20a&#241;o/Proyecto%20final/Expectativa%20de%20vent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db7dd76212ab6c6b/Escritorio/TIR%20y%20VAN%20escarificador%20v2.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Expectativa</a:t>
            </a:r>
            <a:r>
              <a:rPr lang="en-US" baseline="0"/>
              <a:t> de ventas</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Hoja1!$B$2:$U$3</c:f>
              <c:multiLvlStrCache>
                <c:ptCount val="20"/>
                <c:lvl>
                  <c:pt idx="0">
                    <c:v>Q1</c:v>
                  </c:pt>
                  <c:pt idx="1">
                    <c:v>Q2</c:v>
                  </c:pt>
                  <c:pt idx="2">
                    <c:v>Q3</c:v>
                  </c:pt>
                  <c:pt idx="3">
                    <c:v>Q4</c:v>
                  </c:pt>
                  <c:pt idx="4">
                    <c:v>Q1</c:v>
                  </c:pt>
                  <c:pt idx="5">
                    <c:v>Q2</c:v>
                  </c:pt>
                  <c:pt idx="6">
                    <c:v>Q3</c:v>
                  </c:pt>
                  <c:pt idx="7">
                    <c:v>Q4</c:v>
                  </c:pt>
                  <c:pt idx="8">
                    <c:v>Q1</c:v>
                  </c:pt>
                  <c:pt idx="9">
                    <c:v>Q2</c:v>
                  </c:pt>
                  <c:pt idx="10">
                    <c:v>Q3</c:v>
                  </c:pt>
                  <c:pt idx="11">
                    <c:v>Q4</c:v>
                  </c:pt>
                  <c:pt idx="12">
                    <c:v>Q1</c:v>
                  </c:pt>
                  <c:pt idx="13">
                    <c:v>Q2</c:v>
                  </c:pt>
                  <c:pt idx="14">
                    <c:v>Q3</c:v>
                  </c:pt>
                  <c:pt idx="15">
                    <c:v>Q4</c:v>
                  </c:pt>
                  <c:pt idx="16">
                    <c:v>Q1</c:v>
                  </c:pt>
                  <c:pt idx="17">
                    <c:v>Q2</c:v>
                  </c:pt>
                  <c:pt idx="18">
                    <c:v>Q3</c:v>
                  </c:pt>
                  <c:pt idx="19">
                    <c:v>Q4</c:v>
                  </c:pt>
                </c:lvl>
                <c:lvl>
                  <c:pt idx="0">
                    <c:v>Periodo 1</c:v>
                  </c:pt>
                  <c:pt idx="4">
                    <c:v>Periodo 2</c:v>
                  </c:pt>
                  <c:pt idx="8">
                    <c:v>Periodo 3</c:v>
                  </c:pt>
                  <c:pt idx="12">
                    <c:v>Periodo 4</c:v>
                  </c:pt>
                  <c:pt idx="16">
                    <c:v>Periodo 5</c:v>
                  </c:pt>
                </c:lvl>
              </c:multiLvlStrCache>
            </c:multiLvlStrRef>
          </c:cat>
          <c:val>
            <c:numRef>
              <c:f>Hoja1!$B$4:$U$4</c:f>
              <c:numCache>
                <c:formatCode>General</c:formatCode>
                <c:ptCount val="20"/>
                <c:pt idx="0">
                  <c:v>0</c:v>
                </c:pt>
                <c:pt idx="1">
                  <c:v>1</c:v>
                </c:pt>
                <c:pt idx="2">
                  <c:v>2</c:v>
                </c:pt>
                <c:pt idx="3">
                  <c:v>3</c:v>
                </c:pt>
                <c:pt idx="4">
                  <c:v>3</c:v>
                </c:pt>
                <c:pt idx="5">
                  <c:v>4</c:v>
                </c:pt>
                <c:pt idx="6">
                  <c:v>4</c:v>
                </c:pt>
                <c:pt idx="7">
                  <c:v>5</c:v>
                </c:pt>
                <c:pt idx="8">
                  <c:v>5</c:v>
                </c:pt>
                <c:pt idx="9">
                  <c:v>6</c:v>
                </c:pt>
                <c:pt idx="10">
                  <c:v>6</c:v>
                </c:pt>
                <c:pt idx="11">
                  <c:v>7</c:v>
                </c:pt>
                <c:pt idx="12">
                  <c:v>7</c:v>
                </c:pt>
                <c:pt idx="13">
                  <c:v>8</c:v>
                </c:pt>
                <c:pt idx="14">
                  <c:v>8</c:v>
                </c:pt>
                <c:pt idx="15">
                  <c:v>9</c:v>
                </c:pt>
                <c:pt idx="16">
                  <c:v>9</c:v>
                </c:pt>
                <c:pt idx="17">
                  <c:v>10</c:v>
                </c:pt>
                <c:pt idx="18">
                  <c:v>10</c:v>
                </c:pt>
                <c:pt idx="19">
                  <c:v>11</c:v>
                </c:pt>
              </c:numCache>
            </c:numRef>
          </c:val>
          <c:extLst>
            <c:ext xmlns:c16="http://schemas.microsoft.com/office/drawing/2014/chart" uri="{C3380CC4-5D6E-409C-BE32-E72D297353CC}">
              <c16:uniqueId val="{00000000-7819-4D6C-9F4C-BE7CF06DE97D}"/>
            </c:ext>
          </c:extLst>
        </c:ser>
        <c:dLbls>
          <c:dLblPos val="outEnd"/>
          <c:showLegendKey val="0"/>
          <c:showVal val="1"/>
          <c:showCatName val="0"/>
          <c:showSerName val="0"/>
          <c:showPercent val="0"/>
          <c:showBubbleSize val="0"/>
        </c:dLbls>
        <c:gapWidth val="444"/>
        <c:overlap val="-90"/>
        <c:axId val="453617279"/>
        <c:axId val="467076895"/>
      </c:barChart>
      <c:catAx>
        <c:axId val="45361727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AR"/>
          </a:p>
        </c:txPr>
        <c:crossAx val="467076895"/>
        <c:crosses val="autoZero"/>
        <c:auto val="1"/>
        <c:lblAlgn val="ctr"/>
        <c:lblOffset val="100"/>
        <c:noMultiLvlLbl val="0"/>
      </c:catAx>
      <c:valAx>
        <c:axId val="467076895"/>
        <c:scaling>
          <c:orientation val="minMax"/>
        </c:scaling>
        <c:delete val="1"/>
        <c:axPos val="l"/>
        <c:numFmt formatCode="General" sourceLinked="1"/>
        <c:majorTickMark val="none"/>
        <c:minorTickMark val="none"/>
        <c:tickLblPos val="nextTo"/>
        <c:crossAx val="4536172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ventas acumuladas</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Hoja1!$B$9:$U$10</c:f>
              <c:multiLvlStrCache>
                <c:ptCount val="20"/>
                <c:lvl>
                  <c:pt idx="0">
                    <c:v>Q1</c:v>
                  </c:pt>
                  <c:pt idx="1">
                    <c:v>Q2</c:v>
                  </c:pt>
                  <c:pt idx="2">
                    <c:v>Q3</c:v>
                  </c:pt>
                  <c:pt idx="3">
                    <c:v>Q4</c:v>
                  </c:pt>
                  <c:pt idx="4">
                    <c:v>Q1</c:v>
                  </c:pt>
                  <c:pt idx="5">
                    <c:v>Q2</c:v>
                  </c:pt>
                  <c:pt idx="6">
                    <c:v>Q3</c:v>
                  </c:pt>
                  <c:pt idx="7">
                    <c:v>Q4</c:v>
                  </c:pt>
                  <c:pt idx="8">
                    <c:v>Q1</c:v>
                  </c:pt>
                  <c:pt idx="9">
                    <c:v>Q2</c:v>
                  </c:pt>
                  <c:pt idx="10">
                    <c:v>Q3</c:v>
                  </c:pt>
                  <c:pt idx="11">
                    <c:v>Q4</c:v>
                  </c:pt>
                  <c:pt idx="12">
                    <c:v>Q1</c:v>
                  </c:pt>
                  <c:pt idx="13">
                    <c:v>Q2</c:v>
                  </c:pt>
                  <c:pt idx="14">
                    <c:v>Q3</c:v>
                  </c:pt>
                  <c:pt idx="15">
                    <c:v>Q4</c:v>
                  </c:pt>
                  <c:pt idx="16">
                    <c:v>Q1</c:v>
                  </c:pt>
                  <c:pt idx="17">
                    <c:v>Q2</c:v>
                  </c:pt>
                  <c:pt idx="18">
                    <c:v>Q3</c:v>
                  </c:pt>
                  <c:pt idx="19">
                    <c:v>Q4</c:v>
                  </c:pt>
                </c:lvl>
                <c:lvl>
                  <c:pt idx="0">
                    <c:v>Periodo 1</c:v>
                  </c:pt>
                  <c:pt idx="4">
                    <c:v>Periodo 2</c:v>
                  </c:pt>
                  <c:pt idx="8">
                    <c:v>Periodo 3</c:v>
                  </c:pt>
                  <c:pt idx="12">
                    <c:v>Periodo 4</c:v>
                  </c:pt>
                  <c:pt idx="16">
                    <c:v>Periodo 5</c:v>
                  </c:pt>
                </c:lvl>
              </c:multiLvlStrCache>
            </c:multiLvlStrRef>
          </c:cat>
          <c:val>
            <c:numRef>
              <c:f>Hoja1!$B$11:$U$11</c:f>
              <c:numCache>
                <c:formatCode>General</c:formatCode>
                <c:ptCount val="20"/>
                <c:pt idx="0">
                  <c:v>0</c:v>
                </c:pt>
                <c:pt idx="1">
                  <c:v>1</c:v>
                </c:pt>
                <c:pt idx="2">
                  <c:v>3</c:v>
                </c:pt>
                <c:pt idx="3">
                  <c:v>6</c:v>
                </c:pt>
                <c:pt idx="4">
                  <c:v>9</c:v>
                </c:pt>
                <c:pt idx="5">
                  <c:v>13</c:v>
                </c:pt>
                <c:pt idx="6">
                  <c:v>17</c:v>
                </c:pt>
                <c:pt idx="7">
                  <c:v>22</c:v>
                </c:pt>
                <c:pt idx="8">
                  <c:v>27</c:v>
                </c:pt>
                <c:pt idx="9">
                  <c:v>33</c:v>
                </c:pt>
                <c:pt idx="10">
                  <c:v>39</c:v>
                </c:pt>
                <c:pt idx="11">
                  <c:v>46</c:v>
                </c:pt>
                <c:pt idx="12">
                  <c:v>53</c:v>
                </c:pt>
                <c:pt idx="13">
                  <c:v>61</c:v>
                </c:pt>
                <c:pt idx="14">
                  <c:v>69</c:v>
                </c:pt>
                <c:pt idx="15">
                  <c:v>78</c:v>
                </c:pt>
                <c:pt idx="16">
                  <c:v>87</c:v>
                </c:pt>
                <c:pt idx="17">
                  <c:v>97</c:v>
                </c:pt>
                <c:pt idx="18">
                  <c:v>107</c:v>
                </c:pt>
                <c:pt idx="19">
                  <c:v>118</c:v>
                </c:pt>
              </c:numCache>
            </c:numRef>
          </c:val>
          <c:extLst>
            <c:ext xmlns:c16="http://schemas.microsoft.com/office/drawing/2014/chart" uri="{C3380CC4-5D6E-409C-BE32-E72D297353CC}">
              <c16:uniqueId val="{00000000-E367-4896-A548-E23B884F7179}"/>
            </c:ext>
          </c:extLst>
        </c:ser>
        <c:dLbls>
          <c:dLblPos val="outEnd"/>
          <c:showLegendKey val="0"/>
          <c:showVal val="1"/>
          <c:showCatName val="0"/>
          <c:showSerName val="0"/>
          <c:showPercent val="0"/>
          <c:showBubbleSize val="0"/>
        </c:dLbls>
        <c:gapWidth val="444"/>
        <c:overlap val="-90"/>
        <c:axId val="412165103"/>
        <c:axId val="467076063"/>
      </c:barChart>
      <c:catAx>
        <c:axId val="41216510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AR"/>
          </a:p>
        </c:txPr>
        <c:crossAx val="467076063"/>
        <c:crosses val="autoZero"/>
        <c:auto val="1"/>
        <c:lblAlgn val="ctr"/>
        <c:lblOffset val="100"/>
        <c:noMultiLvlLbl val="0"/>
      </c:catAx>
      <c:valAx>
        <c:axId val="467076063"/>
        <c:scaling>
          <c:orientation val="minMax"/>
        </c:scaling>
        <c:delete val="1"/>
        <c:axPos val="l"/>
        <c:numFmt formatCode="General" sourceLinked="1"/>
        <c:majorTickMark val="none"/>
        <c:minorTickMark val="none"/>
        <c:tickLblPos val="nextTo"/>
        <c:crossAx val="4121651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effectLst/>
              </a:rPr>
              <a:t>FLUJO DE CAJA - USD</a:t>
            </a:r>
            <a:endParaRPr lang="es-AR">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manualLayout>
          <c:layoutTarget val="inner"/>
          <c:xMode val="edge"/>
          <c:yMode val="edge"/>
          <c:x val="0.11868294410827898"/>
          <c:y val="0.11740552768770218"/>
          <c:w val="0.81985431656856145"/>
          <c:h val="0.86745620199233575"/>
        </c:manualLayout>
      </c:layout>
      <c:barChart>
        <c:barDir val="col"/>
        <c:grouping val="clustered"/>
        <c:varyColors val="0"/>
        <c:ser>
          <c:idx val="0"/>
          <c:order val="0"/>
          <c:spPr>
            <a:solidFill>
              <a:srgbClr val="60A2FA"/>
            </a:solidFill>
            <a:ln>
              <a:noFill/>
            </a:ln>
            <a:effectLst/>
          </c:spPr>
          <c:invertIfNegative val="0"/>
          <c:cat>
            <c:multiLvlStrRef>
              <c:f>'[TIR y VAN escarificador v2.xlsx]Flujo de Fondos (2)'!$B$4:$V$5</c:f>
              <c:multiLvlStrCache>
                <c:ptCount val="21"/>
                <c:lvl>
                  <c:pt idx="0">
                    <c:v>0</c:v>
                  </c:pt>
                  <c:pt idx="1">
                    <c:v>Q1</c:v>
                  </c:pt>
                  <c:pt idx="2">
                    <c:v>Q2</c:v>
                  </c:pt>
                  <c:pt idx="3">
                    <c:v>Q3</c:v>
                  </c:pt>
                  <c:pt idx="4">
                    <c:v>Q4</c:v>
                  </c:pt>
                  <c:pt idx="5">
                    <c:v>Q1</c:v>
                  </c:pt>
                  <c:pt idx="6">
                    <c:v>Q2</c:v>
                  </c:pt>
                  <c:pt idx="7">
                    <c:v>Q3</c:v>
                  </c:pt>
                  <c:pt idx="8">
                    <c:v>Q4</c:v>
                  </c:pt>
                  <c:pt idx="9">
                    <c:v>Q1</c:v>
                  </c:pt>
                  <c:pt idx="10">
                    <c:v>Q2</c:v>
                  </c:pt>
                  <c:pt idx="11">
                    <c:v>Q3</c:v>
                  </c:pt>
                  <c:pt idx="12">
                    <c:v>Q4</c:v>
                  </c:pt>
                  <c:pt idx="13">
                    <c:v>Q1</c:v>
                  </c:pt>
                  <c:pt idx="14">
                    <c:v>Q2</c:v>
                  </c:pt>
                  <c:pt idx="15">
                    <c:v>Q3</c:v>
                  </c:pt>
                  <c:pt idx="16">
                    <c:v>Q4</c:v>
                  </c:pt>
                  <c:pt idx="17">
                    <c:v>Q1</c:v>
                  </c:pt>
                  <c:pt idx="18">
                    <c:v>Q2</c:v>
                  </c:pt>
                  <c:pt idx="19">
                    <c:v>Q3</c:v>
                  </c:pt>
                  <c:pt idx="20">
                    <c:v>Q4</c:v>
                  </c:pt>
                </c:lvl>
                <c:lvl>
                  <c:pt idx="1">
                    <c:v>PERIODO 1</c:v>
                  </c:pt>
                  <c:pt idx="5">
                    <c:v>PERIODO 2</c:v>
                  </c:pt>
                  <c:pt idx="9">
                    <c:v>PERIODO 3</c:v>
                  </c:pt>
                  <c:pt idx="13">
                    <c:v>PERIODO 4</c:v>
                  </c:pt>
                  <c:pt idx="17">
                    <c:v>PERIODO 5</c:v>
                  </c:pt>
                </c:lvl>
              </c:multiLvlStrCache>
            </c:multiLvlStrRef>
          </c:cat>
          <c:val>
            <c:numRef>
              <c:f>'[TIR y VAN escarificador v2.xlsx]Flujo de Fondos (2)'!$B$22:$V$22</c:f>
              <c:numCache>
                <c:formatCode>"$"\ #,##0.00</c:formatCode>
                <c:ptCount val="21"/>
                <c:pt idx="0">
                  <c:v>-2323</c:v>
                </c:pt>
                <c:pt idx="1">
                  <c:v>-26239</c:v>
                </c:pt>
                <c:pt idx="2">
                  <c:v>-42423.92</c:v>
                </c:pt>
                <c:pt idx="3">
                  <c:v>-49029.799999999996</c:v>
                </c:pt>
                <c:pt idx="4">
                  <c:v>-49970.119999999995</c:v>
                </c:pt>
                <c:pt idx="5">
                  <c:v>-61022.994459197012</c:v>
                </c:pt>
                <c:pt idx="6">
                  <c:v>-64045.34030359477</c:v>
                </c:pt>
                <c:pt idx="7">
                  <c:v>-67067.686147992528</c:v>
                </c:pt>
                <c:pt idx="8">
                  <c:v>-64424.471992390289</c:v>
                </c:pt>
                <c:pt idx="9">
                  <c:v>-64296.757836788049</c:v>
                </c:pt>
                <c:pt idx="10">
                  <c:v>-58503.483681185811</c:v>
                </c:pt>
                <c:pt idx="11">
                  <c:v>-52710.209525583574</c:v>
                </c:pt>
                <c:pt idx="12">
                  <c:v>-41251.375369981331</c:v>
                </c:pt>
                <c:pt idx="13">
                  <c:v>-32308.041214379089</c:v>
                </c:pt>
                <c:pt idx="14">
                  <c:v>-17699.147058776845</c:v>
                </c:pt>
                <c:pt idx="15">
                  <c:v>-3090.2529031746017</c:v>
                </c:pt>
                <c:pt idx="16">
                  <c:v>17184.201252427643</c:v>
                </c:pt>
                <c:pt idx="17">
                  <c:v>45206.241252427644</c:v>
                </c:pt>
                <c:pt idx="18">
                  <c:v>78893.84125242765</c:v>
                </c:pt>
                <c:pt idx="19">
                  <c:v>112581.44125242766</c:v>
                </c:pt>
                <c:pt idx="20">
                  <c:v>151934.60125242767</c:v>
                </c:pt>
              </c:numCache>
            </c:numRef>
          </c:val>
          <c:extLst>
            <c:ext xmlns:c16="http://schemas.microsoft.com/office/drawing/2014/chart" uri="{C3380CC4-5D6E-409C-BE32-E72D297353CC}">
              <c16:uniqueId val="{00000000-16EF-4FC0-9C79-6155D6319C14}"/>
            </c:ext>
          </c:extLst>
        </c:ser>
        <c:dLbls>
          <c:showLegendKey val="0"/>
          <c:showVal val="0"/>
          <c:showCatName val="0"/>
          <c:showSerName val="0"/>
          <c:showPercent val="0"/>
          <c:showBubbleSize val="0"/>
        </c:dLbls>
        <c:gapWidth val="219"/>
        <c:overlap val="-27"/>
        <c:axId val="1074340303"/>
        <c:axId val="1075368271"/>
      </c:barChart>
      <c:catAx>
        <c:axId val="1074340303"/>
        <c:scaling>
          <c:orientation val="minMax"/>
        </c:scaling>
        <c:delete val="0"/>
        <c:axPos val="b"/>
        <c:numFmt formatCode="General" sourceLinked="1"/>
        <c:majorTickMark val="none"/>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1075368271"/>
        <c:crosses val="autoZero"/>
        <c:auto val="1"/>
        <c:lblAlgn val="ctr"/>
        <c:lblOffset val="500"/>
        <c:noMultiLvlLbl val="0"/>
      </c:catAx>
      <c:valAx>
        <c:axId val="1075368271"/>
        <c:scaling>
          <c:orientation val="minMax"/>
        </c:scaling>
        <c:delete val="0"/>
        <c:axPos val="l"/>
        <c:majorGridlines>
          <c:spPr>
            <a:ln w="9525" cap="flat" cmpd="sng" algn="ctr">
              <a:solidFill>
                <a:schemeClr val="tx1">
                  <a:lumMod val="15000"/>
                  <a:lumOff val="85000"/>
                </a:schemeClr>
              </a:solidFill>
              <a:round/>
            </a:ln>
            <a:effectLst/>
          </c:spPr>
        </c:majorGridlines>
        <c:numFmt formatCode="&quot;$&quot;\ #,##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1074340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95000"/>
          <a:lumOff val="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Bud08</b:Tag>
    <b:SourceType>Book</b:SourceType>
    <b:Guid>{5ED6767E-BCAD-4192-B8EC-92199410E5CD}</b:Guid>
    <b:Author>
      <b:Author>
        <b:NameList>
          <b:Person>
            <b:Last>Budynas</b:Last>
            <b:First>R.,</b:First>
            <b:Middle>&amp; Nisbett, J.</b:Middle>
          </b:Person>
        </b:NameList>
      </b:Author>
    </b:Author>
    <b:Title>Diseño en Ingeniería Mecánica de Shigley</b:Title>
    <b:Year>2008</b:Year>
    <b:City>Mexico</b:City>
    <b:Publisher>Mc Graw-Hill</b:Publisher>
    <b:RefOrder>3</b:RefOrder>
  </b:Source>
  <b:Source>
    <b:Tag>Jos13</b:Tag>
    <b:SourceType>Book</b:SourceType>
    <b:Guid>{398D018D-4EE9-4F42-BD6A-9C1219A58506}</b:Guid>
    <b:Author>
      <b:Author>
        <b:NameList>
          <b:Person>
            <b:Last>Rodríguez</b:Last>
            <b:First>José</b:First>
            <b:Middle>Luis Cortizo</b:Middle>
          </b:Person>
        </b:NameList>
      </b:Author>
    </b:Author>
    <b:Title>Diseño de maquinaria industrial</b:Title>
    <b:Year>2013</b:Year>
    <b:City>Universidad de Oviedo, España</b:City>
    <b:Publisher>INTI</b:Publisher>
    <b:RefOrder>2</b:RefOrder>
  </b:Source>
  <b:Source>
    <b:Tag>Fra00</b:Tag>
    <b:SourceType>Book</b:SourceType>
    <b:Guid>{4AD63C37-FA16-41BF-85F3-D120D0F9930A}</b:Guid>
    <b:Author>
      <b:Author>
        <b:NameList>
          <b:Person>
            <b:Last>Cardarelli</b:Last>
            <b:First>François</b:First>
          </b:Person>
        </b:NameList>
      </b:Author>
    </b:Author>
    <b:Title>Materials handbook</b:Title>
    <b:Year>2000</b:Year>
    <b:City>London</b:City>
    <b:Publisher>Springer</b:Publisher>
    <b:RefOrder>1</b:RefOrder>
  </b:Source>
  <b:Source>
    <b:Tag>Tro05</b:Tag>
    <b:SourceType>Book</b:SourceType>
    <b:Guid>{8C5D9D74-12F0-45ED-B43B-9DD07B41AAC8}</b:Guid>
    <b:Author>
      <b:Author>
        <b:NameList>
          <b:Person>
            <b:Last>Troglia G</b:Last>
            <b:First>Godoy</b:First>
            <b:Middle>B.</b:Middle>
          </b:Person>
        </b:NameList>
      </b:Author>
    </b:Author>
    <b:Title>Tabla de perfiles laminados y tubos estructurales </b:Title>
    <b:Year>2005</b:Year>
    <b:Publisher>INTI</b:Publisher>
    <b:RefOrder>4</b:RefOrder>
  </b:Source>
  <b:Source>
    <b:Tag>Pat15</b:Tag>
    <b:SourceType>Report</b:SourceType>
    <b:Guid>{A203650B-4C95-4C2C-9CAE-27AA65073E32}</b:Guid>
    <b:Author>
      <b:Author>
        <b:NameList>
          <b:Person>
            <b:Last>Patricia A. Digonzelli</b:Last>
            <b:First>Eduardo</b:First>
            <b:Middle>R. Romero, Jorge Scandaliaris</b:Middle>
          </b:Person>
        </b:NameList>
      </b:Author>
    </b:Author>
    <b:Title>Guia tecnica del cañero</b:Title>
    <b:Year>2015</b:Year>
    <b:Publisher>EEAOC</b:Publisher>
    <b:City>San Miguel de Tucuman</b:City>
    <b:RefOrder>5</b:RefOrder>
  </b:Source>
  <b:Source>
    <b:Tag>PRO14</b:Tag>
    <b:SourceType>Report</b:SourceType>
    <b:Guid>{684928FB-CF89-4575-9EDD-EC12F47861BC}</b:Guid>
    <b:Author>
      <b:Author>
        <b:Corporate>PROICSA</b:Corporate>
      </b:Author>
    </b:Author>
    <b:Title>Caracterizacion de las cooperativas de productores de caña de azucar de Tucuman</b:Title>
    <b:Year>2014</b:Year>
    <b:Publisher>Eudeba</b:Publisher>
    <b:City>Ciudad de Buenos Aires</b:City>
    <b:RefOrder>6</b:RefOrder>
  </b:Source>
  <b:Source>
    <b:Tag>PRO15</b:Tag>
    <b:SourceType>Report</b:SourceType>
    <b:Guid>{F1DA83A7-103B-4B17-9206-37AD6A6168F8}</b:Guid>
    <b:Author>
      <b:Author>
        <b:Corporate>PROICSA</b:Corporate>
      </b:Author>
    </b:Author>
    <b:Title>Caracteristicas socioeconómicas de los pequeños productores de caña de azucar de tucuman</b:Title>
    <b:Year>2015</b:Year>
    <b:Publisher>Eudeba</b:Publisher>
    <b:City>Ciudad de Buenos Aires</b:City>
    <b:RefOrder>7</b:RefOrder>
  </b:Source>
  <b:Source>
    <b:Tag>UOM19</b:Tag>
    <b:SourceType>InternetSite</b:SourceType>
    <b:Guid>{58291BA1-3540-420C-95F0-1F079734319A}</b:Guid>
    <b:Title>UOM</b:Title>
    <b:Year>2019</b:Year>
    <b:Author>
      <b:Author>
        <b:Corporate>UOM</b:Corporate>
      </b:Author>
    </b:Author>
    <b:Month>Agosto</b:Month>
    <b:URL>https://www.uom.org.ar/site/convenios-y-salarios/</b:URL>
    <b:Day>20</b:Day>
    <b:RefOrder>8</b:RefOrder>
  </b:Source>
  <b:Source>
    <b:Tag>Min19</b:Tag>
    <b:SourceType>InternetSite</b:SourceType>
    <b:Guid>{32DC6FA0-32B2-4C9C-ADF6-CE777A3D3D41}</b:Guid>
    <b:Author>
      <b:Author>
        <b:Corporate>Ministerio de Economía</b:Corporate>
      </b:Author>
    </b:Author>
    <b:Title>BICE</b:Title>
    <b:Year>2019</b:Year>
    <b:Month>Junio</b:Month>
    <b:Day>20</b:Day>
    <b:URL>https://www.bice.com.ar/productos/linea-pymes/</b:URL>
    <b:RefOrder>9</b:RefOrder>
  </b:Source>
  <b:Source>
    <b:Tag>Agr20</b:Tag>
    <b:SourceType>InternetSite</b:SourceType>
    <b:Guid>{A3FAB6AF-913E-42BC-80FE-3AFAEA481C0E}</b:Guid>
    <b:Author>
      <b:Author>
        <b:Corporate>Agroads</b:Corporate>
      </b:Author>
    </b:Author>
    <b:Title>Agroads</b:Title>
    <b:Year>2020</b:Year>
    <b:Month>Agosto</b:Month>
    <b:Day>20</b:Day>
    <b:URL>https://www.agroads.com.ar/</b:URL>
    <b:RefOrder>10</b:RefOrder>
  </b:Source>
  <b:Source>
    <b:Tag>Agr201</b:Tag>
    <b:SourceType>InternetSite</b:SourceType>
    <b:Guid>{6E40C064-4D90-4462-890B-5CCC043ADA9C}</b:Guid>
    <b:Author>
      <b:Author>
        <b:Corporate>Agrofy</b:Corporate>
      </b:Author>
    </b:Author>
    <b:Title>Agrofy</b:Title>
    <b:Year>2020</b:Year>
    <b:Month>Agosto</b:Month>
    <b:Day>20</b:Day>
    <b:URL>https://www.agrofy.com.ar/</b:URL>
    <b:RefOrder>11</b:RefOrder>
  </b:Source>
  <b:Source>
    <b:Tag>Min191</b:Tag>
    <b:SourceType>DocumentFromInternetSite</b:SourceType>
    <b:Guid>{BB96F438-DA8E-4AF3-BC39-BD844B0CFC81}</b:Guid>
    <b:Title>INFOLEG</b:Title>
    <b:InternetSiteTitle>INFOLEG</b:InternetSiteTitle>
    <b:Year>2019</b:Year>
    <b:Month>Agosto</b:Month>
    <b:Day>10</b:Day>
    <b:URL>http://www.infoleg.gob.ar/</b:URL>
    <b:Author>
      <b:Author>
        <b:Corporate>Ministerio de Justicia y Derechos Humanos</b:Corporate>
      </b:Author>
    </b:Author>
    <b:RefOrder>12</b:RefOrder>
  </b:Source>
  <b:Source>
    <b:Tag>IRA19</b:Tag>
    <b:SourceType>DocumentFromInternetSite</b:SourceType>
    <b:Guid>{E39B42C9-A38C-4EAD-B4E4-0F1AEAC14535}</b:Guid>
    <b:Author>
      <b:Author>
        <b:Corporate>IRAM</b:Corporate>
      </b:Author>
    </b:Author>
    <b:Title>IRAM</b:Title>
    <b:Year>2019</b:Year>
    <b:Month>Agosto</b:Month>
    <b:Day>10</b:Day>
    <b:URL>http://www.iram.org.ar</b:URL>
    <b:RefOrder>13</b:RefOrder>
  </b:Source>
  <b:Source>
    <b:Tag>ASA09</b:Tag>
    <b:SourceType>Book</b:SourceType>
    <b:Guid>{55E56B28-9A55-4328-81DE-2D00166E1F4A}</b:Guid>
    <b:Title>AD730 Agricultural wheeled tractors</b:Title>
    <b:Year>2009</b:Year>
    <b:Author>
      <b:Author>
        <b:Corporate>ASABE</b:Corporate>
      </b:Author>
    </b:Author>
    <b:RefOrder>14</b:RefOrder>
  </b:Source>
  <b:Source>
    <b:Tag>Min192</b:Tag>
    <b:SourceType>DocumentFromInternetSite</b:SourceType>
    <b:Guid>{ECAE5C44-A8B1-4EF5-962D-96C21FF0D045}</b:Guid>
    <b:Author>
      <b:Author>
        <b:Corporate>Ministerio de Justicia y Derechos Humanos</b:Corporate>
      </b:Author>
    </b:Author>
    <b:Title>INFOLEG</b:Title>
    <b:Year>2019</b:Year>
    <b:Month>Agosto</b:Month>
    <b:Day>10</b:Day>
    <b:URL>http://www.infoleg.gob.ar/</b:URL>
    <b:RefOrder>15</b:RefOrder>
  </b:Source>
  <b:Source>
    <b:Tag>Age20</b:Tag>
    <b:SourceType>DocumentFromInternetSite</b:SourceType>
    <b:Guid>{400E400A-78FE-4722-B2D5-B24CC3C75211}</b:Guid>
    <b:Author>
      <b:Author>
        <b:Corporate>Agencia Europea para la Seguridad y Salud en el Trabajo</b:Corporate>
      </b:Author>
    </b:Author>
    <b:Title>Maintenance in Agriculture - A Safety and Health Guide</b:Title>
    <b:Year>2020</b:Year>
    <b:Month>Agosto</b:Month>
    <b:Day>5</b:Day>
    <b:URL>https://osha.europa.eu/es</b:URL>
    <b:RefOrder>16</b:RefOrder>
  </b:Source>
  <b:Source>
    <b:Tag>Sup11</b:Tag>
    <b:SourceType>Report</b:SourceType>
    <b:Guid>{D986A321-F109-4E17-BBE8-259BCEE9A1D7}</b:Guid>
    <b:Title>Censo cañero provincial 2011</b:Title>
    <b:Year>2011</b:Year>
    <b:Author>
      <b:Author>
        <b:Corporate>Superior Gobierno de la provincia de Tucuman</b:Corporate>
      </b:Author>
    </b:Author>
    <b:City>San Miguel de Tucuman</b:City>
    <b:RefOrder>17</b:RefOrder>
  </b:Source>
  <b:Source>
    <b:Tag>Tes15</b:Tag>
    <b:SourceType>Report</b:SourceType>
    <b:Guid>{478AB825-54F8-4DD4-852F-89228B4669B1}</b:Guid>
    <b:Author>
      <b:Author>
        <b:NameList>
          <b:Person>
            <b:Last>Tesouro</b:Last>
            <b:First>Omar</b:First>
          </b:Person>
          <b:Person>
            <b:Last>Roba</b:Last>
            <b:First>Marcos</b:First>
          </b:Person>
          <b:Person>
            <b:Last>Romito</b:Last>
            <b:First>Ángel</b:First>
          </b:Person>
          <b:Person>
            <b:Last>Fernández de Ullivarri</b:Last>
            <b:First>Enrique</b:First>
          </b:Person>
          <b:Person>
            <b:Last>Donato</b:Last>
            <b:First>Lidia</b:First>
          </b:Person>
        </b:NameList>
      </b:Author>
    </b:Author>
    <b:Title>Cultivo de caña en Famaillá: Estudio de caso</b:Title>
    <b:Year>2015</b:Year>
    <b:Publisher>Ediciones INTA</b:Publisher>
    <b:City>Buenos Aires</b:City>
    <b:RefOrder>18</b:RefOrder>
  </b:Source>
  <b:Source>
    <b:Tag>Enr20</b:Tag>
    <b:SourceType>InternetSite</b:SourceType>
    <b:Guid>{88E48F3D-2768-4DE0-BE28-01545990C29F}</b:Guid>
    <b:Author>
      <b:Author>
        <b:NameList>
          <b:Person>
            <b:Last>Arias</b:Last>
            <b:First>Enrique</b:First>
            <b:Middle>Rus</b:Middle>
          </b:Person>
        </b:NameList>
      </b:Author>
    </b:Author>
    <b:Title>Economipedia</b:Title>
    <b:Year>2020</b:Year>
    <b:Month>Agosto</b:Month>
    <b:Day>10</b:Day>
    <b:URL>https://economipedia.com</b:URL>
    <b:RefOrder>19</b:RefOrder>
  </b:Source>
  <b:Source>
    <b:Tag>Ban19</b:Tag>
    <b:SourceType>InternetSite</b:SourceType>
    <b:Guid>{F1BD35AA-81E4-4ADA-82F3-E13B05244773}</b:Guid>
    <b:Title>BCRA</b:Title>
    <b:Year>2019</b:Year>
    <b:Author>
      <b:Author>
        <b:Corporate>Banco Central de la Republica Argentina</b:Corporate>
      </b:Author>
    </b:Author>
    <b:Month>Septiembre</b:Month>
    <b:Day>17</b:Day>
    <b:URL>http://www.bcra.gob.ar/PublicacionesEstadisticas/Libor.asp</b:URL>
    <b:RefOrder>20</b:RefOrder>
  </b:Source>
  <b:Source>
    <b:Tag>Chu77</b:Tag>
    <b:SourceType>Book</b:SourceType>
    <b:Guid>{CA2B2B87-BC48-41F9-BC6C-59C2FC878E44}</b:Guid>
    <b:Author>
      <b:Author>
        <b:NameList>
          <b:Person>
            <b:Last>Chudakov</b:Last>
            <b:First>D.</b:First>
            <b:Middle>A.</b:Middle>
          </b:Person>
        </b:NameList>
      </b:Author>
    </b:Author>
    <b:Title>Fundamentos de la teoria y calculo de tractores y automoviles</b:Title>
    <b:Year>1977</b:Year>
    <b:City>URSS</b:City>
    <b:Publisher>Mir Moscu</b:Publisher>
    <b:RefOrder>21</b:RefOrder>
  </b:Source>
  <b:Source>
    <b:Tag>Hal71</b:Tag>
    <b:SourceType>Book</b:SourceType>
    <b:Guid>{94B777ED-2BB1-4A9B-8DC5-CCBA31E0E4D2}</b:Guid>
    <b:Title>Diseño de maquinas</b:Title>
    <b:Year>1971</b:Year>
    <b:Publisher>Libros Mc Graw Hill</b:Publisher>
    <b:Author>
      <b:Author>
        <b:NameList>
          <b:Person>
            <b:Last>Hall</b:Last>
            <b:First>A. S.</b:First>
          </b:Person>
          <b:Person>
            <b:Last>Holowenco</b:Last>
            <b:First>A. R. </b:First>
          </b:Person>
          <b:Person>
            <b:Last>Laughlin</b:Last>
            <b:First>H. G.</b:First>
          </b:Person>
        </b:NameList>
      </b:Author>
    </b:Author>
    <b:RefOrder>22</b:RefOrder>
  </b:Source>
</b:Sources>
</file>

<file path=customXml/item2.xml><?xml version="1.0" encoding="utf-8"?>
<ct:contentTypeSchema xmlns:ct="http://schemas.microsoft.com/office/2006/metadata/contentType" xmlns:ma="http://schemas.microsoft.com/office/2006/metadata/properties/metaAttributes" ct:_="" ma:_="" ma:contentTypeName="Documento" ma:contentTypeID="0x010100947292873236A54880152EE5841D9D0D" ma:contentTypeVersion="10" ma:contentTypeDescription="Crear nuevo documento." ma:contentTypeScope="" ma:versionID="572bdbc4a8857b7aca2401ae02676e1d">
  <xsd:schema xmlns:xsd="http://www.w3.org/2001/XMLSchema" xmlns:xs="http://www.w3.org/2001/XMLSchema" xmlns:p="http://schemas.microsoft.com/office/2006/metadata/properties" xmlns:ns3="a4ea2528-62c6-48c9-bda1-f93a74231524" xmlns:ns4="acf8df79-298d-4d0d-81c6-3fa3d35cd2c5" targetNamespace="http://schemas.microsoft.com/office/2006/metadata/properties" ma:root="true" ma:fieldsID="bddfded152e5354da127f1a918c15a24" ns3:_="" ns4:_="">
    <xsd:import namespace="a4ea2528-62c6-48c9-bda1-f93a74231524"/>
    <xsd:import namespace="acf8df79-298d-4d0d-81c6-3fa3d35cd2c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ea2528-62c6-48c9-bda1-f93a74231524"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SharingHintHash" ma:index="10" nillable="true" ma:displayName="Hash de la sugerencia para comparti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cf8df79-298d-4d0d-81c6-3fa3d35cd2c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D42183-3529-4140-BB77-82428E6E196B}">
  <ds:schemaRefs>
    <ds:schemaRef ds:uri="http://schemas.openxmlformats.org/officeDocument/2006/bibliography"/>
  </ds:schemaRefs>
</ds:datastoreItem>
</file>

<file path=customXml/itemProps2.xml><?xml version="1.0" encoding="utf-8"?>
<ds:datastoreItem xmlns:ds="http://schemas.openxmlformats.org/officeDocument/2006/customXml" ds:itemID="{0FF845E1-559B-41DC-BD49-03C5E46C9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ea2528-62c6-48c9-bda1-f93a74231524"/>
    <ds:schemaRef ds:uri="acf8df79-298d-4d0d-81c6-3fa3d35cd2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7E83FE-A510-48AB-B31A-AB7DAE25AD8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B90338-F9BD-4129-AD0A-CF22E778ED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122</Pages>
  <Words>12935</Words>
  <Characters>80158</Characters>
  <Application>Microsoft Office Word</Application>
  <DocSecurity>0</DocSecurity>
  <Lines>667</Lines>
  <Paragraphs>185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PROYECTO INTA – UTN</vt:lpstr>
      <vt:lpstr>PROYECTO INTA – UTN</vt:lpstr>
    </vt:vector>
  </TitlesOfParts>
  <Company/>
  <LinksUpToDate>false</LinksUpToDate>
  <CharactersWithSpaces>92908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INTA – UTN</dc:title>
  <dc:subject/>
  <dc:creator>Robert Wilson</dc:creator>
  <cp:keywords/>
  <dc:description/>
  <cp:lastModifiedBy>Rosa Marina Gabba</cp:lastModifiedBy>
  <cp:revision>2</cp:revision>
  <cp:lastPrinted>2020-12-24T01:29:00Z</cp:lastPrinted>
  <dcterms:created xsi:type="dcterms:W3CDTF">2024-12-10T11:27:00Z</dcterms:created>
  <dcterms:modified xsi:type="dcterms:W3CDTF">2024-12-10T11:27:00Z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0x010100947292873236A54880152EE5841D9D0D</vt:lpwstr>
  </property>
  <property fmtid="{D5CDD505-2E9C-101B-9397-08002B2CF9AE}" pid="3" name="MSIP_Label_b5339dd7-e0cb-43aa-a61d-fed1619267bf_Enabled">
    <vt:lpwstr>True</vt:lpwstr>
  </property>
  <property fmtid="{D5CDD505-2E9C-101B-9397-08002B2CF9AE}" pid="4" name="MSIP_Label_b5339dd7-e0cb-43aa-a61d-fed1619267bf_SiteId">
    <vt:lpwstr>d2d2794a-61cc-4823-9690-8e288fd554cc</vt:lpwstr>
  </property>
  <property fmtid="{D5CDD505-2E9C-101B-9397-08002B2CF9AE}" pid="5" name="MSIP_Label_b5339dd7-e0cb-43aa-a61d-fed1619267bf_SetDate">
    <vt:lpwstr>2020-07-18T21:12:13.6124717Z</vt:lpwstr>
  </property>
  <property fmtid="{D5CDD505-2E9C-101B-9397-08002B2CF9AE}" pid="6" name="MSIP_Label_b5339dd7-e0cb-43aa-a61d-fed1619267bf_Name">
    <vt:lpwstr>Public</vt:lpwstr>
  </property>
  <property fmtid="{D5CDD505-2E9C-101B-9397-08002B2CF9AE}" pid="7" name="MSIP_Label_b5339dd7-e0cb-43aa-a61d-fed1619267bf_ActionId">
    <vt:lpwstr>edcad3f5-1dc2-464c-9431-5fce578115f7</vt:lpwstr>
  </property>
  <property fmtid="{D5CDD505-2E9C-101B-9397-08002B2CF9AE}" pid="8" name="MSIP_Label_b5339dd7-e0cb-43aa-a61d-fed1619267bf_Extended_MSFT_Method">
    <vt:lpwstr>Manual</vt:lpwstr>
  </property>
  <property fmtid="{D5CDD505-2E9C-101B-9397-08002B2CF9AE}" pid="9" name="Sensitivity">
    <vt:lpwstr>Public</vt:lpwstr>
  </property>
</Properties>
</file>