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92" w:rsidRDefault="002A59B8" w:rsidP="002A59B8">
      <w:pPr>
        <w:jc w:val="center"/>
      </w:pPr>
      <w:bookmarkStart w:id="0" w:name="_GoBack"/>
      <w:r>
        <w:t>RESUME</w:t>
      </w:r>
      <w:r>
        <w:t>N</w:t>
      </w:r>
      <w:r>
        <w:t xml:space="preserve"> COPUCI 2019</w:t>
      </w:r>
    </w:p>
    <w:bookmarkEnd w:id="0"/>
    <w:p w:rsidR="00550CBE" w:rsidRDefault="002A59B8" w:rsidP="00FF6A0E">
      <w:pPr>
        <w:jc w:val="center"/>
        <w:rPr>
          <w:b/>
        </w:rPr>
      </w:pPr>
    </w:p>
    <w:p w:rsidR="00FF6A0E" w:rsidRPr="00FF6A0E" w:rsidRDefault="002A59B8" w:rsidP="00FF6A0E">
      <w:pPr>
        <w:jc w:val="center"/>
        <w:rPr>
          <w:b/>
        </w:rPr>
      </w:pPr>
      <w:r w:rsidRPr="00FF6A0E">
        <w:rPr>
          <w:b/>
        </w:rPr>
        <w:t>Perfumes: Aromatizando la Educaci</w:t>
      </w:r>
      <w:r w:rsidRPr="00FF6A0E">
        <w:rPr>
          <w:b/>
        </w:rPr>
        <w:t>ó</w:t>
      </w:r>
      <w:r w:rsidRPr="00FF6A0E">
        <w:rPr>
          <w:b/>
        </w:rPr>
        <w:t>n</w:t>
      </w:r>
    </w:p>
    <w:p w:rsidR="002A59B8" w:rsidRPr="00263839" w:rsidRDefault="002A59B8" w:rsidP="002A59B8">
      <w:pPr>
        <w:jc w:val="center"/>
      </w:pPr>
      <w:r w:rsidRPr="00263839">
        <w:t xml:space="preserve">Autores: Micaela Peralta, Vanina A. </w:t>
      </w:r>
      <w:proofErr w:type="spellStart"/>
      <w:r w:rsidRPr="00263839">
        <w:t>Guntero</w:t>
      </w:r>
      <w:proofErr w:type="spellEnd"/>
      <w:r w:rsidRPr="00263839">
        <w:t xml:space="preserve">, Cristián A. </w:t>
      </w:r>
      <w:proofErr w:type="spellStart"/>
      <w:r w:rsidRPr="00263839">
        <w:t>Ferretti</w:t>
      </w:r>
      <w:proofErr w:type="spellEnd"/>
      <w:r w:rsidRPr="00263839">
        <w:t xml:space="preserve">, Pedro M. </w:t>
      </w:r>
      <w:proofErr w:type="spellStart"/>
      <w:r w:rsidRPr="00263839">
        <w:t>Mancini</w:t>
      </w:r>
      <w:proofErr w:type="spellEnd"/>
      <w:r w:rsidRPr="00263839">
        <w:t xml:space="preserve">, María N. </w:t>
      </w:r>
      <w:proofErr w:type="spellStart"/>
      <w:r w:rsidRPr="00263839">
        <w:t>Kneeteman</w:t>
      </w:r>
      <w:proofErr w:type="spellEnd"/>
    </w:p>
    <w:p w:rsidR="00550CBE" w:rsidRDefault="002A59B8" w:rsidP="004B3E79">
      <w:pPr>
        <w:jc w:val="both"/>
      </w:pPr>
    </w:p>
    <w:p w:rsidR="005F7023" w:rsidRDefault="002A59B8" w:rsidP="004B3E79">
      <w:pPr>
        <w:jc w:val="both"/>
      </w:pPr>
      <w:r>
        <w:t>Fortalecer</w:t>
      </w:r>
      <w:r>
        <w:t xml:space="preserve"> las capacidades fundamentales de lectura, escritura, oralidad y pensamiento cr</w:t>
      </w:r>
      <w:r>
        <w:t>í</w:t>
      </w:r>
      <w:r>
        <w:t>tico</w:t>
      </w:r>
      <w:r>
        <w:t xml:space="preserve"> es una de las prioridades pedag</w:t>
      </w:r>
      <w:r>
        <w:t>ó</w:t>
      </w:r>
      <w:r>
        <w:t>gicas establecidas por el Ministerio de Educaci</w:t>
      </w:r>
      <w:r>
        <w:t>ó</w:t>
      </w:r>
      <w:r>
        <w:t>n de C</w:t>
      </w:r>
      <w:r>
        <w:t>ó</w:t>
      </w:r>
      <w:r>
        <w:t>rdoba, en el marco de su pol</w:t>
      </w:r>
      <w:r>
        <w:t>í</w:t>
      </w:r>
      <w:r>
        <w:t>tica educativa.</w:t>
      </w:r>
      <w:r>
        <w:t xml:space="preserve"> </w:t>
      </w:r>
      <w:r>
        <w:t>Se entiende que las capacidades est</w:t>
      </w:r>
      <w:r>
        <w:t>á</w:t>
      </w:r>
      <w:r>
        <w:t>n asociadas a procesos sociales, afectivos y cognitivos necesarios para la formaci</w:t>
      </w:r>
      <w:r>
        <w:t>ó</w:t>
      </w:r>
      <w:r>
        <w:t>n in</w:t>
      </w:r>
      <w:r>
        <w:t>tegral de la persona. En este sentido</w:t>
      </w:r>
      <w:r>
        <w:t>,</w:t>
      </w:r>
      <w:r>
        <w:t xml:space="preserve"> constituyen una base desde la cual pueden continuar procesando, incorporando y produciendo nuevos conocimientos. </w:t>
      </w:r>
      <w:r>
        <w:t>Desde esta perspectiva, se desarroll</w:t>
      </w:r>
      <w:r>
        <w:t>ó</w:t>
      </w:r>
      <w:r>
        <w:t xml:space="preserve"> </w:t>
      </w:r>
      <w:r>
        <w:t>el</w:t>
      </w:r>
      <w:r>
        <w:t xml:space="preserve"> </w:t>
      </w:r>
      <w:r>
        <w:t xml:space="preserve">presente </w:t>
      </w:r>
      <w:r>
        <w:t>proyecto para la ense</w:t>
      </w:r>
      <w:r>
        <w:t>ñ</w:t>
      </w:r>
      <w:r>
        <w:t>anza de qu</w:t>
      </w:r>
      <w:r>
        <w:t>í</w:t>
      </w:r>
      <w:r>
        <w:t>mica org</w:t>
      </w:r>
      <w:r>
        <w:t>á</w:t>
      </w:r>
      <w:r>
        <w:t>nica en el n</w:t>
      </w:r>
      <w:r>
        <w:t>ivel medio</w:t>
      </w:r>
      <w:r>
        <w:t>.</w:t>
      </w:r>
      <w:r>
        <w:t xml:space="preserve"> </w:t>
      </w:r>
      <w:r>
        <w:t>La selecci</w:t>
      </w:r>
      <w:r>
        <w:t>ó</w:t>
      </w:r>
      <w:r>
        <w:t>n del tema se bas</w:t>
      </w:r>
      <w:r>
        <w:t>ó</w:t>
      </w:r>
      <w:r>
        <w:t xml:space="preserve"> en que los perfumes son productos de uso cotidiano, lo cual permite situar a los estudiantes en un contexto real, </w:t>
      </w:r>
      <w:r>
        <w:t>facilitando</w:t>
      </w:r>
      <w:r>
        <w:t xml:space="preserve"> as</w:t>
      </w:r>
      <w:r>
        <w:t>í</w:t>
      </w:r>
      <w:r>
        <w:t xml:space="preserve"> la apropiaci</w:t>
      </w:r>
      <w:r>
        <w:t>ó</w:t>
      </w:r>
      <w:r>
        <w:t xml:space="preserve">n de </w:t>
      </w:r>
      <w:r>
        <w:t>conocimientos</w:t>
      </w:r>
      <w:r>
        <w:t xml:space="preserve">. </w:t>
      </w:r>
      <w:r>
        <w:t>La duraci</w:t>
      </w:r>
      <w:r>
        <w:t>ó</w:t>
      </w:r>
      <w:r>
        <w:t>n del mismo fue de 15 horas c</w:t>
      </w:r>
      <w:r>
        <w:t>á</w:t>
      </w:r>
      <w:r>
        <w:t xml:space="preserve">tedras. </w:t>
      </w:r>
      <w:r>
        <w:t xml:space="preserve">El </w:t>
      </w:r>
      <w:r>
        <w:t>trabajo se plante</w:t>
      </w:r>
      <w:r>
        <w:t>ó</w:t>
      </w:r>
      <w:r>
        <w:t xml:space="preserve"> en varias etapas</w:t>
      </w:r>
      <w:r>
        <w:t xml:space="preserve">: </w:t>
      </w:r>
      <w:r>
        <w:t>b</w:t>
      </w:r>
      <w:r>
        <w:t>ú</w:t>
      </w:r>
      <w:r>
        <w:t>squeda y an</w:t>
      </w:r>
      <w:r>
        <w:t>á</w:t>
      </w:r>
      <w:r>
        <w:t>lisis de material bibliogr</w:t>
      </w:r>
      <w:r>
        <w:t>á</w:t>
      </w:r>
      <w:r>
        <w:t xml:space="preserve">fico, </w:t>
      </w:r>
      <w:r>
        <w:t xml:space="preserve">con objeto de intensificar las habilidades orales y de </w:t>
      </w:r>
      <w:r>
        <w:t>lectura;</w:t>
      </w:r>
      <w:r>
        <w:t xml:space="preserve"> </w:t>
      </w:r>
      <w:r>
        <w:t>redacci</w:t>
      </w:r>
      <w:r>
        <w:t>ó</w:t>
      </w:r>
      <w:r>
        <w:t>n de respuestas a</w:t>
      </w:r>
      <w:r>
        <w:t xml:space="preserve"> una gu</w:t>
      </w:r>
      <w:r>
        <w:t>í</w:t>
      </w:r>
      <w:r>
        <w:t xml:space="preserve">a de preguntas, </w:t>
      </w:r>
      <w:r>
        <w:t xml:space="preserve">la cual es importante para desarrollar la escritura,; </w:t>
      </w:r>
      <w:r>
        <w:t>elabo</w:t>
      </w:r>
      <w:r>
        <w:t>raci</w:t>
      </w:r>
      <w:r>
        <w:t>ó</w:t>
      </w:r>
      <w:r>
        <w:t>n de perfumes en el laboratorio,</w:t>
      </w:r>
      <w:r>
        <w:t xml:space="preserve"> </w:t>
      </w:r>
      <w:r>
        <w:t xml:space="preserve">para aprender a </w:t>
      </w:r>
      <w:r>
        <w:t>resolver situaciones problem</w:t>
      </w:r>
      <w:r>
        <w:t>á</w:t>
      </w:r>
      <w:r>
        <w:t>ticas y trabajar de forma colaborativa;</w:t>
      </w:r>
      <w:r>
        <w:t xml:space="preserve"> presentaci</w:t>
      </w:r>
      <w:r>
        <w:t>ó</w:t>
      </w:r>
      <w:r>
        <w:t>n de un informe escrito</w:t>
      </w:r>
      <w:r>
        <w:t>, aqu</w:t>
      </w:r>
      <w:r>
        <w:t>í</w:t>
      </w:r>
      <w:r>
        <w:t xml:space="preserve"> los estudiantes deben ser capaces de sintetizar las ideas principales y prestar especial ate</w:t>
      </w:r>
      <w:r>
        <w:t>nci</w:t>
      </w:r>
      <w:r>
        <w:t>ó</w:t>
      </w:r>
      <w:r>
        <w:t>n a los lineamientos dados previamente relacionados al formato y desarrollo;</w:t>
      </w:r>
      <w:r>
        <w:t xml:space="preserve"> evaluaci</w:t>
      </w:r>
      <w:r>
        <w:t>ó</w:t>
      </w:r>
      <w:r>
        <w:t>n continua</w:t>
      </w:r>
      <w:r>
        <w:t>, lo cual permite observar y acompa</w:t>
      </w:r>
      <w:r>
        <w:t>ñ</w:t>
      </w:r>
      <w:r>
        <w:t>ar al estudiante durante su proceso de aprendizaje</w:t>
      </w:r>
      <w:r>
        <w:t>.</w:t>
      </w:r>
      <w:r>
        <w:t xml:space="preserve"> </w:t>
      </w:r>
      <w:r>
        <w:t>Durante el proceso de trabajo, se observ</w:t>
      </w:r>
      <w:r>
        <w:t>ó</w:t>
      </w:r>
      <w:r>
        <w:t xml:space="preserve"> a los estudiantes con un e</w:t>
      </w:r>
      <w:r>
        <w:t>levado nivel de entusiasmo, compromiso y responsabilidad</w:t>
      </w:r>
      <w:r>
        <w:t>, lo cual fue acompa</w:t>
      </w:r>
      <w:r>
        <w:t>ñ</w:t>
      </w:r>
      <w:r>
        <w:t>ado por l</w:t>
      </w:r>
      <w:r>
        <w:t>os resultados obtenidos</w:t>
      </w:r>
      <w:r>
        <w:t>.</w:t>
      </w:r>
      <w:r>
        <w:t xml:space="preserve"> </w:t>
      </w:r>
      <w:r>
        <w:t>Del resultado de evaluaci</w:t>
      </w:r>
      <w:r>
        <w:t>ó</w:t>
      </w:r>
      <w:r>
        <w:t>n se concluye que l</w:t>
      </w:r>
      <w:r>
        <w:t xml:space="preserve">os estudiantes fueron capaces de afianzar contenidos, </w:t>
      </w:r>
      <w:r>
        <w:t>usar vocabulario t</w:t>
      </w:r>
      <w:r>
        <w:t>é</w:t>
      </w:r>
      <w:r>
        <w:t xml:space="preserve">cnico, </w:t>
      </w:r>
      <w:r>
        <w:t xml:space="preserve">mejorar habilidades </w:t>
      </w:r>
      <w:r>
        <w:t>en el manejo del material de laboratorio</w:t>
      </w:r>
      <w:r>
        <w:t>, trabajar de forma colaborativa</w:t>
      </w:r>
      <w:r>
        <w:t xml:space="preserve"> aprendiendo as</w:t>
      </w:r>
      <w:r>
        <w:t>í</w:t>
      </w:r>
      <w:r>
        <w:t xml:space="preserve"> a relacionarse e interactuar</w:t>
      </w:r>
      <w:r>
        <w:t xml:space="preserve"> y</w:t>
      </w:r>
      <w:r>
        <w:t xml:space="preserve"> mejorar su capacidad de escritura</w:t>
      </w:r>
      <w:r>
        <w:t>.</w:t>
      </w:r>
    </w:p>
    <w:p w:rsidR="00E45A18" w:rsidRDefault="002A59B8"/>
    <w:p w:rsidR="00C35435" w:rsidRDefault="002A59B8"/>
    <w:sectPr w:rsidR="00C35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663"/>
    <w:multiLevelType w:val="hybridMultilevel"/>
    <w:tmpl w:val="280A59E0"/>
    <w:lvl w:ilvl="0" w:tplc="7E1EBE98">
      <w:start w:val="1"/>
      <w:numFmt w:val="decimal"/>
      <w:lvlText w:val="%1."/>
      <w:lvlJc w:val="left"/>
      <w:pPr>
        <w:ind w:left="720" w:hanging="360"/>
      </w:pPr>
    </w:lvl>
    <w:lvl w:ilvl="1" w:tplc="87DEB172">
      <w:start w:val="1"/>
      <w:numFmt w:val="decimal"/>
      <w:lvlText w:val="%2."/>
      <w:lvlJc w:val="left"/>
      <w:pPr>
        <w:ind w:left="1440" w:hanging="1080"/>
      </w:pPr>
    </w:lvl>
    <w:lvl w:ilvl="2" w:tplc="F9CE1E2E">
      <w:start w:val="1"/>
      <w:numFmt w:val="decimal"/>
      <w:lvlText w:val="%3."/>
      <w:lvlJc w:val="left"/>
      <w:pPr>
        <w:ind w:left="2160" w:hanging="1980"/>
      </w:pPr>
    </w:lvl>
    <w:lvl w:ilvl="3" w:tplc="53ECF304">
      <w:start w:val="1"/>
      <w:numFmt w:val="decimal"/>
      <w:lvlText w:val="%4."/>
      <w:lvlJc w:val="left"/>
      <w:pPr>
        <w:ind w:left="2880" w:hanging="2520"/>
      </w:pPr>
    </w:lvl>
    <w:lvl w:ilvl="4" w:tplc="869EF7E0">
      <w:start w:val="1"/>
      <w:numFmt w:val="decimal"/>
      <w:lvlText w:val="%5."/>
      <w:lvlJc w:val="left"/>
      <w:pPr>
        <w:ind w:left="3600" w:hanging="3240"/>
      </w:pPr>
    </w:lvl>
    <w:lvl w:ilvl="5" w:tplc="FFC4C65A">
      <w:start w:val="1"/>
      <w:numFmt w:val="decimal"/>
      <w:lvlText w:val="%6."/>
      <w:lvlJc w:val="left"/>
      <w:pPr>
        <w:ind w:left="4320" w:hanging="4140"/>
      </w:pPr>
    </w:lvl>
    <w:lvl w:ilvl="6" w:tplc="2778990C">
      <w:start w:val="1"/>
      <w:numFmt w:val="decimal"/>
      <w:lvlText w:val="%7."/>
      <w:lvlJc w:val="left"/>
      <w:pPr>
        <w:ind w:left="5040" w:hanging="4680"/>
      </w:pPr>
    </w:lvl>
    <w:lvl w:ilvl="7" w:tplc="FB06B94E">
      <w:start w:val="1"/>
      <w:numFmt w:val="decimal"/>
      <w:lvlText w:val="%8."/>
      <w:lvlJc w:val="left"/>
      <w:pPr>
        <w:ind w:left="5760" w:hanging="5400"/>
      </w:pPr>
    </w:lvl>
    <w:lvl w:ilvl="8" w:tplc="929CE32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CF74B6E"/>
    <w:multiLevelType w:val="hybridMultilevel"/>
    <w:tmpl w:val="05E45BC8"/>
    <w:lvl w:ilvl="0" w:tplc="7154037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02200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147CDE">
      <w:numFmt w:val="bullet"/>
      <w:lvlText w:val=""/>
      <w:lvlJc w:val="left"/>
      <w:pPr>
        <w:ind w:left="2160" w:hanging="1800"/>
      </w:pPr>
    </w:lvl>
    <w:lvl w:ilvl="3" w:tplc="C7967D7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3B44A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144BF2C">
      <w:numFmt w:val="bullet"/>
      <w:lvlText w:val=""/>
      <w:lvlJc w:val="left"/>
      <w:pPr>
        <w:ind w:left="4320" w:hanging="3960"/>
      </w:pPr>
    </w:lvl>
    <w:lvl w:ilvl="6" w:tplc="ADFAC65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C601DF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B20673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B8"/>
    <w:rsid w:val="002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Vanina</cp:lastModifiedBy>
  <cp:revision>10</cp:revision>
  <cp:lastPrinted>2019-08-30T11:25:00Z</cp:lastPrinted>
  <dcterms:created xsi:type="dcterms:W3CDTF">2019-06-19T20:17:00Z</dcterms:created>
  <dcterms:modified xsi:type="dcterms:W3CDTF">2019-08-30T11:27:00Z</dcterms:modified>
</cp:coreProperties>
</file>